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60" w:rsidRDefault="001E1B15">
      <w:pPr>
        <w:spacing w:after="0" w:line="259" w:lineRule="auto"/>
        <w:ind w:left="8" w:firstLine="0"/>
      </w:pPr>
      <w:r>
        <w:rPr>
          <w:noProof/>
        </w:rPr>
        <w:drawing>
          <wp:inline distT="0" distB="0" distL="0" distR="0">
            <wp:extent cx="1905000" cy="11811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
                    <a:stretch>
                      <a:fillRect/>
                    </a:stretch>
                  </pic:blipFill>
                  <pic:spPr>
                    <a:xfrm>
                      <a:off x="0" y="0"/>
                      <a:ext cx="1905000" cy="1181100"/>
                    </a:xfrm>
                    <a:prstGeom prst="rect">
                      <a:avLst/>
                    </a:prstGeom>
                  </pic:spPr>
                </pic:pic>
              </a:graphicData>
            </a:graphic>
          </wp:inline>
        </w:drawing>
      </w:r>
      <w:r>
        <w:t xml:space="preserve"> </w:t>
      </w:r>
    </w:p>
    <w:p w:rsidR="00F57760" w:rsidRDefault="001E1B15">
      <w:pPr>
        <w:spacing w:after="50" w:line="259" w:lineRule="auto"/>
        <w:ind w:left="0" w:firstLine="0"/>
      </w:pPr>
      <w:r>
        <w:t xml:space="preserve"> </w:t>
      </w:r>
    </w:p>
    <w:p w:rsidR="00F57760" w:rsidRDefault="001E1B15">
      <w:pPr>
        <w:spacing w:after="0" w:line="259" w:lineRule="auto"/>
        <w:ind w:left="49"/>
        <w:jc w:val="center"/>
      </w:pPr>
      <w:r>
        <w:rPr>
          <w:sz w:val="32"/>
        </w:rPr>
        <w:t xml:space="preserve">Memorandum </w:t>
      </w:r>
    </w:p>
    <w:p w:rsidR="00F57760" w:rsidRDefault="00C76503">
      <w:pPr>
        <w:pStyle w:val="Heading1"/>
        <w:ind w:right="4"/>
      </w:pPr>
      <w:r>
        <w:t>May 9, 2017</w:t>
      </w:r>
    </w:p>
    <w:p w:rsidR="00F57760" w:rsidRDefault="001E1B15">
      <w:pPr>
        <w:spacing w:after="0" w:line="259" w:lineRule="auto"/>
        <w:ind w:left="0" w:firstLine="0"/>
      </w:pPr>
      <w:r>
        <w:rPr>
          <w:sz w:val="32"/>
        </w:rPr>
        <w:t xml:space="preserve"> </w:t>
      </w:r>
    </w:p>
    <w:p w:rsidR="00F57760" w:rsidRDefault="001E1B15">
      <w:pPr>
        <w:spacing w:after="0" w:line="259" w:lineRule="auto"/>
        <w:ind w:left="0" w:firstLine="0"/>
      </w:pPr>
      <w:r>
        <w:rPr>
          <w:sz w:val="32"/>
        </w:rPr>
        <w:t xml:space="preserve"> </w:t>
      </w:r>
    </w:p>
    <w:p w:rsidR="00F57760" w:rsidRDefault="00C76503">
      <w:pPr>
        <w:tabs>
          <w:tab w:val="center" w:pos="720"/>
          <w:tab w:val="center" w:pos="2279"/>
        </w:tabs>
        <w:ind w:left="-15" w:firstLine="0"/>
      </w:pPr>
      <w:r>
        <w:t>To:</w:t>
      </w:r>
      <w:r>
        <w:tab/>
      </w:r>
      <w:r w:rsidR="001E1B15">
        <w:tab/>
        <w:t>TR-1</w:t>
      </w:r>
      <w:r>
        <w:t>61009</w:t>
      </w:r>
      <w:r w:rsidR="001E1B15">
        <w:t xml:space="preserve"> - File </w:t>
      </w:r>
    </w:p>
    <w:p w:rsidR="00F57760" w:rsidRDefault="001E1B15">
      <w:pPr>
        <w:spacing w:after="0" w:line="259" w:lineRule="auto"/>
        <w:ind w:left="0" w:firstLine="0"/>
      </w:pPr>
      <w:r>
        <w:t xml:space="preserve"> </w:t>
      </w:r>
    </w:p>
    <w:p w:rsidR="00F57760" w:rsidRDefault="001E1B15">
      <w:pPr>
        <w:tabs>
          <w:tab w:val="center" w:pos="3360"/>
        </w:tabs>
        <w:ind w:left="-15" w:firstLine="0"/>
      </w:pPr>
      <w:r>
        <w:t>From:</w:t>
      </w:r>
      <w:r w:rsidR="00C76503">
        <w:tab/>
      </w:r>
      <w:r>
        <w:t xml:space="preserve">Lori Halstead, Transportation Specialist </w:t>
      </w:r>
    </w:p>
    <w:p w:rsidR="00F57760" w:rsidRDefault="001E1B15">
      <w:pPr>
        <w:spacing w:after="0" w:line="259" w:lineRule="auto"/>
        <w:ind w:left="0" w:firstLine="0"/>
      </w:pPr>
      <w:r>
        <w:t xml:space="preserve"> </w:t>
      </w:r>
    </w:p>
    <w:p w:rsidR="00F57760" w:rsidRDefault="001E1B15">
      <w:pPr>
        <w:tabs>
          <w:tab w:val="center" w:pos="3072"/>
        </w:tabs>
        <w:ind w:left="-15" w:firstLine="0"/>
      </w:pPr>
      <w:r>
        <w:t>Subject:</w:t>
      </w:r>
      <w:r w:rsidR="00C76503">
        <w:t xml:space="preserve">           </w:t>
      </w:r>
      <w:r>
        <w:t>TR-</w:t>
      </w:r>
      <w:r w:rsidR="00C76503">
        <w:t>161009 Tacoma Rail</w:t>
      </w:r>
      <w:r>
        <w:t xml:space="preserve"> </w:t>
      </w:r>
    </w:p>
    <w:p w:rsidR="00F57760" w:rsidRDefault="001E1B15" w:rsidP="00C76503">
      <w:pPr>
        <w:ind w:left="720" w:right="457" w:firstLine="725"/>
      </w:pPr>
      <w:r>
        <w:t>Grade Crossing Protective Fund (GCPF) Project for Signage Upgrades</w:t>
      </w:r>
      <w:bookmarkStart w:id="0" w:name="_GoBack"/>
      <w:bookmarkEnd w:id="0"/>
    </w:p>
    <w:p w:rsidR="00F57760" w:rsidRDefault="001E1B15">
      <w:pPr>
        <w:spacing w:after="0" w:line="259" w:lineRule="auto"/>
        <w:ind w:left="0" w:firstLine="0"/>
      </w:pPr>
      <w:r>
        <w:t xml:space="preserve"> </w:t>
      </w:r>
    </w:p>
    <w:p w:rsidR="00F57760" w:rsidRDefault="001E1B15">
      <w:pPr>
        <w:ind w:left="-5"/>
      </w:pPr>
      <w:r>
        <w:t xml:space="preserve">On </w:t>
      </w:r>
      <w:r w:rsidR="00C76503">
        <w:t>October 6</w:t>
      </w:r>
      <w:r>
        <w:t>,</w:t>
      </w:r>
      <w:r w:rsidR="00C76503">
        <w:t xml:space="preserve"> 2016</w:t>
      </w:r>
      <w:r>
        <w:t xml:space="preserve"> the Washington Utilities and Transportation Commission (Commission) awarded a GCPF grant totaling </w:t>
      </w:r>
      <w:r w:rsidR="00C76503">
        <w:t>$7,910 for signage u</w:t>
      </w:r>
      <w:r>
        <w:t>pgrades at 70 Tacoma Rail private crossings.</w:t>
      </w:r>
      <w:r>
        <w:t xml:space="preserve"> </w:t>
      </w:r>
    </w:p>
    <w:p w:rsidR="00F57760" w:rsidRDefault="001E1B15">
      <w:pPr>
        <w:spacing w:after="0" w:line="259" w:lineRule="auto"/>
        <w:ind w:left="0" w:firstLine="0"/>
      </w:pPr>
      <w:r>
        <w:t xml:space="preserve"> </w:t>
      </w:r>
    </w:p>
    <w:p w:rsidR="00F57760" w:rsidRDefault="001E1B15">
      <w:pPr>
        <w:ind w:left="-5"/>
      </w:pPr>
      <w:r>
        <w:t>On March 24, 2017</w:t>
      </w:r>
      <w:r>
        <w:t>, the applicant, Tacoma Rail</w:t>
      </w:r>
      <w:r>
        <w:t>, submitted a request for reimbursement pursuant to Commission order. Photographs of the signage were submitted by the applicant and accepted by Rail staff. The initial paperwork had some discrepancies and was resubmitted on May 2, 2017.</w:t>
      </w:r>
      <w:r>
        <w:t xml:space="preserve"> The project was completed according to </w:t>
      </w:r>
      <w:r>
        <w:t xml:space="preserve">the specifications outlined in the order approving the grant. </w:t>
      </w:r>
    </w:p>
    <w:p w:rsidR="00F57760" w:rsidRDefault="001E1B15">
      <w:pPr>
        <w:spacing w:after="0" w:line="259" w:lineRule="auto"/>
        <w:ind w:left="0" w:firstLine="0"/>
      </w:pPr>
      <w:r>
        <w:t xml:space="preserve"> </w:t>
      </w:r>
    </w:p>
    <w:p w:rsidR="00F57760" w:rsidRDefault="001E1B15">
      <w:pPr>
        <w:ind w:left="-5"/>
      </w:pPr>
      <w:r>
        <w:t xml:space="preserve">Please close this docket. </w:t>
      </w:r>
    </w:p>
    <w:p w:rsidR="00F57760" w:rsidRDefault="001E1B15">
      <w:pPr>
        <w:spacing w:after="0" w:line="259" w:lineRule="auto"/>
        <w:ind w:left="0" w:firstLine="0"/>
      </w:pPr>
      <w:r>
        <w:t xml:space="preserve"> </w:t>
      </w:r>
    </w:p>
    <w:p w:rsidR="00F57760" w:rsidRDefault="001E1B15">
      <w:pPr>
        <w:spacing w:after="0" w:line="259" w:lineRule="auto"/>
        <w:ind w:left="0" w:firstLine="0"/>
      </w:pPr>
      <w:r>
        <w:t xml:space="preserve"> </w:t>
      </w:r>
    </w:p>
    <w:p w:rsidR="00F57760" w:rsidRDefault="001E1B15">
      <w:pPr>
        <w:spacing w:after="0" w:line="259" w:lineRule="auto"/>
        <w:ind w:left="0" w:firstLine="0"/>
      </w:pPr>
      <w:r>
        <w:t xml:space="preserve"> </w:t>
      </w:r>
    </w:p>
    <w:sectPr w:rsidR="00F57760">
      <w:pgSz w:w="12240" w:h="15840"/>
      <w:pgMar w:top="1440" w:right="147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60"/>
    <w:rsid w:val="001E1B15"/>
    <w:rsid w:val="00C76503"/>
    <w:rsid w:val="00F5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C561B-15FD-4716-8F27-375A6606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9" w:hanging="10"/>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4E8F5B68F7384BB17CFE35D43A7C84" ma:contentTypeVersion="104" ma:contentTypeDescription="" ma:contentTypeScope="" ma:versionID="2be47f6812d290572c87e1b38cd4e2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Visibility xmlns="dc463f71-b30c-4ab2-9473-d307f9d35888" xsi:nil="tru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2016-08-16T07:00:00+00:00</OpenedDate>
    <Date1 xmlns="dc463f71-b30c-4ab2-9473-d307f9d35888">2017-05-09T07:00:00+00:00</Date1>
    <IsDocumentOrder xmlns="dc463f71-b30c-4ab2-9473-d307f9d35888" xsi:nil="true"/>
    <IsHighlyConfidential xmlns="dc463f71-b30c-4ab2-9473-d307f9d35888">false</IsHighlyConfidential>
    <CaseCompanyNames xmlns="dc463f71-b30c-4ab2-9473-d307f9d35888">Tacoma Rail</CaseCompanyNames>
    <Nickname xmlns="http://schemas.microsoft.com/sharepoint/v3" xsi:nil="true"/>
    <DocketNumber xmlns="dc463f71-b30c-4ab2-9473-d307f9d35888">161009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FD79703-211E-42E4-84B9-4953C703FC80}"/>
</file>

<file path=customXml/itemProps2.xml><?xml version="1.0" encoding="utf-8"?>
<ds:datastoreItem xmlns:ds="http://schemas.openxmlformats.org/officeDocument/2006/customXml" ds:itemID="{825931EF-8044-4F67-8CEC-307597DDBBF7}"/>
</file>

<file path=customXml/itemProps3.xml><?xml version="1.0" encoding="utf-8"?>
<ds:datastoreItem xmlns:ds="http://schemas.openxmlformats.org/officeDocument/2006/customXml" ds:itemID="{EB44333E-97D6-436A-9279-D9B90C57500A}"/>
</file>

<file path=customXml/itemProps4.xml><?xml version="1.0" encoding="utf-8"?>
<ds:datastoreItem xmlns:ds="http://schemas.openxmlformats.org/officeDocument/2006/customXml" ds:itemID="{34964304-52EA-4135-9D87-C7852B253185}"/>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Halstead, Lori (UTC)</dc:creator>
  <cp:keywords/>
  <cp:lastModifiedBy>Halstead, Lori (UTC)</cp:lastModifiedBy>
  <cp:revision>2</cp:revision>
  <dcterms:created xsi:type="dcterms:W3CDTF">2017-05-09T14:53:00Z</dcterms:created>
  <dcterms:modified xsi:type="dcterms:W3CDTF">2017-05-09T14:53:00Z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0x0101006E56B4D1795A2E4DB2F0B01679ED314A00D74E8F5B68F7384BB17CFE35D43A7C84</vt:lpwstr>
  </property>
  <property fmtid="{D5CDD505-2E9C-101B-9397-08002B2CF9AE}" pid="3" name="_docset_NoMedatataSyncRequired">
    <vt:lpwstr>False</vt:lpwstr>
  </property>
  <property fmtid="{D5CDD505-2E9C-101B-9397-08002B2CF9AE}" pid="4" name="IsEFSEC">
    <vt:bool>false</vt:bool>
  </property>
</Properties>
</file>