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EC54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B7D0F33" wp14:editId="37BCF66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4886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680401A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128165C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9EEBD5C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6E34884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61BE7A" w14:textId="77777777" w:rsidR="00E25F39" w:rsidRPr="004657E2" w:rsidRDefault="00F11603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</w:t>
      </w:r>
      <w:r w:rsidR="00540179">
        <w:rPr>
          <w:rFonts w:ascii="Times New Roman" w:hAnsi="Times New Roman" w:cs="Times New Roman"/>
          <w:sz w:val="25"/>
          <w:szCs w:val="25"/>
        </w:rPr>
        <w:t>0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</w:p>
    <w:p w14:paraId="68D535F2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68366C5" w14:textId="77777777" w:rsidR="006F2333" w:rsidRPr="004657E2" w:rsidRDefault="006F233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A0A75F3" w14:textId="77777777"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  <w:r w:rsidR="007B2D46">
        <w:rPr>
          <w:rFonts w:ascii="Times New Roman" w:hAnsi="Times New Roman" w:cs="Times New Roman"/>
          <w:b/>
          <w:sz w:val="25"/>
          <w:szCs w:val="25"/>
        </w:rPr>
        <w:t xml:space="preserve"> AND CANCELING BRIEF ADJUDICATIVE PROCEEDING</w:t>
      </w:r>
    </w:p>
    <w:p w14:paraId="4E5BB1B6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EBD6311" w14:textId="77777777" w:rsidR="006F2333" w:rsidRPr="004657E2" w:rsidRDefault="006F233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28E55BF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F11603">
        <w:rPr>
          <w:rFonts w:ascii="Times New Roman" w:hAnsi="Times New Roman" w:cs="Times New Roman"/>
          <w:sz w:val="25"/>
          <w:szCs w:val="25"/>
        </w:rPr>
        <w:t>TeleManagement Systems</w:t>
      </w:r>
      <w:r w:rsidR="00660FCF">
        <w:rPr>
          <w:rFonts w:ascii="Times New Roman" w:hAnsi="Times New Roman" w:cs="Times New Roman"/>
          <w:sz w:val="25"/>
          <w:szCs w:val="25"/>
        </w:rPr>
        <w:t>, Inc.</w:t>
      </w:r>
      <w:r w:rsidRPr="004657E2">
        <w:rPr>
          <w:rFonts w:ascii="Times New Roman" w:hAnsi="Times New Roman" w:cs="Times New Roman"/>
          <w:sz w:val="25"/>
          <w:szCs w:val="25"/>
        </w:rPr>
        <w:t xml:space="preserve">, </w:t>
      </w:r>
      <w:r w:rsidR="00F11603">
        <w:rPr>
          <w:rFonts w:ascii="Times New Roman" w:hAnsi="Times New Roman" w:cs="Times New Roman"/>
          <w:sz w:val="25"/>
          <w:szCs w:val="25"/>
        </w:rPr>
        <w:t xml:space="preserve">Request for Hearing and Request for Mitigation of Penalty </w:t>
      </w:r>
      <w:r w:rsidRPr="004657E2">
        <w:rPr>
          <w:rFonts w:ascii="Times New Roman" w:hAnsi="Times New Roman" w:cs="Times New Roman"/>
          <w:sz w:val="25"/>
          <w:szCs w:val="25"/>
        </w:rPr>
        <w:t>Assessment</w:t>
      </w:r>
      <w:r w:rsidR="00F11603">
        <w:rPr>
          <w:rFonts w:ascii="Times New Roman" w:hAnsi="Times New Roman" w:cs="Times New Roman"/>
          <w:sz w:val="25"/>
          <w:szCs w:val="25"/>
        </w:rPr>
        <w:t>,</w:t>
      </w:r>
      <w:r w:rsidRPr="004657E2">
        <w:rPr>
          <w:rFonts w:ascii="Times New Roman" w:hAnsi="Times New Roman" w:cs="Times New Roman"/>
          <w:sz w:val="25"/>
          <w:szCs w:val="25"/>
        </w:rPr>
        <w:t xml:space="preserve"> Docket UT-</w:t>
      </w:r>
      <w:r w:rsidR="00CE1083" w:rsidRPr="00CE1083">
        <w:rPr>
          <w:rFonts w:ascii="Times New Roman" w:hAnsi="Times New Roman" w:cs="Times New Roman"/>
          <w:bCs/>
          <w:sz w:val="25"/>
          <w:szCs w:val="25"/>
        </w:rPr>
        <w:t>1409</w:t>
      </w:r>
      <w:r w:rsidR="00F11603">
        <w:rPr>
          <w:rFonts w:ascii="Times New Roman" w:hAnsi="Times New Roman" w:cs="Times New Roman"/>
          <w:bCs/>
          <w:sz w:val="25"/>
          <w:szCs w:val="25"/>
        </w:rPr>
        <w:t>20</w:t>
      </w:r>
    </w:p>
    <w:p w14:paraId="197C60AC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95699F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2601C903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D89402C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CE1083">
        <w:rPr>
          <w:rFonts w:ascii="Times New Roman" w:hAnsi="Times New Roman" w:cs="Times New Roman"/>
          <w:sz w:val="25"/>
          <w:szCs w:val="25"/>
        </w:rPr>
        <w:t xml:space="preserve">June </w:t>
      </w:r>
      <w:r w:rsidR="00660FCF">
        <w:rPr>
          <w:rFonts w:ascii="Times New Roman" w:hAnsi="Times New Roman" w:cs="Times New Roman"/>
          <w:sz w:val="25"/>
          <w:szCs w:val="25"/>
        </w:rPr>
        <w:t>2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F11603">
        <w:rPr>
          <w:rFonts w:ascii="Times New Roman" w:hAnsi="Times New Roman" w:cs="Times New Roman"/>
          <w:sz w:val="25"/>
          <w:szCs w:val="25"/>
        </w:rPr>
        <w:t>TeleManagement Systems, Inc.</w:t>
      </w:r>
      <w:r w:rsidR="00660FCF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Pr="004657E2">
        <w:rPr>
          <w:rFonts w:ascii="Times New Roman" w:hAnsi="Times New Roman" w:cs="Times New Roman"/>
          <w:sz w:val="25"/>
          <w:szCs w:val="25"/>
        </w:rPr>
        <w:t>(</w:t>
      </w:r>
      <w:r w:rsidR="00F11603">
        <w:rPr>
          <w:rFonts w:ascii="Times New Roman" w:hAnsi="Times New Roman" w:cs="Times New Roman"/>
          <w:sz w:val="25"/>
          <w:szCs w:val="25"/>
        </w:rPr>
        <w:t>TeleManagement</w:t>
      </w:r>
      <w:r w:rsidR="00F11603"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Pr="004657E2">
        <w:rPr>
          <w:rFonts w:ascii="Times New Roman" w:hAnsi="Times New Roman" w:cs="Times New Roman"/>
          <w:sz w:val="25"/>
          <w:szCs w:val="25"/>
        </w:rPr>
        <w:t>or Company) 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480-120-382, which requires telecommunications companies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</w:p>
    <w:p w14:paraId="056FA7C9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7848EA8" w14:textId="77777777" w:rsidR="00E25F39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On June </w:t>
      </w:r>
      <w:r w:rsidR="00F11603">
        <w:rPr>
          <w:rFonts w:ascii="Times New Roman" w:hAnsi="Times New Roman" w:cs="Times New Roman"/>
          <w:bCs/>
          <w:sz w:val="25"/>
          <w:szCs w:val="25"/>
        </w:rPr>
        <w:t>16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2014, </w:t>
      </w:r>
      <w:r w:rsidR="00F11603">
        <w:rPr>
          <w:rFonts w:ascii="Times New Roman" w:hAnsi="Times New Roman" w:cs="Times New Roman"/>
          <w:sz w:val="25"/>
          <w:szCs w:val="25"/>
        </w:rPr>
        <w:t>TeleManagement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filed a response to the penalty assessment, explaining that </w:t>
      </w:r>
      <w:r w:rsidR="00C6215B">
        <w:rPr>
          <w:rFonts w:ascii="Times New Roman" w:hAnsi="Times New Roman" w:cs="Times New Roman"/>
          <w:bCs/>
          <w:sz w:val="25"/>
          <w:szCs w:val="25"/>
        </w:rPr>
        <w:t>the Company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cancelled its registration with the Commission in 2013, </w:t>
      </w:r>
      <w:r w:rsidR="00F11603">
        <w:rPr>
          <w:rFonts w:ascii="Times New Roman" w:hAnsi="Times New Roman" w:cs="Times New Roman"/>
          <w:bCs/>
          <w:sz w:val="25"/>
          <w:szCs w:val="25"/>
        </w:rPr>
        <w:t>ceased doing business in Washington in 2012, and had no revenues in 2013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.  The Company </w:t>
      </w:r>
      <w:r w:rsidR="00F11603">
        <w:rPr>
          <w:rFonts w:ascii="Times New Roman" w:hAnsi="Times New Roman" w:cs="Times New Roman"/>
          <w:bCs/>
          <w:sz w:val="25"/>
          <w:szCs w:val="25"/>
        </w:rPr>
        <w:t>included its 2013 annual report with its request for hearing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.  </w:t>
      </w:r>
      <w:r w:rsidR="00F11603">
        <w:rPr>
          <w:rFonts w:ascii="Times New Roman" w:hAnsi="Times New Roman" w:cs="Times New Roman"/>
          <w:bCs/>
          <w:sz w:val="25"/>
          <w:szCs w:val="25"/>
        </w:rPr>
        <w:t>The Commission scheduled a brief adjudicative proceeding on August 26, 2014, to consider this matter.</w:t>
      </w:r>
    </w:p>
    <w:p w14:paraId="23618532" w14:textId="77777777" w:rsidR="00CE1083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F3F918C" w14:textId="77777777" w:rsidR="000F72AE" w:rsidRPr="000D3572" w:rsidRDefault="00CE1083" w:rsidP="000F72AE">
      <w:pPr>
        <w:pStyle w:val="NoSpacing"/>
        <w:spacing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</w:t>
      </w:r>
      <w:r w:rsidR="00F11603">
        <w:rPr>
          <w:rFonts w:ascii="Times New Roman" w:hAnsi="Times New Roman" w:cs="Times New Roman"/>
          <w:sz w:val="25"/>
          <w:szCs w:val="25"/>
        </w:rPr>
        <w:t>August 13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(Staff) filed a response </w:t>
      </w:r>
      <w:r w:rsidR="00660FCF">
        <w:rPr>
          <w:rFonts w:ascii="Times New Roman" w:hAnsi="Times New Roman" w:cs="Times New Roman"/>
          <w:sz w:val="25"/>
          <w:szCs w:val="25"/>
        </w:rPr>
        <w:t xml:space="preserve">explaining that </w:t>
      </w:r>
      <w:r w:rsidR="00F11603">
        <w:rPr>
          <w:rFonts w:ascii="Times New Roman" w:hAnsi="Times New Roman" w:cs="Times New Roman"/>
          <w:sz w:val="25"/>
          <w:szCs w:val="25"/>
        </w:rPr>
        <w:t xml:space="preserve">while </w:t>
      </w:r>
      <w:r w:rsidR="00660FCF">
        <w:rPr>
          <w:rFonts w:ascii="Times New Roman" w:hAnsi="Times New Roman" w:cs="Times New Roman"/>
          <w:sz w:val="25"/>
          <w:szCs w:val="25"/>
        </w:rPr>
        <w:t xml:space="preserve">Commission records reflect no </w:t>
      </w:r>
      <w:r w:rsidR="00F11603">
        <w:rPr>
          <w:rFonts w:ascii="Times New Roman" w:hAnsi="Times New Roman" w:cs="Times New Roman"/>
          <w:sz w:val="25"/>
          <w:szCs w:val="25"/>
        </w:rPr>
        <w:t>formal</w:t>
      </w:r>
      <w:r w:rsidR="00660FCF">
        <w:rPr>
          <w:rFonts w:ascii="Times New Roman" w:hAnsi="Times New Roman" w:cs="Times New Roman"/>
          <w:sz w:val="25"/>
          <w:szCs w:val="25"/>
        </w:rPr>
        <w:t xml:space="preserve"> request from </w:t>
      </w:r>
      <w:r w:rsidR="00F11603">
        <w:rPr>
          <w:rFonts w:ascii="Times New Roman" w:hAnsi="Times New Roman" w:cs="Times New Roman"/>
          <w:sz w:val="25"/>
          <w:szCs w:val="25"/>
        </w:rPr>
        <w:t>TeleManagement</w:t>
      </w:r>
      <w:r w:rsidR="00660FCF">
        <w:rPr>
          <w:rFonts w:ascii="Times New Roman" w:hAnsi="Times New Roman" w:cs="Times New Roman"/>
          <w:sz w:val="25"/>
          <w:szCs w:val="25"/>
        </w:rPr>
        <w:t xml:space="preserve"> to cancel its registration, </w:t>
      </w:r>
      <w:r w:rsidR="00F11603">
        <w:rPr>
          <w:rFonts w:ascii="Times New Roman" w:hAnsi="Times New Roman" w:cs="Times New Roman"/>
          <w:sz w:val="25"/>
          <w:szCs w:val="25"/>
        </w:rPr>
        <w:t>Staff accepts</w:t>
      </w:r>
      <w:r w:rsidRPr="00CE1083">
        <w:rPr>
          <w:rFonts w:ascii="Times New Roman" w:hAnsi="Times New Roman" w:cs="Times New Roman"/>
          <w:sz w:val="25"/>
          <w:szCs w:val="25"/>
        </w:rPr>
        <w:t xml:space="preserve"> the Company’s </w:t>
      </w:r>
      <w:r w:rsidR="00660FCF">
        <w:rPr>
          <w:rFonts w:ascii="Times New Roman" w:hAnsi="Times New Roman" w:cs="Times New Roman"/>
          <w:sz w:val="25"/>
          <w:szCs w:val="25"/>
        </w:rPr>
        <w:t xml:space="preserve">June </w:t>
      </w:r>
      <w:r w:rsidR="00F11603">
        <w:rPr>
          <w:rFonts w:ascii="Times New Roman" w:hAnsi="Times New Roman" w:cs="Times New Roman"/>
          <w:sz w:val="25"/>
          <w:szCs w:val="25"/>
        </w:rPr>
        <w:t>16</w:t>
      </w:r>
      <w:r w:rsidR="00660FCF">
        <w:rPr>
          <w:rFonts w:ascii="Times New Roman" w:hAnsi="Times New Roman" w:cs="Times New Roman"/>
          <w:sz w:val="25"/>
          <w:szCs w:val="25"/>
        </w:rPr>
        <w:t xml:space="preserve"> letter as notice of its voluntary cancellation.</w:t>
      </w:r>
      <w:r w:rsidR="000F72AE">
        <w:rPr>
          <w:rFonts w:ascii="Times New Roman" w:hAnsi="Times New Roman" w:cs="Times New Roman"/>
          <w:sz w:val="25"/>
          <w:szCs w:val="25"/>
        </w:rPr>
        <w:t xml:space="preserve">  The cessation </w:t>
      </w:r>
      <w:r w:rsidR="00F11603">
        <w:rPr>
          <w:rFonts w:ascii="Times New Roman" w:hAnsi="Times New Roman" w:cs="Times New Roman"/>
          <w:sz w:val="25"/>
          <w:szCs w:val="25"/>
        </w:rPr>
        <w:t>will become</w:t>
      </w:r>
      <w:r w:rsidR="000F72AE">
        <w:rPr>
          <w:rFonts w:ascii="Times New Roman" w:hAnsi="Times New Roman" w:cs="Times New Roman"/>
          <w:sz w:val="25"/>
          <w:szCs w:val="25"/>
        </w:rPr>
        <w:t xml:space="preserve"> effective at the Commission’s </w:t>
      </w:r>
      <w:r w:rsidR="00F11603">
        <w:rPr>
          <w:rFonts w:ascii="Times New Roman" w:hAnsi="Times New Roman" w:cs="Times New Roman"/>
          <w:sz w:val="25"/>
          <w:szCs w:val="25"/>
        </w:rPr>
        <w:t>August 28</w:t>
      </w:r>
      <w:r w:rsidR="000F72AE">
        <w:rPr>
          <w:rFonts w:ascii="Times New Roman" w:hAnsi="Times New Roman" w:cs="Times New Roman"/>
          <w:sz w:val="25"/>
          <w:szCs w:val="25"/>
        </w:rPr>
        <w:t xml:space="preserve"> open meeting in Docket UT-14</w:t>
      </w:r>
      <w:r w:rsidR="00F11603">
        <w:rPr>
          <w:rFonts w:ascii="Times New Roman" w:hAnsi="Times New Roman" w:cs="Times New Roman"/>
          <w:sz w:val="25"/>
          <w:szCs w:val="25"/>
        </w:rPr>
        <w:t>3083</w:t>
      </w:r>
      <w:r w:rsidR="000F72AE">
        <w:rPr>
          <w:rFonts w:ascii="Times New Roman" w:hAnsi="Times New Roman" w:cs="Times New Roman"/>
          <w:sz w:val="25"/>
          <w:szCs w:val="25"/>
        </w:rPr>
        <w:t xml:space="preserve">. </w:t>
      </w:r>
      <w:r w:rsidR="00F11603">
        <w:rPr>
          <w:rFonts w:ascii="Times New Roman" w:hAnsi="Times New Roman" w:cs="Times New Roman"/>
          <w:sz w:val="25"/>
          <w:szCs w:val="25"/>
        </w:rPr>
        <w:t xml:space="preserve"> Accordingly, Staff requested the Commission withdraw the penalty assessment and cancel the hearing.</w:t>
      </w:r>
    </w:p>
    <w:p w14:paraId="74BFA583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773D83F4" w14:textId="77777777" w:rsidR="000F72AE" w:rsidRPr="00CE1083" w:rsidRDefault="00AC66A6" w:rsidP="000F72A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further neither of these goals if the Company is no longer registered to provide telecommunications services in Washington.  </w:t>
      </w:r>
      <w:r w:rsidR="000F72AE">
        <w:rPr>
          <w:rFonts w:ascii="Times New Roman" w:hAnsi="Times New Roman" w:cs="Times New Roman"/>
          <w:sz w:val="25"/>
          <w:szCs w:val="25"/>
        </w:rPr>
        <w:t xml:space="preserve">The Commission therefore withdraws the penalty assessed against </w:t>
      </w:r>
      <w:r w:rsidR="00F11603">
        <w:rPr>
          <w:rFonts w:ascii="Times New Roman" w:hAnsi="Times New Roman" w:cs="Times New Roman"/>
          <w:sz w:val="25"/>
          <w:szCs w:val="25"/>
        </w:rPr>
        <w:t xml:space="preserve">TeleManagement </w:t>
      </w:r>
      <w:r w:rsidR="000F72AE">
        <w:rPr>
          <w:rFonts w:ascii="Times New Roman" w:hAnsi="Times New Roman" w:cs="Times New Roman"/>
          <w:sz w:val="25"/>
          <w:szCs w:val="25"/>
        </w:rPr>
        <w:t xml:space="preserve">based on the Company’s cessation of </w:t>
      </w:r>
      <w:r w:rsidR="000F72AE">
        <w:rPr>
          <w:rFonts w:ascii="Times New Roman" w:hAnsi="Times New Roman" w:cs="Times New Roman"/>
          <w:sz w:val="25"/>
          <w:szCs w:val="25"/>
        </w:rPr>
        <w:lastRenderedPageBreak/>
        <w:t xml:space="preserve">service, effective </w:t>
      </w:r>
      <w:r w:rsidR="00F11603">
        <w:rPr>
          <w:rFonts w:ascii="Times New Roman" w:hAnsi="Times New Roman" w:cs="Times New Roman"/>
          <w:sz w:val="25"/>
          <w:szCs w:val="25"/>
        </w:rPr>
        <w:t>August 28, 2014, and cancels the Brief Adjudicative Proceeding scheduled for August 26.</w:t>
      </w:r>
    </w:p>
    <w:p w14:paraId="0DFC211A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C8EA6DB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0 assessed against </w:t>
      </w:r>
      <w:r w:rsidR="00F11603" w:rsidRPr="00F11603">
        <w:rPr>
          <w:rFonts w:ascii="Times New Roman" w:hAnsi="Times New Roman" w:cs="Times New Roman"/>
          <w:b/>
          <w:sz w:val="25"/>
          <w:szCs w:val="25"/>
        </w:rPr>
        <w:t>TeleManagement Systems, Inc</w:t>
      </w:r>
      <w:r w:rsidR="003C6997">
        <w:rPr>
          <w:rFonts w:ascii="Times New Roman" w:hAnsi="Times New Roman" w:cs="Times New Roman"/>
          <w:b/>
          <w:sz w:val="25"/>
          <w:szCs w:val="25"/>
        </w:rPr>
        <w:t>.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,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UT-1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="00F11603">
        <w:rPr>
          <w:rFonts w:ascii="Times New Roman" w:hAnsi="Times New Roman" w:cs="Times New Roman"/>
          <w:b/>
          <w:sz w:val="25"/>
          <w:szCs w:val="25"/>
        </w:rPr>
        <w:t>0920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27A3F32E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7B4FA76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4F95709" w14:textId="77777777" w:rsidR="006F2333" w:rsidRPr="004657E2" w:rsidRDefault="006F233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C8CC9C2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40252158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6F23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F463" w14:textId="77777777" w:rsidR="00ED22C2" w:rsidRDefault="00ED22C2" w:rsidP="009B1938">
      <w:r>
        <w:separator/>
      </w:r>
    </w:p>
  </w:endnote>
  <w:endnote w:type="continuationSeparator" w:id="0">
    <w:p w14:paraId="42964BAF" w14:textId="77777777" w:rsidR="00ED22C2" w:rsidRDefault="00ED22C2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595C" w14:textId="77777777" w:rsidR="00DE49D3" w:rsidRDefault="00DE4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1A59" w14:textId="77777777" w:rsidR="00DE49D3" w:rsidRDefault="00DE4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309E" w14:textId="77777777" w:rsidR="00DE49D3" w:rsidRDefault="00DE4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B21E" w14:textId="77777777" w:rsidR="00ED22C2" w:rsidRDefault="00ED22C2" w:rsidP="009B1938">
      <w:r>
        <w:separator/>
      </w:r>
    </w:p>
  </w:footnote>
  <w:footnote w:type="continuationSeparator" w:id="0">
    <w:p w14:paraId="1B5B2E00" w14:textId="77777777" w:rsidR="00ED22C2" w:rsidRDefault="00ED22C2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98A1" w14:textId="77777777" w:rsidR="00DE49D3" w:rsidRDefault="00DE4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0B2A" w14:textId="77777777" w:rsidR="009B1938" w:rsidRDefault="006F2333" w:rsidP="006F2333">
    <w:pPr>
      <w:pStyle w:val="Header"/>
      <w:tabs>
        <w:tab w:val="clear" w:pos="4680"/>
        <w:tab w:val="clear" w:pos="9360"/>
        <w:tab w:val="right" w:pos="900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UT-140920</w:t>
    </w:r>
    <w:r w:rsidR="009B1938">
      <w:tab/>
    </w:r>
    <w:r>
      <w:rPr>
        <w:rFonts w:ascii="Times New Roman" w:hAnsi="Times New Roman" w:cs="Times New Roman"/>
        <w:b/>
        <w:sz w:val="20"/>
        <w:szCs w:val="20"/>
      </w:rPr>
      <w:t>PAGE 2</w:t>
    </w:r>
  </w:p>
  <w:p w14:paraId="69E45207" w14:textId="77777777" w:rsidR="006F2333" w:rsidRPr="006F2333" w:rsidRDefault="006F2333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04A7" w14:textId="161A06BE" w:rsidR="00DE49D3" w:rsidRPr="00DE49D3" w:rsidRDefault="00DE49D3" w:rsidP="00DE49D3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20,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0F72AE"/>
    <w:rsid w:val="00165934"/>
    <w:rsid w:val="001C5AB1"/>
    <w:rsid w:val="001E1D7A"/>
    <w:rsid w:val="00226FBB"/>
    <w:rsid w:val="00265074"/>
    <w:rsid w:val="002C039A"/>
    <w:rsid w:val="002C758B"/>
    <w:rsid w:val="003C6997"/>
    <w:rsid w:val="003D0BAE"/>
    <w:rsid w:val="003E4E1F"/>
    <w:rsid w:val="004657E2"/>
    <w:rsid w:val="00540179"/>
    <w:rsid w:val="00552600"/>
    <w:rsid w:val="005A6C74"/>
    <w:rsid w:val="005B611B"/>
    <w:rsid w:val="00660FCF"/>
    <w:rsid w:val="00672F7B"/>
    <w:rsid w:val="006A41EE"/>
    <w:rsid w:val="006B7811"/>
    <w:rsid w:val="006F2333"/>
    <w:rsid w:val="007A398E"/>
    <w:rsid w:val="007B2D46"/>
    <w:rsid w:val="00886B17"/>
    <w:rsid w:val="00990B09"/>
    <w:rsid w:val="0099742D"/>
    <w:rsid w:val="009B1938"/>
    <w:rsid w:val="00A14487"/>
    <w:rsid w:val="00A84C2A"/>
    <w:rsid w:val="00A94DA2"/>
    <w:rsid w:val="00AC66A6"/>
    <w:rsid w:val="00AD259C"/>
    <w:rsid w:val="00AD3312"/>
    <w:rsid w:val="00AE273E"/>
    <w:rsid w:val="00B13041"/>
    <w:rsid w:val="00B82A94"/>
    <w:rsid w:val="00C61D93"/>
    <w:rsid w:val="00C6215B"/>
    <w:rsid w:val="00CD2E4B"/>
    <w:rsid w:val="00CE1083"/>
    <w:rsid w:val="00CE20F3"/>
    <w:rsid w:val="00D01FEC"/>
    <w:rsid w:val="00DA1B86"/>
    <w:rsid w:val="00DD2A47"/>
    <w:rsid w:val="00DE49D3"/>
    <w:rsid w:val="00E25F39"/>
    <w:rsid w:val="00E7059A"/>
    <w:rsid w:val="00EC547D"/>
    <w:rsid w:val="00ED22C2"/>
    <w:rsid w:val="00F11603"/>
    <w:rsid w:val="00F163B8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F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7F78800D8D7428BF8D5942CC9B7E5" ma:contentTypeVersion="167" ma:contentTypeDescription="" ma:contentTypeScope="" ma:versionID="2c4952d00aec40df637cfd450aa12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2014-08-20T20:37:11+00:00</Date1>
    <IsDocumentOrder xmlns="dc463f71-b30c-4ab2-9473-d307f9d35888" xsi:nil="true"/>
    <IsHighlyConfidential xmlns="dc463f71-b30c-4ab2-9473-d307f9d35888">false</IsHighlyConfidential>
    <CaseCompanyNames xmlns="dc463f71-b30c-4ab2-9473-d307f9d35888">Telemanagement Systems, Inc.</CaseCompanyNames>
    <DocketNumber xmlns="dc463f71-b30c-4ab2-9473-d307f9d35888">140920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AF38E7-00DA-41A3-B75B-C47AD1DDA411}"/>
</file>

<file path=customXml/itemProps2.xml><?xml version="1.0" encoding="utf-8"?>
<ds:datastoreItem xmlns:ds="http://schemas.openxmlformats.org/officeDocument/2006/customXml" ds:itemID="{7094E6BE-2220-4B1A-85EE-A6F7D2BBC6EC}"/>
</file>

<file path=customXml/itemProps3.xml><?xml version="1.0" encoding="utf-8"?>
<ds:datastoreItem xmlns:ds="http://schemas.openxmlformats.org/officeDocument/2006/customXml" ds:itemID="{5A65B037-1C29-4DDC-A7F3-1F9CBA96781F}"/>
</file>

<file path=customXml/itemProps4.xml><?xml version="1.0" encoding="utf-8"?>
<ds:datastoreItem xmlns:ds="http://schemas.openxmlformats.org/officeDocument/2006/customXml" ds:itemID="{A833B2D0-5AD1-4BD8-8DAA-65ABAB406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2014-08-20T17:12:00Z</dcterms:created>
  <dcterms:modified xsi:type="dcterms:W3CDTF">2014-08-20T17:13:00Z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0x0101006E56B4D1795A2E4DB2F0B01679ED314A00A3F7F78800D8D7428BF8D5942CC9B7E5</vt:lpwstr>
  </property>
  <property fmtid="{D5CDD505-2E9C-101B-9397-08002B2CF9AE}" pid="3" name="_docset_NoMedatataSyncRequired">
    <vt:lpwstr>False</vt:lpwstr>
  </property>
</Properties>
</file>