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67" w:rsidRPr="00322467" w:rsidRDefault="00322467" w:rsidP="00322467">
      <w:pPr>
        <w:jc w:val="both"/>
        <w:rPr>
          <w:rFonts w:ascii="Arial" w:hAnsi="Arial" w:cs="Arial"/>
          <w:sz w:val="20"/>
        </w:rPr>
      </w:pPr>
      <w:r w:rsidRPr="00322467">
        <w:rPr>
          <w:rFonts w:ascii="Arial" w:hAnsi="Arial" w:cs="Arial"/>
          <w:sz w:val="20"/>
          <w:u w:val="single"/>
        </w:rPr>
        <w:t>AVAILABLE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r>
      <w:proofErr w:type="gramStart"/>
      <w:r w:rsidRPr="00322467">
        <w:rPr>
          <w:rFonts w:ascii="Arial" w:hAnsi="Arial" w:cs="Arial"/>
          <w:sz w:val="20"/>
        </w:rPr>
        <w:t>In all territory served by Company in the State of Washington.</w:t>
      </w:r>
      <w:proofErr w:type="gramEnd"/>
    </w:p>
    <w:p w:rsidR="00322467" w:rsidRPr="00322467" w:rsidRDefault="00322467" w:rsidP="00322467">
      <w:pPr>
        <w:jc w:val="both"/>
        <w:rPr>
          <w:rFonts w:ascii="Arial" w:hAnsi="Arial" w:cs="Arial"/>
          <w:sz w:val="20"/>
        </w:rPr>
      </w:pPr>
    </w:p>
    <w:p w:rsidR="00322467" w:rsidRPr="00322467" w:rsidRDefault="00322467" w:rsidP="00322467">
      <w:pPr>
        <w:jc w:val="both"/>
        <w:rPr>
          <w:rFonts w:ascii="Arial" w:hAnsi="Arial" w:cs="Arial"/>
          <w:sz w:val="20"/>
        </w:rPr>
      </w:pPr>
      <w:r w:rsidRPr="00322467">
        <w:rPr>
          <w:rFonts w:ascii="Arial" w:hAnsi="Arial" w:cs="Arial"/>
          <w:sz w:val="20"/>
          <w:u w:val="single"/>
        </w:rPr>
        <w:t>APPLICABLE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To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w:t>
      </w:r>
    </w:p>
    <w:p w:rsidR="00322467" w:rsidRPr="00322467" w:rsidRDefault="00322467" w:rsidP="00322467">
      <w:pPr>
        <w:jc w:val="both"/>
        <w:rPr>
          <w:rFonts w:ascii="Arial" w:hAnsi="Arial" w:cs="Arial"/>
          <w:sz w:val="20"/>
        </w:rPr>
      </w:pPr>
      <w:r w:rsidRPr="00322467">
        <w:rPr>
          <w:rFonts w:ascii="Arial" w:hAnsi="Arial" w:cs="Arial"/>
          <w:sz w:val="20"/>
        </w:rPr>
        <w:tab/>
        <w:t>Applicable size shall include contract capacities of less than 1,000 kW and service takings which have not exceeded 999 kW with sufficient consistency to be applicable to Schedule 47T.</w:t>
      </w:r>
    </w:p>
    <w:p w:rsidR="00322467" w:rsidRPr="00322467" w:rsidRDefault="00322467" w:rsidP="00322467">
      <w:pPr>
        <w:jc w:val="both"/>
        <w:rPr>
          <w:rFonts w:ascii="Arial" w:hAnsi="Arial" w:cs="Arial"/>
          <w:sz w:val="20"/>
        </w:rPr>
      </w:pPr>
    </w:p>
    <w:p w:rsidR="00322467" w:rsidRPr="00322467" w:rsidRDefault="005E73C0" w:rsidP="0032246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77BDF44F" wp14:editId="4D5265FF">
                <wp:simplePos x="0" y="0"/>
                <wp:positionH relativeFrom="column">
                  <wp:posOffset>6191250</wp:posOffset>
                </wp:positionH>
                <wp:positionV relativeFrom="paragraph">
                  <wp:posOffset>81914</wp:posOffset>
                </wp:positionV>
                <wp:extent cx="584835" cy="39147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91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53C" w:rsidRDefault="00CF453C" w:rsidP="00CF453C">
                            <w:pPr>
                              <w:rPr>
                                <w:rFonts w:ascii="Arial" w:hAnsi="Arial" w:cs="Arial"/>
                                <w:sz w:val="20"/>
                              </w:rPr>
                            </w:pPr>
                          </w:p>
                          <w:p w:rsidR="00EC7F86" w:rsidRDefault="00EC7F86" w:rsidP="00CF453C">
                            <w:pPr>
                              <w:rPr>
                                <w:rFonts w:ascii="Arial" w:hAnsi="Arial" w:cs="Arial"/>
                                <w:sz w:val="20"/>
                              </w:rPr>
                            </w:pPr>
                          </w:p>
                          <w:p w:rsidR="00EC7F86" w:rsidRDefault="00EC7F86" w:rsidP="00CF453C">
                            <w:pPr>
                              <w:rPr>
                                <w:rFonts w:ascii="Arial" w:hAnsi="Arial" w:cs="Arial"/>
                                <w:sz w:val="20"/>
                              </w:rPr>
                            </w:pPr>
                            <w:r>
                              <w:rPr>
                                <w:rFonts w:ascii="Arial" w:hAnsi="Arial" w:cs="Arial"/>
                                <w:sz w:val="20"/>
                              </w:rPr>
                              <w:t>(N)(D)</w:t>
                            </w:r>
                          </w:p>
                          <w:p w:rsidR="00CF453C" w:rsidRDefault="00CF453C"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r>
                              <w:rPr>
                                <w:rFonts w:ascii="Arial" w:hAnsi="Arial" w:cs="Arial"/>
                                <w:sz w:val="20"/>
                              </w:rPr>
                              <w:t>(I)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6.45pt;width:46.05pt;height:30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3P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AYJyS5jDGqwHSZhmQ+j1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" filled="f" stroked="f">
                <v:textbox>
                  <w:txbxContent>
                    <w:p w:rsidR="00CF453C" w:rsidRDefault="00CF453C" w:rsidP="00CF453C">
                      <w:pPr>
                        <w:rPr>
                          <w:rFonts w:ascii="Arial" w:hAnsi="Arial" w:cs="Arial"/>
                          <w:sz w:val="20"/>
                        </w:rPr>
                      </w:pPr>
                    </w:p>
                    <w:p w:rsidR="00EC7F86" w:rsidRDefault="00EC7F86" w:rsidP="00CF453C">
                      <w:pPr>
                        <w:rPr>
                          <w:rFonts w:ascii="Arial" w:hAnsi="Arial" w:cs="Arial"/>
                          <w:sz w:val="20"/>
                        </w:rPr>
                      </w:pPr>
                    </w:p>
                    <w:p w:rsidR="00EC7F86" w:rsidRDefault="00EC7F86" w:rsidP="00CF453C">
                      <w:pPr>
                        <w:rPr>
                          <w:rFonts w:ascii="Arial" w:hAnsi="Arial" w:cs="Arial"/>
                          <w:sz w:val="20"/>
                        </w:rPr>
                      </w:pPr>
                      <w:r>
                        <w:rPr>
                          <w:rFonts w:ascii="Arial" w:hAnsi="Arial" w:cs="Arial"/>
                          <w:sz w:val="20"/>
                        </w:rPr>
                        <w:t>(N)(D)</w:t>
                      </w:r>
                    </w:p>
                    <w:p w:rsidR="00CF453C" w:rsidRDefault="00CF453C"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p>
                    <w:p w:rsidR="00E16B0B" w:rsidRDefault="00E16B0B" w:rsidP="00CF453C">
                      <w:pPr>
                        <w:rPr>
                          <w:rFonts w:ascii="Arial" w:hAnsi="Arial" w:cs="Arial"/>
                          <w:sz w:val="20"/>
                        </w:rPr>
                      </w:pPr>
                      <w:r>
                        <w:rPr>
                          <w:rFonts w:ascii="Arial" w:hAnsi="Arial" w:cs="Arial"/>
                          <w:sz w:val="20"/>
                        </w:rPr>
                        <w:t>(I)</w:t>
                      </w:r>
                      <w:bookmarkStart w:id="1" w:name="_GoBack"/>
                      <w:bookmarkEnd w:id="1"/>
                    </w:p>
                  </w:txbxContent>
                </v:textbox>
              </v:shape>
            </w:pict>
          </mc:Fallback>
        </mc:AlternateContent>
      </w:r>
      <w:r w:rsidR="00322467" w:rsidRPr="00322467">
        <w:rPr>
          <w:rFonts w:ascii="Arial" w:hAnsi="Arial" w:cs="Arial"/>
          <w:sz w:val="20"/>
          <w:u w:val="single"/>
        </w:rPr>
        <w:t>MONTHLY BILLING</w:t>
      </w:r>
      <w:r w:rsidR="00322467"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The monthly billing shall be the sum of the Electric Service Charge, the Standby Charge, the Overrun Rate Charge and the Reactive Power Charges. All monthly billings shall be adjusted in accordance with Schedule</w:t>
      </w:r>
      <w:r w:rsidR="00A23E48">
        <w:rPr>
          <w:rFonts w:ascii="Arial" w:hAnsi="Arial" w:cs="Arial"/>
          <w:sz w:val="20"/>
        </w:rPr>
        <w:t xml:space="preserve"> 80</w:t>
      </w:r>
      <w:r w:rsidRPr="00322467">
        <w:rPr>
          <w:rFonts w:ascii="Arial" w:hAnsi="Arial" w:cs="Arial"/>
          <w:sz w:val="20"/>
        </w:rPr>
        <w:t>.</w:t>
      </w:r>
    </w:p>
    <w:p w:rsidR="00322467" w:rsidRP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Electric Service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The Electric Service Charge shall be computed in accordance with the Basic, Demand, Energy, Minimum Charge and Delivery and Metering Voltage Adjustments of Schedule 36 of this tariff.  The kW load size for determination of the Basic Charge shall not be less than the contract capacity.</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Standby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Fifty percent (50%) of the applicable Demand Charge of Schedule 36 shall be applied to the kW by which customer's Contract Capacity or Total Load Demand, as provided by contract, exceeds the Billing Demand.</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u w:val="single"/>
        </w:rPr>
      </w:pPr>
      <w:r w:rsidRPr="00322467">
        <w:rPr>
          <w:rFonts w:ascii="Arial" w:hAnsi="Arial" w:cs="Arial"/>
          <w:sz w:val="20"/>
          <w:u w:val="single"/>
        </w:rPr>
        <w:t>Overrun (Excess Takings) Rate:</w:t>
      </w:r>
    </w:p>
    <w:p w:rsidR="00322467" w:rsidRPr="00322467" w:rsidRDefault="00322467" w:rsidP="00322467">
      <w:pPr>
        <w:ind w:left="720"/>
        <w:jc w:val="both"/>
        <w:rPr>
          <w:rFonts w:ascii="Arial" w:hAnsi="Arial" w:cs="Arial"/>
          <w:sz w:val="20"/>
          <w:u w:val="single"/>
        </w:rPr>
      </w:pPr>
    </w:p>
    <w:p w:rsidR="00322467" w:rsidRPr="00322467" w:rsidRDefault="00322467" w:rsidP="00322467">
      <w:pPr>
        <w:ind w:left="1440"/>
        <w:jc w:val="both"/>
        <w:rPr>
          <w:rFonts w:ascii="Arial" w:hAnsi="Arial" w:cs="Arial"/>
          <w:sz w:val="20"/>
        </w:rPr>
      </w:pPr>
      <w:r w:rsidRPr="00322467">
        <w:rPr>
          <w:rFonts w:ascii="Arial" w:hAnsi="Arial" w:cs="Arial"/>
          <w:sz w:val="20"/>
        </w:rPr>
        <w:t>Overrun demand charge:</w:t>
      </w:r>
      <w:r w:rsidRPr="00322467">
        <w:rPr>
          <w:rFonts w:ascii="Arial" w:hAnsi="Arial" w:cs="Arial"/>
          <w:sz w:val="20"/>
        </w:rPr>
        <w:tab/>
        <w:t>4 times Schedule 36 Demand Charge</w:t>
      </w:r>
    </w:p>
    <w:p w:rsidR="00790CE2" w:rsidRDefault="00322467" w:rsidP="00322467">
      <w:pPr>
        <w:ind w:left="1440"/>
        <w:jc w:val="both"/>
        <w:rPr>
          <w:rFonts w:ascii="Arial" w:hAnsi="Arial" w:cs="Arial"/>
          <w:sz w:val="20"/>
        </w:rPr>
      </w:pPr>
      <w:r w:rsidRPr="00322467">
        <w:rPr>
          <w:rFonts w:ascii="Arial" w:hAnsi="Arial" w:cs="Arial"/>
          <w:sz w:val="20"/>
        </w:rPr>
        <w:t>Overrun energy charge:</w:t>
      </w:r>
      <w:r w:rsidRPr="00322467">
        <w:rPr>
          <w:rFonts w:ascii="Arial" w:hAnsi="Arial" w:cs="Arial"/>
          <w:sz w:val="20"/>
        </w:rPr>
        <w:tab/>
      </w:r>
      <w:r>
        <w:rPr>
          <w:rFonts w:ascii="Arial" w:hAnsi="Arial" w:cs="Arial"/>
          <w:sz w:val="20"/>
        </w:rPr>
        <w:tab/>
      </w:r>
      <w:r w:rsidRPr="00322467">
        <w:rPr>
          <w:rFonts w:ascii="Arial" w:hAnsi="Arial" w:cs="Arial"/>
          <w:sz w:val="20"/>
        </w:rPr>
        <w:t>4 times Schedule 36 Tail Block Energy</w:t>
      </w:r>
      <w:r>
        <w:rPr>
          <w:rFonts w:ascii="Arial" w:hAnsi="Arial" w:cs="Arial"/>
          <w:sz w:val="20"/>
        </w:rPr>
        <w:t xml:space="preserve"> </w:t>
      </w:r>
      <w:r w:rsidRPr="00322467">
        <w:rPr>
          <w:rFonts w:ascii="Arial" w:hAnsi="Arial" w:cs="Arial"/>
          <w:sz w:val="20"/>
        </w:rPr>
        <w:t>Charge</w:t>
      </w:r>
    </w:p>
    <w:p w:rsid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Reactive Power Charges</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 xml:space="preserve">The maximum 15-minute reactive demand for the billing month in kilovolt-amperes in excess of 40% of the maximum measured kilowatt demand for the billing month will be billed at </w:t>
      </w:r>
      <w:r w:rsidR="00E16B0B">
        <w:rPr>
          <w:rFonts w:ascii="Arial" w:hAnsi="Arial" w:cs="Arial"/>
          <w:sz w:val="20"/>
        </w:rPr>
        <w:t>56</w:t>
      </w:r>
      <w:r w:rsidRPr="00322467">
        <w:rPr>
          <w:rFonts w:ascii="Arial" w:hAnsi="Arial" w:cs="Arial"/>
          <w:sz w:val="20"/>
        </w:rPr>
        <w:t xml:space="preserve">¢ per </w:t>
      </w:r>
      <w:proofErr w:type="spellStart"/>
      <w:r w:rsidRPr="00322467">
        <w:rPr>
          <w:rFonts w:ascii="Arial" w:hAnsi="Arial" w:cs="Arial"/>
          <w:sz w:val="20"/>
        </w:rPr>
        <w:t>kvar</w:t>
      </w:r>
      <w:proofErr w:type="spellEnd"/>
      <w:r w:rsidRPr="00322467">
        <w:rPr>
          <w:rFonts w:ascii="Arial" w:hAnsi="Arial" w:cs="Arial"/>
          <w:sz w:val="20"/>
        </w:rPr>
        <w:t xml:space="preserve"> of such reactive demand.  In addition, all reactive kilovolt-ampere hours (</w:t>
      </w:r>
      <w:proofErr w:type="spellStart"/>
      <w:r w:rsidRPr="00322467">
        <w:rPr>
          <w:rFonts w:ascii="Arial" w:hAnsi="Arial" w:cs="Arial"/>
          <w:sz w:val="20"/>
        </w:rPr>
        <w:t>kvarh</w:t>
      </w:r>
      <w:proofErr w:type="spellEnd"/>
      <w:r w:rsidRPr="00322467">
        <w:rPr>
          <w:rFonts w:ascii="Arial" w:hAnsi="Arial" w:cs="Arial"/>
          <w:sz w:val="20"/>
        </w:rPr>
        <w:t xml:space="preserve">) which are registered in excess of 40% of the registered monthly kilowatt-hours (kWh) will be billed at 0.06¢ per </w:t>
      </w:r>
      <w:proofErr w:type="spellStart"/>
      <w:r w:rsidRPr="00322467">
        <w:rPr>
          <w:rFonts w:ascii="Arial" w:hAnsi="Arial" w:cs="Arial"/>
          <w:sz w:val="20"/>
        </w:rPr>
        <w:t>kvarh</w:t>
      </w:r>
      <w:proofErr w:type="spellEnd"/>
      <w:r w:rsidRPr="00322467">
        <w:rPr>
          <w:rFonts w:ascii="Arial" w:hAnsi="Arial" w:cs="Arial"/>
          <w:sz w:val="20"/>
        </w:rPr>
        <w:t>.</w:t>
      </w:r>
    </w:p>
    <w:p w:rsidR="00322467" w:rsidRPr="00322467" w:rsidRDefault="00322467" w:rsidP="00322467">
      <w:pPr>
        <w:jc w:val="both"/>
        <w:rPr>
          <w:rFonts w:ascii="Arial" w:hAnsi="Arial" w:cs="Arial"/>
          <w:sz w:val="20"/>
        </w:rPr>
      </w:pPr>
    </w:p>
    <w:sectPr w:rsidR="00322467" w:rsidRPr="00322467"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CF453C" w:rsidRDefault="00CF453C" w:rsidP="00CF453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23E48">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A23E48">
      <w:rPr>
        <w:rFonts w:ascii="Arial" w:hAnsi="Arial" w:cs="Arial"/>
        <w:sz w:val="20"/>
      </w:rPr>
      <w:t>May 31, 2014</w:t>
    </w:r>
  </w:p>
  <w:p w:rsidR="00CF453C" w:rsidRDefault="00CF453C" w:rsidP="00CF453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A23E48" w:rsidRDefault="00A23E48" w:rsidP="00A23E48">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6F1F58B6" wp14:editId="209B2C57">
          <wp:simplePos x="0" y="0"/>
          <wp:positionH relativeFrom="column">
            <wp:posOffset>381000</wp:posOffset>
          </wp:positionH>
          <wp:positionV relativeFrom="paragraph">
            <wp:posOffset>3175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23E48" w:rsidRDefault="00A23E48" w:rsidP="00A23E48">
    <w:pPr>
      <w:pStyle w:val="Footer"/>
      <w:tabs>
        <w:tab w:val="clear" w:pos="4680"/>
        <w:tab w:val="clear" w:pos="9360"/>
        <w:tab w:val="left" w:pos="1365"/>
        <w:tab w:val="right" w:pos="9216"/>
      </w:tabs>
      <w:ind w:left="1170" w:hanging="360"/>
      <w:rPr>
        <w:rFonts w:ascii="Arial" w:hAnsi="Arial" w:cs="Arial"/>
        <w:b/>
        <w:sz w:val="20"/>
      </w:rPr>
    </w:pPr>
  </w:p>
  <w:p w:rsidR="00790CE2" w:rsidRDefault="00A23E4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790CE2">
      <w:rPr>
        <w:rFonts w:ascii="Arial" w:hAnsi="Arial" w:cs="Arial"/>
        <w:sz w:val="20"/>
      </w:rPr>
      <w:tab/>
    </w:r>
    <w:r w:rsidR="00790CE2">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2C4985" w:rsidRDefault="005E73C0"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2CD0F6DB" wp14:editId="679B098C">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41CA1F78" wp14:editId="02260FBF">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2C4985"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A23E48" w:rsidP="00A91A21">
    <w:pPr>
      <w:tabs>
        <w:tab w:val="left" w:pos="7200"/>
      </w:tabs>
      <w:ind w:right="2160"/>
      <w:jc w:val="right"/>
      <w:rPr>
        <w:rFonts w:ascii="Arial" w:hAnsi="Arial" w:cs="Arial"/>
        <w:sz w:val="20"/>
      </w:rPr>
    </w:pPr>
    <w:r>
      <w:rPr>
        <w:rFonts w:ascii="Arial" w:hAnsi="Arial" w:cs="Arial"/>
        <w:sz w:val="20"/>
      </w:rPr>
      <w:t>Second</w:t>
    </w:r>
    <w:r w:rsidR="00CF453C">
      <w:rPr>
        <w:rFonts w:ascii="Arial" w:hAnsi="Arial" w:cs="Arial"/>
        <w:sz w:val="20"/>
      </w:rPr>
      <w:t xml:space="preserve"> Revision of Sheet No. 33.1</w:t>
    </w:r>
  </w:p>
  <w:p w:rsidR="00790CE2" w:rsidRDefault="00CF453C" w:rsidP="00A91A21">
    <w:pPr>
      <w:tabs>
        <w:tab w:val="left" w:pos="7200"/>
      </w:tabs>
      <w:ind w:right="2160"/>
      <w:jc w:val="right"/>
      <w:rPr>
        <w:rFonts w:ascii="Arial" w:hAnsi="Arial" w:cs="Arial"/>
        <w:sz w:val="20"/>
      </w:rPr>
    </w:pPr>
    <w:r>
      <w:rPr>
        <w:rFonts w:ascii="Arial" w:hAnsi="Arial" w:cs="Arial"/>
        <w:sz w:val="20"/>
      </w:rPr>
      <w:t xml:space="preserve">Canceling </w:t>
    </w:r>
    <w:r w:rsidR="00A23E48">
      <w:rPr>
        <w:rFonts w:ascii="Arial" w:hAnsi="Arial" w:cs="Arial"/>
        <w:sz w:val="20"/>
      </w:rPr>
      <w:t>First Revision of</w:t>
    </w:r>
    <w:r w:rsidR="00322467">
      <w:rPr>
        <w:rFonts w:ascii="Arial" w:hAnsi="Arial" w:cs="Arial"/>
        <w:sz w:val="20"/>
      </w:rPr>
      <w:t xml:space="preserve"> Sheet No. 33</w:t>
    </w:r>
    <w:r w:rsidR="0072316D">
      <w:rPr>
        <w:rFonts w:ascii="Arial" w:hAnsi="Arial" w:cs="Arial"/>
        <w:sz w:val="20"/>
      </w:rPr>
      <w:t>.1</w:t>
    </w:r>
  </w:p>
  <w:p w:rsidR="00790CE2" w:rsidRDefault="00790CE2">
    <w:pPr>
      <w:rPr>
        <w:rFonts w:ascii="Arial" w:hAnsi="Arial" w:cs="Arial"/>
        <w:sz w:val="20"/>
      </w:rPr>
    </w:pPr>
    <w:r>
      <w:rPr>
        <w:rFonts w:ascii="Arial" w:hAnsi="Arial" w:cs="Arial"/>
        <w:sz w:val="20"/>
      </w:rPr>
      <w:tab/>
    </w:r>
  </w:p>
  <w:p w:rsidR="00790CE2" w:rsidRPr="00CF64E6" w:rsidRDefault="00322467" w:rsidP="00A91A21">
    <w:pPr>
      <w:tabs>
        <w:tab w:val="left" w:pos="7200"/>
      </w:tabs>
      <w:ind w:right="2160"/>
      <w:rPr>
        <w:rFonts w:ascii="Arial" w:hAnsi="Arial" w:cs="Arial"/>
        <w:b/>
        <w:sz w:val="24"/>
        <w:szCs w:val="24"/>
      </w:rPr>
    </w:pPr>
    <w:r>
      <w:rPr>
        <w:rFonts w:ascii="Arial" w:hAnsi="Arial" w:cs="Arial"/>
        <w:b/>
        <w:sz w:val="24"/>
        <w:szCs w:val="24"/>
      </w:rPr>
      <w:t>Schedule 33</w:t>
    </w:r>
  </w:p>
  <w:p w:rsidR="00790CE2" w:rsidRDefault="00322467" w:rsidP="00A91A21">
    <w:pPr>
      <w:pBdr>
        <w:bottom w:val="single" w:sz="12" w:space="1" w:color="auto"/>
      </w:pBdr>
      <w:rPr>
        <w:rFonts w:ascii="Arial" w:hAnsi="Arial" w:cs="Arial"/>
        <w:b/>
        <w:sz w:val="20"/>
      </w:rPr>
    </w:pPr>
    <w:r>
      <w:rPr>
        <w:rFonts w:ascii="Arial" w:hAnsi="Arial" w:cs="Arial"/>
        <w:b/>
        <w:sz w:val="20"/>
      </w:rPr>
      <w:t>PARTIAL REQUIREMENTS SERVICE – LESS THAN 1,000 KW</w:t>
    </w:r>
  </w:p>
  <w:p w:rsidR="00790CE2" w:rsidRPr="00AE1E9E" w:rsidRDefault="00790CE2">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6F5C"/>
    <w:rsid w:val="00087CF7"/>
    <w:rsid w:val="000A0FF1"/>
    <w:rsid w:val="000B36F4"/>
    <w:rsid w:val="000E3B96"/>
    <w:rsid w:val="00113567"/>
    <w:rsid w:val="00131E34"/>
    <w:rsid w:val="00135716"/>
    <w:rsid w:val="001522E7"/>
    <w:rsid w:val="001620F1"/>
    <w:rsid w:val="00172D01"/>
    <w:rsid w:val="001D4F15"/>
    <w:rsid w:val="001D7D46"/>
    <w:rsid w:val="001F19AC"/>
    <w:rsid w:val="00204381"/>
    <w:rsid w:val="00205735"/>
    <w:rsid w:val="00266E07"/>
    <w:rsid w:val="002739D8"/>
    <w:rsid w:val="002972ED"/>
    <w:rsid w:val="002B1262"/>
    <w:rsid w:val="002C1B76"/>
    <w:rsid w:val="002C4985"/>
    <w:rsid w:val="002C79BC"/>
    <w:rsid w:val="002D40E8"/>
    <w:rsid w:val="002E41E4"/>
    <w:rsid w:val="002E6C6E"/>
    <w:rsid w:val="00322467"/>
    <w:rsid w:val="00332E84"/>
    <w:rsid w:val="00341521"/>
    <w:rsid w:val="0034455A"/>
    <w:rsid w:val="00390695"/>
    <w:rsid w:val="003F72C1"/>
    <w:rsid w:val="004043D5"/>
    <w:rsid w:val="00490AF3"/>
    <w:rsid w:val="004A30F3"/>
    <w:rsid w:val="004B1617"/>
    <w:rsid w:val="004C5FE8"/>
    <w:rsid w:val="00530BFF"/>
    <w:rsid w:val="00534D32"/>
    <w:rsid w:val="00546A05"/>
    <w:rsid w:val="00555712"/>
    <w:rsid w:val="00564506"/>
    <w:rsid w:val="00571E1D"/>
    <w:rsid w:val="00577682"/>
    <w:rsid w:val="00580EC3"/>
    <w:rsid w:val="005A1156"/>
    <w:rsid w:val="005C397C"/>
    <w:rsid w:val="005E008E"/>
    <w:rsid w:val="005E29DE"/>
    <w:rsid w:val="005E73C0"/>
    <w:rsid w:val="005F64B9"/>
    <w:rsid w:val="005F7880"/>
    <w:rsid w:val="006638F3"/>
    <w:rsid w:val="00683DDC"/>
    <w:rsid w:val="0068713C"/>
    <w:rsid w:val="006A266F"/>
    <w:rsid w:val="006E1287"/>
    <w:rsid w:val="006E424F"/>
    <w:rsid w:val="00710518"/>
    <w:rsid w:val="0072316D"/>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20A5D"/>
    <w:rsid w:val="009E0C82"/>
    <w:rsid w:val="00A23E48"/>
    <w:rsid w:val="00A261ED"/>
    <w:rsid w:val="00A91A21"/>
    <w:rsid w:val="00AA6EAF"/>
    <w:rsid w:val="00AD4335"/>
    <w:rsid w:val="00AE07BB"/>
    <w:rsid w:val="00AE0A76"/>
    <w:rsid w:val="00AE1E9E"/>
    <w:rsid w:val="00AE7611"/>
    <w:rsid w:val="00AF0EAC"/>
    <w:rsid w:val="00B14270"/>
    <w:rsid w:val="00B20EEB"/>
    <w:rsid w:val="00B43CBE"/>
    <w:rsid w:val="00B5396B"/>
    <w:rsid w:val="00B54432"/>
    <w:rsid w:val="00B62CA7"/>
    <w:rsid w:val="00B86CD1"/>
    <w:rsid w:val="00BA088F"/>
    <w:rsid w:val="00C0493E"/>
    <w:rsid w:val="00C210FD"/>
    <w:rsid w:val="00C60F7D"/>
    <w:rsid w:val="00C91131"/>
    <w:rsid w:val="00CD01ED"/>
    <w:rsid w:val="00CE6692"/>
    <w:rsid w:val="00CF453C"/>
    <w:rsid w:val="00CF64E6"/>
    <w:rsid w:val="00D313E0"/>
    <w:rsid w:val="00D45A57"/>
    <w:rsid w:val="00D4727B"/>
    <w:rsid w:val="00D60206"/>
    <w:rsid w:val="00D83BF6"/>
    <w:rsid w:val="00D932B5"/>
    <w:rsid w:val="00E16B0B"/>
    <w:rsid w:val="00E52C0F"/>
    <w:rsid w:val="00E53EC5"/>
    <w:rsid w:val="00E84454"/>
    <w:rsid w:val="00E86C83"/>
    <w:rsid w:val="00EC7F86"/>
    <w:rsid w:val="00F30DDC"/>
    <w:rsid w:val="00F3756B"/>
    <w:rsid w:val="00F50525"/>
    <w:rsid w:val="00F528E2"/>
    <w:rsid w:val="00F66F8A"/>
    <w:rsid w:val="00FB35B6"/>
    <w:rsid w:val="00FB3959"/>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B1C357-09DB-4DD5-A56A-CAD70794CA28}"/>
</file>

<file path=customXml/itemProps2.xml><?xml version="1.0" encoding="utf-8"?>
<ds:datastoreItem xmlns:ds="http://schemas.openxmlformats.org/officeDocument/2006/customXml" ds:itemID="{BD21897B-88AB-4244-B2C1-7AA350374053}"/>
</file>

<file path=customXml/itemProps3.xml><?xml version="1.0" encoding="utf-8"?>
<ds:datastoreItem xmlns:ds="http://schemas.openxmlformats.org/officeDocument/2006/customXml" ds:itemID="{89346B3F-9D72-4543-B94B-FC08331D375B}"/>
</file>

<file path=customXml/itemProps4.xml><?xml version="1.0" encoding="utf-8"?>
<ds:datastoreItem xmlns:ds="http://schemas.openxmlformats.org/officeDocument/2006/customXml" ds:itemID="{D46BD9BE-E374-4BA6-AD72-1137739B572F}"/>
</file>

<file path=customXml/itemProps5.xml><?xml version="1.0" encoding="utf-8"?>
<ds:datastoreItem xmlns:ds="http://schemas.openxmlformats.org/officeDocument/2006/customXml" ds:itemID="{2537D3AD-580A-475C-A0B8-4D968C8DC78D}"/>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4</cp:revision>
  <cp:lastPrinted>2011-04-06T22:22:00Z</cp:lastPrinted>
  <dcterms:created xsi:type="dcterms:W3CDTF">2014-04-24T22:53:00Z</dcterms:created>
  <dcterms:modified xsi:type="dcterms:W3CDTF">2014-04-29T17:45:00Z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