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F10B9" w:rsidRDefault="00FD39CC" w:rsidP="00CF10B9">
      <w:pPr>
        <w:pStyle w:val="ListParagraph"/>
        <w:ind w:left="0"/>
        <w:jc w:val="both"/>
        <w:rPr>
          <w:rFonts w:ascii="Arial" w:hAnsi="Arial" w:cs="Arial"/>
          <w:sz w:val="20"/>
          <w:u w:val="single"/>
        </w:rPr>
      </w:pPr>
      <w:r>
        <w:rPr>
          <w:noProof/>
          <w:lang w:eastAsia="en-US"/>
        </w:rPr>
        <mc:AlternateContent>
          <mc:Choice Requires="wps">
            <w:drawing>
              <wp:anchor distT="0" distB="0" distL="114300" distR="114300" simplePos="0" relativeHeight="251660288" behindDoc="0" locked="0" layoutInCell="1" allowOverlap="1" wp14:anchorId="0A802422" wp14:editId="70F6EA51">
                <wp:simplePos x="0" y="0"/>
                <wp:positionH relativeFrom="column">
                  <wp:posOffset>6334125</wp:posOffset>
                </wp:positionH>
                <wp:positionV relativeFrom="paragraph">
                  <wp:posOffset>-725170</wp:posOffset>
                </wp:positionV>
                <wp:extent cx="0" cy="842010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0" cy="8420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8.75pt,-57.1pt" to="498.75pt,6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" strokecolor="black [3213]"/>
            </w:pict>
          </mc:Fallback>
        </mc:AlternateContent>
      </w:r>
      <w:r>
        <w:rPr>
          <w:noProof/>
          <w:u w:val="single"/>
          <w:lang w:eastAsia="en-US"/>
        </w:rPr>
        <mc:AlternateContent>
          <mc:Choice Requires="wps">
            <w:drawing>
              <wp:anchor distT="0" distB="0" distL="114300" distR="114300" simplePos="0" relativeHeight="251659263" behindDoc="0" locked="0" layoutInCell="1" allowOverlap="1" wp14:anchorId="12DC6CF9" wp14:editId="2D4D5344">
                <wp:simplePos x="0" y="0"/>
                <wp:positionH relativeFrom="column">
                  <wp:posOffset>6076950</wp:posOffset>
                </wp:positionH>
                <wp:positionV relativeFrom="paragraph">
                  <wp:posOffset>-1096645</wp:posOffset>
                </wp:positionV>
                <wp:extent cx="695325" cy="9191625"/>
                <wp:effectExtent l="0" t="0" r="0" b="0"/>
                <wp:wrapNone/>
                <wp:docPr id="8" name="Text Box 8"/>
                <wp:cNvGraphicFramePr/>
                <a:graphic xmlns:a="http://schemas.openxmlformats.org/drawingml/2006/main">
                  <a:graphicData uri="http://schemas.microsoft.com/office/word/2010/wordprocessingShape">
                    <wps:wsp>
                      <wps:cNvSpPr txBox="1"/>
                      <wps:spPr>
                        <a:xfrm>
                          <a:off x="0" y="0"/>
                          <a:ext cx="695325" cy="919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39CC" w:rsidRDefault="00FD39CC" w:rsidP="00FD39CC">
                            <w:pPr>
                              <w:rPr>
                                <w:rFonts w:ascii="Arial" w:hAnsi="Arial" w:cs="Arial"/>
                                <w:sz w:val="20"/>
                              </w:rPr>
                            </w:pPr>
                          </w:p>
                          <w:p w:rsidR="00FD39CC" w:rsidRDefault="00FD39CC" w:rsidP="00FD39CC">
                            <w:pPr>
                              <w:rPr>
                                <w:rFonts w:ascii="Arial" w:hAnsi="Arial" w:cs="Arial"/>
                                <w:sz w:val="20"/>
                              </w:rPr>
                            </w:pPr>
                            <w:r>
                              <w:rPr>
                                <w:rFonts w:ascii="Arial" w:hAnsi="Arial" w:cs="Arial"/>
                                <w:sz w:val="20"/>
                              </w:rPr>
                              <w:t>(D)(N)</w:t>
                            </w: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Pr="0070393C" w:rsidRDefault="00FD39CC" w:rsidP="00FD39CC">
                            <w:pPr>
                              <w:rPr>
                                <w:rFonts w:ascii="Arial" w:hAnsi="Arial" w:cs="Arial"/>
                                <w:sz w:val="20"/>
                              </w:rPr>
                            </w:pPr>
                            <w:r>
                              <w:rPr>
                                <w:rFonts w:ascii="Arial" w:hAnsi="Arial" w:cs="Arial"/>
                                <w:sz w:val="20"/>
                              </w:rPr>
                              <w:t>(D)(N)</w:t>
                            </w:r>
                          </w:p>
                          <w:p w:rsidR="00FD39CC" w:rsidRPr="0070393C" w:rsidRDefault="00FD39CC" w:rsidP="00FD39CC">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78.5pt;margin-top:-86.35pt;width:54.75pt;height:723.7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" filled="f" stroked="f" strokeweight=".5pt">
                <v:textbox>
                  <w:txbxContent>
                    <w:p w:rsidR="00FD39CC" w:rsidRDefault="00FD39CC" w:rsidP="00FD39CC">
                      <w:pPr>
                        <w:rPr>
                          <w:rFonts w:ascii="Arial" w:hAnsi="Arial" w:cs="Arial"/>
                          <w:sz w:val="20"/>
                        </w:rPr>
                      </w:pPr>
                    </w:p>
                    <w:p w:rsidR="00FD39CC" w:rsidRDefault="00FD39CC" w:rsidP="00FD39CC">
                      <w:pPr>
                        <w:rPr>
                          <w:rFonts w:ascii="Arial" w:hAnsi="Arial" w:cs="Arial"/>
                          <w:sz w:val="20"/>
                        </w:rPr>
                      </w:pPr>
                      <w:r>
                        <w:rPr>
                          <w:rFonts w:ascii="Arial" w:hAnsi="Arial" w:cs="Arial"/>
                          <w:sz w:val="20"/>
                        </w:rPr>
                        <w:t>(D)(N)</w:t>
                      </w: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Default="00FD39CC" w:rsidP="00FD39CC">
                      <w:pPr>
                        <w:rPr>
                          <w:rFonts w:ascii="Arial" w:hAnsi="Arial" w:cs="Arial"/>
                          <w:sz w:val="20"/>
                        </w:rPr>
                      </w:pPr>
                    </w:p>
                    <w:p w:rsidR="00FD39CC" w:rsidRPr="0070393C" w:rsidRDefault="00FD39CC" w:rsidP="00FD39CC">
                      <w:pPr>
                        <w:rPr>
                          <w:rFonts w:ascii="Arial" w:hAnsi="Arial" w:cs="Arial"/>
                          <w:sz w:val="20"/>
                        </w:rPr>
                      </w:pPr>
                      <w:r>
                        <w:rPr>
                          <w:rFonts w:ascii="Arial" w:hAnsi="Arial" w:cs="Arial"/>
                          <w:sz w:val="20"/>
                        </w:rPr>
                        <w:t>(D)(N)</w:t>
                      </w:r>
                    </w:p>
                    <w:p w:rsidR="00FD39CC" w:rsidRPr="0070393C" w:rsidRDefault="00FD39CC" w:rsidP="00FD39CC">
                      <w:pPr>
                        <w:rPr>
                          <w:rFonts w:ascii="Arial" w:hAnsi="Arial" w:cs="Arial"/>
                          <w:sz w:val="20"/>
                        </w:rPr>
                      </w:pPr>
                    </w:p>
                  </w:txbxContent>
                </v:textbox>
              </v:shape>
            </w:pict>
          </mc:Fallback>
        </mc:AlternateContent>
      </w:r>
    </w:p>
    <w:p w:rsidR="00CF10B9" w:rsidRDefault="00AC62A7" w:rsidP="00CF10B9">
      <w:pPr>
        <w:pStyle w:val="ListParagraph"/>
        <w:ind w:left="0"/>
        <w:jc w:val="both"/>
        <w:rPr>
          <w:rFonts w:ascii="Arial" w:hAnsi="Arial" w:cs="Arial"/>
          <w:sz w:val="20"/>
        </w:rPr>
      </w:pPr>
      <w:r>
        <w:rPr>
          <w:rFonts w:ascii="Arial" w:hAnsi="Arial" w:cs="Arial"/>
          <w:b/>
          <w:sz w:val="20"/>
        </w:rPr>
        <w:t xml:space="preserve">B.  </w:t>
      </w:r>
      <w:r w:rsidR="00CF10B9" w:rsidRPr="00CF10B9">
        <w:rPr>
          <w:rFonts w:ascii="Arial" w:hAnsi="Arial" w:cs="Arial"/>
          <w:b/>
          <w:sz w:val="20"/>
        </w:rPr>
        <w:t>Technical Requirements</w:t>
      </w:r>
      <w:r w:rsidR="00CF10B9" w:rsidRPr="00CF10B9">
        <w:rPr>
          <w:rFonts w:ascii="Arial" w:hAnsi="Arial" w:cs="Arial"/>
          <w:sz w:val="20"/>
        </w:rPr>
        <w:t xml:space="preserve"> (continued)</w:t>
      </w:r>
    </w:p>
    <w:p w:rsidR="00AC62A7" w:rsidRDefault="00AC62A7" w:rsidP="00CF10B9">
      <w:pPr>
        <w:pStyle w:val="ListParagraph"/>
        <w:ind w:left="0"/>
        <w:jc w:val="both"/>
        <w:rPr>
          <w:rFonts w:ascii="Arial" w:hAnsi="Arial" w:cs="Arial"/>
          <w:sz w:val="20"/>
        </w:rPr>
      </w:pPr>
    </w:p>
    <w:p w:rsidR="00CF10B9" w:rsidRPr="00CF10B9" w:rsidRDefault="00CF10B9" w:rsidP="00AC62A7">
      <w:pPr>
        <w:pStyle w:val="ListParagraph"/>
        <w:ind w:hanging="360"/>
        <w:jc w:val="both"/>
        <w:rPr>
          <w:rFonts w:ascii="Arial" w:hAnsi="Arial" w:cs="Arial"/>
          <w:sz w:val="20"/>
        </w:rPr>
      </w:pPr>
      <w:r w:rsidRPr="00FE7E38">
        <w:rPr>
          <w:rFonts w:ascii="Arial" w:hAnsi="Arial" w:cs="Arial"/>
          <w:b/>
          <w:sz w:val="20"/>
          <w:u w:val="single"/>
        </w:rPr>
        <w:t>2.</w:t>
      </w:r>
      <w:r w:rsidRPr="00FE7E38">
        <w:rPr>
          <w:rFonts w:ascii="Arial" w:hAnsi="Arial" w:cs="Arial"/>
          <w:b/>
          <w:sz w:val="20"/>
          <w:u w:val="single"/>
        </w:rPr>
        <w:tab/>
        <w:t xml:space="preserve">Tier 2 </w:t>
      </w:r>
      <w:r w:rsidRPr="00FE7E38">
        <w:rPr>
          <w:rFonts w:ascii="Arial" w:hAnsi="Arial" w:cs="Arial"/>
          <w:sz w:val="20"/>
          <w:u w:val="single"/>
        </w:rPr>
        <w:t>(</w:t>
      </w:r>
      <w:r w:rsidRPr="00CF10B9">
        <w:rPr>
          <w:rFonts w:ascii="Arial" w:hAnsi="Arial" w:cs="Arial"/>
          <w:sz w:val="20"/>
        </w:rPr>
        <w:t>continued)</w:t>
      </w:r>
      <w:r w:rsidRPr="00CF10B9">
        <w:rPr>
          <w:rFonts w:ascii="Arial" w:hAnsi="Arial" w:cs="Arial"/>
          <w:b/>
          <w:sz w:val="20"/>
        </w:rPr>
        <w:t xml:space="preserve"> </w:t>
      </w:r>
      <w:r w:rsidRPr="00CF10B9">
        <w:rPr>
          <w:rFonts w:ascii="Arial" w:hAnsi="Arial" w:cs="Arial"/>
          <w:b/>
          <w:sz w:val="20"/>
        </w:rPr>
        <w:tab/>
      </w:r>
    </w:p>
    <w:p w:rsidR="007F0702" w:rsidRPr="00CF10B9" w:rsidRDefault="00CF10B9" w:rsidP="00AC62A7">
      <w:pPr>
        <w:ind w:left="720" w:hanging="360"/>
        <w:jc w:val="both"/>
        <w:rPr>
          <w:rFonts w:ascii="Arial" w:hAnsi="Arial" w:cs="Arial"/>
          <w:sz w:val="20"/>
        </w:rPr>
      </w:pPr>
      <w:r>
        <w:rPr>
          <w:rFonts w:ascii="Arial" w:hAnsi="Arial" w:cs="Arial"/>
          <w:sz w:val="20"/>
        </w:rPr>
        <w:t>d)</w:t>
      </w:r>
      <w:r>
        <w:rPr>
          <w:rFonts w:ascii="Arial" w:hAnsi="Arial" w:cs="Arial"/>
          <w:sz w:val="20"/>
        </w:rPr>
        <w:tab/>
      </w:r>
      <w:r w:rsidR="007F0702" w:rsidRPr="00CF10B9">
        <w:rPr>
          <w:rFonts w:ascii="Arial" w:hAnsi="Arial" w:cs="Arial"/>
          <w:sz w:val="20"/>
        </w:rPr>
        <w:t>For three-phase induction generator interconnections, the Company may, in its sole discretion, specify that ground fault protection must be provided. Use of ground overvoltage or ground overcurrent elements may be specified, depending on whether the Company uses three-wire or effecti</w:t>
      </w:r>
      <w:r w:rsidR="007E69E1">
        <w:rPr>
          <w:rFonts w:ascii="Arial" w:hAnsi="Arial" w:cs="Arial"/>
          <w:sz w:val="20"/>
        </w:rPr>
        <w:t xml:space="preserve">vely grounded four-wire systems; </w:t>
      </w:r>
    </w:p>
    <w:p w:rsidR="007F0702" w:rsidRDefault="00CF10B9" w:rsidP="00AC62A7">
      <w:pPr>
        <w:pStyle w:val="ListParagraph"/>
        <w:ind w:hanging="360"/>
        <w:jc w:val="both"/>
        <w:rPr>
          <w:rFonts w:ascii="Arial" w:hAnsi="Arial" w:cs="Arial"/>
          <w:sz w:val="20"/>
        </w:rPr>
      </w:pPr>
      <w:r>
        <w:rPr>
          <w:rFonts w:ascii="Arial" w:hAnsi="Arial" w:cs="Arial"/>
          <w:sz w:val="20"/>
        </w:rPr>
        <w:t>e)</w:t>
      </w:r>
      <w:r>
        <w:rPr>
          <w:rFonts w:ascii="Arial" w:hAnsi="Arial" w:cs="Arial"/>
          <w:sz w:val="20"/>
        </w:rPr>
        <w:tab/>
      </w:r>
      <w:r w:rsidR="007F0702">
        <w:rPr>
          <w:rFonts w:ascii="Arial" w:hAnsi="Arial" w:cs="Arial"/>
          <w:sz w:val="20"/>
        </w:rPr>
        <w:t>If the generating facility is single-phase and interconnected on a center tap neutral of a 240 volt service, it must not create an imbalance between the two sides of the 240</w:t>
      </w:r>
      <w:r w:rsidR="007E69E1">
        <w:rPr>
          <w:rFonts w:ascii="Arial" w:hAnsi="Arial" w:cs="Arial"/>
          <w:sz w:val="20"/>
        </w:rPr>
        <w:t xml:space="preserve"> volt service of more than 5 kW; </w:t>
      </w:r>
    </w:p>
    <w:p w:rsidR="007F0702" w:rsidRDefault="00CF10B9" w:rsidP="00AC62A7">
      <w:pPr>
        <w:pStyle w:val="ListParagraph"/>
        <w:ind w:hanging="360"/>
        <w:jc w:val="both"/>
        <w:rPr>
          <w:rFonts w:ascii="Arial" w:hAnsi="Arial" w:cs="Arial"/>
          <w:sz w:val="20"/>
        </w:rPr>
      </w:pPr>
      <w:r>
        <w:rPr>
          <w:rFonts w:ascii="Arial" w:hAnsi="Arial" w:cs="Arial"/>
          <w:sz w:val="20"/>
        </w:rPr>
        <w:t>f)</w:t>
      </w:r>
      <w:r>
        <w:rPr>
          <w:rFonts w:ascii="Arial" w:hAnsi="Arial" w:cs="Arial"/>
          <w:sz w:val="20"/>
        </w:rPr>
        <w:tab/>
      </w:r>
      <w:r w:rsidR="007F0702">
        <w:rPr>
          <w:rFonts w:ascii="Arial" w:hAnsi="Arial" w:cs="Arial"/>
          <w:sz w:val="20"/>
        </w:rPr>
        <w:t xml:space="preserve">If the generating facility is proposed for interconnection at primary (greater than 600 v class) distribution voltages, the connection of the transformer(s) used to connect the generating facility to the electric system must be the Company’s standard connection. This is intended to limit the potential for creating </w:t>
      </w:r>
      <w:proofErr w:type="spellStart"/>
      <w:r w:rsidR="007F0702">
        <w:rPr>
          <w:rFonts w:ascii="Arial" w:hAnsi="Arial" w:cs="Arial"/>
          <w:sz w:val="20"/>
        </w:rPr>
        <w:t>overvoltages</w:t>
      </w:r>
      <w:proofErr w:type="spellEnd"/>
      <w:r w:rsidR="007F0702">
        <w:rPr>
          <w:rFonts w:ascii="Arial" w:hAnsi="Arial" w:cs="Arial"/>
          <w:sz w:val="20"/>
        </w:rPr>
        <w:t xml:space="preserve"> on the electric system for a loss of ground during the operating time of function</w:t>
      </w:r>
      <w:r w:rsidR="007E69E1">
        <w:rPr>
          <w:rFonts w:ascii="Arial" w:hAnsi="Arial" w:cs="Arial"/>
          <w:sz w:val="20"/>
        </w:rPr>
        <w:t xml:space="preserve">s designed to prevent islanding; </w:t>
      </w:r>
    </w:p>
    <w:p w:rsidR="007F0702" w:rsidRDefault="00CF10B9" w:rsidP="00AC62A7">
      <w:pPr>
        <w:pStyle w:val="ListParagraph"/>
        <w:ind w:hanging="360"/>
        <w:jc w:val="both"/>
        <w:rPr>
          <w:rFonts w:ascii="Arial" w:hAnsi="Arial" w:cs="Arial"/>
          <w:sz w:val="20"/>
        </w:rPr>
      </w:pPr>
      <w:r>
        <w:rPr>
          <w:rFonts w:ascii="Arial" w:hAnsi="Arial" w:cs="Arial"/>
          <w:sz w:val="20"/>
        </w:rPr>
        <w:t>g)</w:t>
      </w:r>
      <w:r>
        <w:rPr>
          <w:rFonts w:ascii="Arial" w:hAnsi="Arial" w:cs="Arial"/>
          <w:sz w:val="20"/>
        </w:rPr>
        <w:tab/>
      </w:r>
      <w:r w:rsidR="007F0702">
        <w:rPr>
          <w:rFonts w:ascii="Arial" w:hAnsi="Arial" w:cs="Arial"/>
          <w:sz w:val="20"/>
        </w:rPr>
        <w:t>For primary-voltage connections to three-phase, three wire systems, the transformer primary windings m</w:t>
      </w:r>
      <w:r w:rsidR="007E69E1">
        <w:rPr>
          <w:rFonts w:ascii="Arial" w:hAnsi="Arial" w:cs="Arial"/>
          <w:sz w:val="20"/>
        </w:rPr>
        <w:t xml:space="preserve">ust be connected phase to phase; </w:t>
      </w:r>
    </w:p>
    <w:p w:rsidR="007F0702" w:rsidRDefault="00CF10B9" w:rsidP="00AC62A7">
      <w:pPr>
        <w:pStyle w:val="ListParagraph"/>
        <w:ind w:hanging="360"/>
        <w:jc w:val="both"/>
        <w:rPr>
          <w:rFonts w:ascii="Arial" w:hAnsi="Arial" w:cs="Arial"/>
          <w:sz w:val="20"/>
        </w:rPr>
      </w:pPr>
      <w:r>
        <w:rPr>
          <w:rFonts w:ascii="Arial" w:hAnsi="Arial" w:cs="Arial"/>
          <w:sz w:val="20"/>
        </w:rPr>
        <w:t>h)</w:t>
      </w:r>
      <w:r>
        <w:rPr>
          <w:rFonts w:ascii="Arial" w:hAnsi="Arial" w:cs="Arial"/>
          <w:sz w:val="20"/>
        </w:rPr>
        <w:tab/>
      </w:r>
      <w:r w:rsidR="007F0702">
        <w:rPr>
          <w:rFonts w:ascii="Arial" w:hAnsi="Arial" w:cs="Arial"/>
          <w:sz w:val="20"/>
        </w:rPr>
        <w:t>For primary-voltage connections to three-phase, four-wire systems the transformer primary windings may</w:t>
      </w:r>
      <w:r w:rsidR="007E69E1">
        <w:rPr>
          <w:rFonts w:ascii="Arial" w:hAnsi="Arial" w:cs="Arial"/>
          <w:sz w:val="20"/>
        </w:rPr>
        <w:t xml:space="preserve"> be connected phase to neutral; and</w:t>
      </w:r>
    </w:p>
    <w:p w:rsidR="007F0702" w:rsidRDefault="00CF10B9" w:rsidP="00AC62A7">
      <w:pPr>
        <w:pStyle w:val="ListParagraph"/>
        <w:ind w:hanging="360"/>
        <w:jc w:val="both"/>
        <w:rPr>
          <w:rFonts w:ascii="Arial" w:hAnsi="Arial" w:cs="Arial"/>
          <w:sz w:val="20"/>
        </w:rPr>
      </w:pPr>
      <w:proofErr w:type="spellStart"/>
      <w:r>
        <w:rPr>
          <w:rFonts w:ascii="Arial" w:hAnsi="Arial" w:cs="Arial"/>
          <w:sz w:val="20"/>
        </w:rPr>
        <w:t>i</w:t>
      </w:r>
      <w:proofErr w:type="spellEnd"/>
      <w:r>
        <w:rPr>
          <w:rFonts w:ascii="Arial" w:hAnsi="Arial" w:cs="Arial"/>
          <w:sz w:val="20"/>
        </w:rPr>
        <w:t>)</w:t>
      </w:r>
      <w:r>
        <w:rPr>
          <w:rFonts w:ascii="Arial" w:hAnsi="Arial" w:cs="Arial"/>
          <w:sz w:val="20"/>
        </w:rPr>
        <w:tab/>
      </w:r>
      <w:r w:rsidR="007F0702">
        <w:rPr>
          <w:rFonts w:ascii="Arial" w:hAnsi="Arial" w:cs="Arial"/>
          <w:sz w:val="20"/>
        </w:rPr>
        <w:t>Disconnect Switch</w:t>
      </w:r>
      <w:r w:rsidR="007E69E1">
        <w:rPr>
          <w:rFonts w:ascii="Arial" w:hAnsi="Arial" w:cs="Arial"/>
          <w:sz w:val="20"/>
        </w:rPr>
        <w:t>:</w:t>
      </w:r>
    </w:p>
    <w:p w:rsidR="007F0702" w:rsidRDefault="00CF10B9" w:rsidP="00AC62A7">
      <w:pPr>
        <w:pStyle w:val="ListParagraph"/>
        <w:ind w:left="1620" w:hanging="540"/>
        <w:jc w:val="both"/>
        <w:rPr>
          <w:rFonts w:ascii="Arial" w:hAnsi="Arial" w:cs="Arial"/>
          <w:sz w:val="20"/>
        </w:rPr>
      </w:pPr>
      <w:proofErr w:type="gramStart"/>
      <w:r>
        <w:rPr>
          <w:rFonts w:ascii="Arial" w:hAnsi="Arial" w:cs="Arial"/>
          <w:sz w:val="20"/>
        </w:rPr>
        <w:t>(</w:t>
      </w:r>
      <w:proofErr w:type="spellStart"/>
      <w:r>
        <w:rPr>
          <w:rFonts w:ascii="Arial" w:hAnsi="Arial" w:cs="Arial"/>
          <w:sz w:val="20"/>
        </w:rPr>
        <w:t>i</w:t>
      </w:r>
      <w:proofErr w:type="spellEnd"/>
      <w:r>
        <w:rPr>
          <w:rFonts w:ascii="Arial" w:hAnsi="Arial" w:cs="Arial"/>
          <w:sz w:val="20"/>
        </w:rPr>
        <w:t>)</w:t>
      </w:r>
      <w:r>
        <w:rPr>
          <w:rFonts w:ascii="Arial" w:hAnsi="Arial" w:cs="Arial"/>
          <w:sz w:val="20"/>
        </w:rPr>
        <w:tab/>
      </w:r>
      <w:r w:rsidR="007F0702">
        <w:rPr>
          <w:rFonts w:ascii="Arial" w:hAnsi="Arial" w:cs="Arial"/>
          <w:sz w:val="20"/>
        </w:rPr>
        <w:t>Except as provided in subsections B, C, and D of this subsection, the generating facility must include a visible, lockable AC disconnect switch.</w:t>
      </w:r>
      <w:proofErr w:type="gramEnd"/>
      <w:r w:rsidR="007F0702" w:rsidRPr="008D3B95">
        <w:rPr>
          <w:rFonts w:ascii="Arial" w:hAnsi="Arial" w:cs="Arial"/>
          <w:sz w:val="20"/>
        </w:rPr>
        <w:t xml:space="preserve"> </w:t>
      </w:r>
      <w:r w:rsidR="007F0702">
        <w:rPr>
          <w:rFonts w:ascii="Arial" w:hAnsi="Arial" w:cs="Arial"/>
          <w:sz w:val="20"/>
        </w:rPr>
        <w:t>The Company shall have the right to disconnect the generating facility at a UL listed disconnect switch to meet Company operating and s</w:t>
      </w:r>
      <w:r w:rsidR="007E69E1">
        <w:rPr>
          <w:rFonts w:ascii="Arial" w:hAnsi="Arial" w:cs="Arial"/>
          <w:sz w:val="20"/>
        </w:rPr>
        <w:t xml:space="preserve">afety requirements; </w:t>
      </w:r>
    </w:p>
    <w:p w:rsidR="007F0702" w:rsidRDefault="00CF10B9" w:rsidP="00AC62A7">
      <w:pPr>
        <w:pStyle w:val="ListParagraph"/>
        <w:ind w:left="1620" w:hanging="540"/>
        <w:jc w:val="both"/>
        <w:rPr>
          <w:rFonts w:ascii="Arial" w:hAnsi="Arial" w:cs="Arial"/>
          <w:sz w:val="20"/>
        </w:rPr>
      </w:pPr>
      <w:r>
        <w:rPr>
          <w:rFonts w:ascii="Arial" w:hAnsi="Arial" w:cs="Arial"/>
          <w:sz w:val="20"/>
        </w:rPr>
        <w:t>(ii)</w:t>
      </w:r>
      <w:r>
        <w:rPr>
          <w:rFonts w:ascii="Arial" w:hAnsi="Arial" w:cs="Arial"/>
          <w:sz w:val="20"/>
        </w:rPr>
        <w:tab/>
      </w:r>
      <w:r w:rsidR="007F0702">
        <w:rPr>
          <w:rFonts w:ascii="Arial" w:hAnsi="Arial" w:cs="Arial"/>
          <w:sz w:val="20"/>
        </w:rPr>
        <w:t>The Company may waive the visible, lockable disconnect switch requireme</w:t>
      </w:r>
      <w:r w:rsidR="007E69E1">
        <w:rPr>
          <w:rFonts w:ascii="Arial" w:hAnsi="Arial" w:cs="Arial"/>
          <w:sz w:val="20"/>
        </w:rPr>
        <w:t xml:space="preserve">nt for an inverter-based system; </w:t>
      </w:r>
    </w:p>
    <w:p w:rsidR="007E69E1" w:rsidRDefault="00CF10B9" w:rsidP="00AC62A7">
      <w:pPr>
        <w:pStyle w:val="ListParagraph"/>
        <w:ind w:left="1620" w:hanging="540"/>
        <w:jc w:val="both"/>
        <w:rPr>
          <w:rFonts w:ascii="Arial" w:hAnsi="Arial" w:cs="Arial"/>
          <w:sz w:val="20"/>
        </w:rPr>
      </w:pPr>
      <w:r>
        <w:rPr>
          <w:rFonts w:ascii="Arial" w:hAnsi="Arial" w:cs="Arial"/>
          <w:sz w:val="20"/>
        </w:rPr>
        <w:t>(iii)</w:t>
      </w:r>
      <w:r>
        <w:rPr>
          <w:rFonts w:ascii="Arial" w:hAnsi="Arial" w:cs="Arial"/>
          <w:sz w:val="20"/>
        </w:rPr>
        <w:tab/>
      </w:r>
      <w:r w:rsidR="007F0702">
        <w:rPr>
          <w:rFonts w:ascii="Arial" w:hAnsi="Arial" w:cs="Arial"/>
          <w:sz w:val="20"/>
        </w:rPr>
        <w:t>To maintain Company operating and personnel safety in the absence of an external disconnect switch, the interconnection customer shall agree that the company has the right to disconnect electric service through other means if the generating facility must be physically disconnected for any reason, without liability to the Company. These actions to disconnect the generating facility (due to and emergency or maintenance or other condition on the electric system) will result in loss of electrical service to the customer’s facility or residence for the duration of time that work is actively in progress. The duration of outage may be longer than it would otherwise have be</w:t>
      </w:r>
      <w:r w:rsidR="007E69E1">
        <w:rPr>
          <w:rFonts w:ascii="Arial" w:hAnsi="Arial" w:cs="Arial"/>
          <w:sz w:val="20"/>
        </w:rPr>
        <w:t xml:space="preserve">en with an AC disconnect switch; </w:t>
      </w:r>
    </w:p>
    <w:p w:rsidR="00AC62A7" w:rsidRPr="00D213F3" w:rsidRDefault="00AC62A7" w:rsidP="00AC62A7">
      <w:pPr>
        <w:pStyle w:val="ListParagraph"/>
        <w:ind w:left="1620" w:hanging="540"/>
        <w:jc w:val="both"/>
        <w:rPr>
          <w:rFonts w:ascii="Arial" w:hAnsi="Arial" w:cs="Arial"/>
          <w:sz w:val="20"/>
        </w:rPr>
      </w:pPr>
      <w:proofErr w:type="gramStart"/>
      <w:r>
        <w:rPr>
          <w:rFonts w:ascii="Arial" w:hAnsi="Arial" w:cs="Arial"/>
          <w:sz w:val="20"/>
        </w:rPr>
        <w:t>(iv)</w:t>
      </w:r>
      <w:r>
        <w:rPr>
          <w:rFonts w:ascii="Arial" w:hAnsi="Arial" w:cs="Arial"/>
          <w:sz w:val="20"/>
        </w:rPr>
        <w:tab/>
      </w:r>
      <w:r w:rsidRPr="00D213F3">
        <w:rPr>
          <w:rFonts w:ascii="Arial" w:hAnsi="Arial" w:cs="Arial"/>
          <w:sz w:val="20"/>
        </w:rPr>
        <w:t>In</w:t>
      </w:r>
      <w:proofErr w:type="gramEnd"/>
      <w:r w:rsidRPr="00D213F3">
        <w:rPr>
          <w:rFonts w:ascii="Arial" w:hAnsi="Arial" w:cs="Arial"/>
          <w:sz w:val="20"/>
        </w:rPr>
        <w:t xml:space="preserve"> the absence of an external disconnect switch, the interconnection customer is required to operate and maintain the inverter in accordance with the manufacturer’s guidelines, and retain documentation of commissioning. In the absence of such documentation the Company may, with 5 days’ notice and at the interconnection customer’s expense, test or cause to be tested the inverter to ensure its continued operation and protection capability. The person that tests the inverter shall provide documentation of the results to both the Company a</w:t>
      </w:r>
      <w:r w:rsidR="007E69E1">
        <w:rPr>
          <w:rFonts w:ascii="Arial" w:hAnsi="Arial" w:cs="Arial"/>
          <w:sz w:val="20"/>
        </w:rPr>
        <w:t>nd the interconnection customer;</w:t>
      </w:r>
      <w:r w:rsidR="00A87278">
        <w:rPr>
          <w:rFonts w:ascii="Arial" w:hAnsi="Arial" w:cs="Arial"/>
          <w:sz w:val="20"/>
        </w:rPr>
        <w:t xml:space="preserve"> </w:t>
      </w:r>
      <w:r w:rsidR="007E69E1">
        <w:rPr>
          <w:rFonts w:ascii="Arial" w:hAnsi="Arial" w:cs="Arial"/>
          <w:sz w:val="20"/>
        </w:rPr>
        <w:t xml:space="preserve"> </w:t>
      </w:r>
      <w:r w:rsidRPr="00D213F3">
        <w:rPr>
          <w:rFonts w:ascii="Arial" w:hAnsi="Arial" w:cs="Arial"/>
          <w:sz w:val="20"/>
        </w:rPr>
        <w:t xml:space="preserve"> </w:t>
      </w:r>
    </w:p>
    <w:p w:rsidR="0092421B" w:rsidRPr="00D213F3" w:rsidRDefault="0092421B" w:rsidP="00AC62A7">
      <w:pPr>
        <w:pStyle w:val="ListParagraph"/>
        <w:ind w:left="1620" w:hanging="540"/>
        <w:jc w:val="both"/>
        <w:rPr>
          <w:rFonts w:ascii="Arial" w:hAnsi="Arial" w:cs="Arial"/>
          <w:sz w:val="20"/>
        </w:rPr>
      </w:pPr>
    </w:p>
    <w:sectPr w:rsidR="0092421B" w:rsidRPr="00D213F3"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1AA" w:rsidRDefault="00C461AA" w:rsidP="008474F2">
      <w:r>
        <w:separator/>
      </w:r>
    </w:p>
  </w:endnote>
  <w:endnote w:type="continuationSeparator" w:id="0">
    <w:p w:rsidR="00C461AA" w:rsidRDefault="00C461AA"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2C8" w:rsidRDefault="002542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702" w:rsidRDefault="00C461AA"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w:t>
    </w:r>
    <w:r w:rsidR="008D71CD">
      <w:rPr>
        <w:rFonts w:ascii="Arial" w:hAnsi="Arial" w:cs="Arial"/>
        <w:sz w:val="20"/>
      </w:rPr>
      <w:t>d</w:t>
    </w:r>
    <w:proofErr w:type="gramEnd"/>
    <w:r>
      <w:rPr>
        <w:rFonts w:ascii="Arial" w:hAnsi="Arial" w:cs="Arial"/>
        <w:sz w:val="20"/>
      </w:rPr>
      <w:t>)</w:t>
    </w:r>
  </w:p>
  <w:p w:rsidR="00CF10B9" w:rsidRPr="00D213F3" w:rsidRDefault="00CF10B9" w:rsidP="00087CF7">
    <w:pPr>
      <w:pStyle w:val="Footer"/>
      <w:pBdr>
        <w:bottom w:val="single" w:sz="6" w:space="0" w:color="auto"/>
      </w:pBdr>
      <w:tabs>
        <w:tab w:val="clear" w:pos="4680"/>
      </w:tabs>
      <w:ind w:left="900" w:hanging="900"/>
      <w:jc w:val="center"/>
      <w:rPr>
        <w:rFonts w:ascii="Arial" w:hAnsi="Arial" w:cs="Arial"/>
        <w:sz w:val="20"/>
      </w:rPr>
    </w:pPr>
  </w:p>
  <w:p w:rsidR="007F0702" w:rsidRDefault="007F0702" w:rsidP="007F0702">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 xml:space="preserve">November </w:t>
    </w:r>
    <w:r w:rsidR="005C068A">
      <w:rPr>
        <w:rFonts w:ascii="Arial" w:hAnsi="Arial" w:cs="Arial"/>
        <w:sz w:val="20"/>
      </w:rPr>
      <w:t>2</w:t>
    </w:r>
    <w:r w:rsidR="00426906">
      <w:rPr>
        <w:rFonts w:ascii="Arial" w:hAnsi="Arial" w:cs="Arial"/>
        <w:sz w:val="20"/>
      </w:rPr>
      <w:t>7</w:t>
    </w:r>
    <w:r>
      <w:rPr>
        <w:rFonts w:ascii="Arial" w:hAnsi="Arial" w:cs="Arial"/>
        <w:sz w:val="20"/>
      </w:rPr>
      <w:t>, 2013</w:t>
    </w:r>
    <w:r>
      <w:rPr>
        <w:rFonts w:ascii="Arial" w:hAnsi="Arial" w:cs="Arial"/>
        <w:sz w:val="20"/>
      </w:rPr>
      <w:tab/>
    </w:r>
    <w:r w:rsidR="002542C8">
      <w:rPr>
        <w:rFonts w:ascii="Arial" w:hAnsi="Arial" w:cs="Arial"/>
        <w:b/>
        <w:sz w:val="20"/>
      </w:rPr>
      <w:t>Effective:</w:t>
    </w:r>
    <w:r w:rsidR="002542C8">
      <w:rPr>
        <w:rFonts w:ascii="Arial" w:hAnsi="Arial" w:cs="Arial"/>
        <w:sz w:val="20"/>
      </w:rPr>
      <w:t xml:space="preserve"> January 1, 2014</w:t>
    </w:r>
  </w:p>
  <w:p w:rsidR="007F0702" w:rsidRDefault="007F0702" w:rsidP="007F0702">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13-09</w:t>
    </w:r>
  </w:p>
  <w:p w:rsidR="007F0702" w:rsidRDefault="007F0702" w:rsidP="007F0702">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14:anchorId="6C6CEF2F" wp14:editId="2A20C973">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7F0702" w:rsidRDefault="007F0702" w:rsidP="007F0702">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14:anchorId="46DCFF7E" wp14:editId="27425FE3">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7F0702" w:rsidRDefault="007F0702" w:rsidP="007F0702">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38655C82" wp14:editId="239AC749">
          <wp:simplePos x="0" y="0"/>
          <wp:positionH relativeFrom="column">
            <wp:posOffset>2889841</wp:posOffset>
          </wp:positionH>
          <wp:positionV relativeFrom="paragraph">
            <wp:posOffset>3952506</wp:posOffset>
          </wp:positionV>
          <wp:extent cx="1947973" cy="43593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p>
  <w:p w:rsidR="00C461AA" w:rsidRDefault="00C461AA" w:rsidP="007F0702">
    <w:pPr>
      <w:pStyle w:val="Footer"/>
      <w:tabs>
        <w:tab w:val="clear" w:pos="4680"/>
        <w:tab w:val="right" w:pos="9216"/>
      </w:tabs>
      <w:ind w:left="900" w:hanging="900"/>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2C8" w:rsidRDefault="002542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1AA" w:rsidRDefault="00C461AA" w:rsidP="008474F2">
      <w:r>
        <w:separator/>
      </w:r>
    </w:p>
  </w:footnote>
  <w:footnote w:type="continuationSeparator" w:id="0">
    <w:p w:rsidR="00C461AA" w:rsidRDefault="00C461AA"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2C8" w:rsidRDefault="002542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AA" w:rsidRPr="00825EB3" w:rsidRDefault="00E74441" w:rsidP="00825EB3">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825EB3">
      <w:rPr>
        <w:rFonts w:ascii="Arial" w:hAnsi="Arial" w:cs="Arial"/>
        <w:b/>
        <w:noProof/>
        <w:sz w:val="24"/>
        <w:szCs w:val="24"/>
        <w:lang w:eastAsia="en-US"/>
      </w:rPr>
      <w:t>PACIFIC POWER &amp; LIGHT COMPANY</w:t>
    </w:r>
  </w:p>
  <w:p w:rsidR="00C461AA" w:rsidRDefault="00C461AA"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C461AA" w:rsidRPr="00CD01ED" w:rsidRDefault="00C461AA"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C461AA" w:rsidRDefault="007F0702" w:rsidP="00A91A21">
    <w:pPr>
      <w:tabs>
        <w:tab w:val="left" w:pos="7200"/>
      </w:tabs>
      <w:ind w:right="2160"/>
      <w:jc w:val="right"/>
      <w:rPr>
        <w:rFonts w:ascii="Arial" w:hAnsi="Arial" w:cs="Arial"/>
        <w:sz w:val="20"/>
      </w:rPr>
    </w:pPr>
    <w:r>
      <w:rPr>
        <w:rFonts w:ascii="Arial" w:hAnsi="Arial" w:cs="Arial"/>
        <w:sz w:val="20"/>
      </w:rPr>
      <w:t>First Revision of Sheet No. 136.6</w:t>
    </w:r>
  </w:p>
  <w:p w:rsidR="00C461AA" w:rsidRDefault="007F0702" w:rsidP="00A91A21">
    <w:pPr>
      <w:tabs>
        <w:tab w:val="left" w:pos="7200"/>
      </w:tabs>
      <w:ind w:right="2160"/>
      <w:jc w:val="right"/>
      <w:rPr>
        <w:rFonts w:ascii="Arial" w:hAnsi="Arial" w:cs="Arial"/>
        <w:sz w:val="20"/>
      </w:rPr>
    </w:pPr>
    <w:r>
      <w:rPr>
        <w:rFonts w:ascii="Arial" w:hAnsi="Arial" w:cs="Arial"/>
        <w:sz w:val="20"/>
      </w:rPr>
      <w:t xml:space="preserve">Canceling </w:t>
    </w:r>
    <w:r w:rsidR="00C461AA">
      <w:rPr>
        <w:rFonts w:ascii="Arial" w:hAnsi="Arial" w:cs="Arial"/>
        <w:sz w:val="20"/>
      </w:rPr>
      <w:t>Original Sheet No. 136.6</w:t>
    </w:r>
  </w:p>
  <w:p w:rsidR="00C461AA" w:rsidRDefault="00C461AA">
    <w:pPr>
      <w:rPr>
        <w:rFonts w:ascii="Arial" w:hAnsi="Arial" w:cs="Arial"/>
        <w:sz w:val="20"/>
      </w:rPr>
    </w:pPr>
    <w:r>
      <w:rPr>
        <w:rFonts w:ascii="Arial" w:hAnsi="Arial" w:cs="Arial"/>
        <w:sz w:val="20"/>
      </w:rPr>
      <w:tab/>
    </w:r>
  </w:p>
  <w:p w:rsidR="00C461AA" w:rsidRPr="00CF64E6" w:rsidRDefault="00C461AA" w:rsidP="00A91A21">
    <w:pPr>
      <w:tabs>
        <w:tab w:val="left" w:pos="7200"/>
      </w:tabs>
      <w:ind w:right="2160"/>
      <w:rPr>
        <w:rFonts w:ascii="Arial" w:hAnsi="Arial" w:cs="Arial"/>
        <w:b/>
        <w:sz w:val="24"/>
        <w:szCs w:val="24"/>
      </w:rPr>
    </w:pPr>
    <w:r>
      <w:rPr>
        <w:rFonts w:ascii="Arial" w:hAnsi="Arial" w:cs="Arial"/>
        <w:b/>
        <w:sz w:val="24"/>
        <w:szCs w:val="24"/>
      </w:rPr>
      <w:t>Schedule 136</w:t>
    </w:r>
  </w:p>
  <w:p w:rsidR="00C461AA" w:rsidRPr="009B779C" w:rsidRDefault="00C461AA" w:rsidP="005F72ED">
    <w:pPr>
      <w:pBdr>
        <w:bottom w:val="single" w:sz="12" w:space="1" w:color="auto"/>
      </w:pBdr>
      <w:rPr>
        <w:rFonts w:ascii="Arial" w:hAnsi="Arial" w:cs="Arial"/>
        <w:b/>
        <w:sz w:val="20"/>
      </w:rPr>
    </w:pPr>
    <w:r>
      <w:rPr>
        <w:rFonts w:ascii="Arial" w:hAnsi="Arial" w:cs="Arial"/>
        <w:b/>
        <w:sz w:val="20"/>
      </w:rPr>
      <w:t>INTERCONNECTION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2C8" w:rsidRDefault="002542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597"/>
    <w:multiLevelType w:val="hybridMultilevel"/>
    <w:tmpl w:val="55AAAADC"/>
    <w:lvl w:ilvl="0" w:tplc="F8EAE17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2D2F07"/>
    <w:multiLevelType w:val="singleLevel"/>
    <w:tmpl w:val="0409000F"/>
    <w:lvl w:ilvl="0">
      <w:start w:val="1"/>
      <w:numFmt w:val="decimal"/>
      <w:lvlText w:val="%1."/>
      <w:lvlJc w:val="left"/>
      <w:pPr>
        <w:tabs>
          <w:tab w:val="num" w:pos="360"/>
        </w:tabs>
        <w:ind w:left="360" w:hanging="360"/>
      </w:pPr>
    </w:lvl>
  </w:abstractNum>
  <w:abstractNum w:abstractNumId="2">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3">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296B2970"/>
    <w:multiLevelType w:val="multilevel"/>
    <w:tmpl w:val="DEDC5F14"/>
    <w:lvl w:ilvl="0">
      <w:start w:val="1"/>
      <w:numFmt w:val="decimal"/>
      <w:lvlText w:val="%1."/>
      <w:lvlJc w:val="left"/>
      <w:pPr>
        <w:ind w:left="1080" w:hanging="720"/>
      </w:pPr>
      <w:rPr>
        <w:rFonts w:hint="default"/>
        <w:b w:val="0"/>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b w:val="0"/>
      </w:rPr>
    </w:lvl>
    <w:lvl w:ilvl="3">
      <w:start w:val="1"/>
      <w:numFmt w:val="upperLetter"/>
      <w:lvlText w:val="%4"/>
      <w:lvlJc w:val="left"/>
      <w:pPr>
        <w:ind w:left="2880" w:hanging="360"/>
      </w:pPr>
      <w:rPr>
        <w:rFonts w:hint="default"/>
        <w:b w:val="0"/>
      </w:rPr>
    </w:lvl>
    <w:lvl w:ilvl="4">
      <w:start w:val="1"/>
      <w:numFmt w:val="decimal"/>
      <w:lvlText w:val="%5"/>
      <w:lvlJc w:val="left"/>
      <w:pPr>
        <w:ind w:left="369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06370DB"/>
    <w:multiLevelType w:val="hybridMultilevel"/>
    <w:tmpl w:val="B2D08954"/>
    <w:lvl w:ilvl="0" w:tplc="505245D4">
      <w:start w:val="3"/>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6">
    <w:nsid w:val="3BF86A7E"/>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7">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8">
    <w:nsid w:val="44C04C2F"/>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9">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11">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F666480"/>
    <w:multiLevelType w:val="hybridMultilevel"/>
    <w:tmpl w:val="1B503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D27359"/>
    <w:multiLevelType w:val="hybridMultilevel"/>
    <w:tmpl w:val="C5B2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11"/>
  </w:num>
  <w:num w:numId="5">
    <w:abstractNumId w:val="7"/>
  </w:num>
  <w:num w:numId="6">
    <w:abstractNumId w:val="9"/>
  </w:num>
  <w:num w:numId="7">
    <w:abstractNumId w:val="3"/>
  </w:num>
  <w:num w:numId="8">
    <w:abstractNumId w:val="12"/>
  </w:num>
  <w:num w:numId="9">
    <w:abstractNumId w:val="0"/>
  </w:num>
  <w:num w:numId="10">
    <w:abstractNumId w:val="6"/>
  </w:num>
  <w:num w:numId="11">
    <w:abstractNumId w:val="8"/>
  </w:num>
  <w:num w:numId="12">
    <w:abstractNumId w:val="13"/>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0EFB"/>
    <w:rsid w:val="0001158B"/>
    <w:rsid w:val="00013419"/>
    <w:rsid w:val="000760A1"/>
    <w:rsid w:val="00087CF7"/>
    <w:rsid w:val="000A0FF1"/>
    <w:rsid w:val="000B36F4"/>
    <w:rsid w:val="000C75B6"/>
    <w:rsid w:val="000E3B96"/>
    <w:rsid w:val="000F29F0"/>
    <w:rsid w:val="00113567"/>
    <w:rsid w:val="00135716"/>
    <w:rsid w:val="001360F4"/>
    <w:rsid w:val="001522E7"/>
    <w:rsid w:val="001537D6"/>
    <w:rsid w:val="00160F7E"/>
    <w:rsid w:val="001620F1"/>
    <w:rsid w:val="00162DE3"/>
    <w:rsid w:val="00172D01"/>
    <w:rsid w:val="0018460C"/>
    <w:rsid w:val="001A2436"/>
    <w:rsid w:val="001A77E1"/>
    <w:rsid w:val="001B10FB"/>
    <w:rsid w:val="001C0F5B"/>
    <w:rsid w:val="001D4F15"/>
    <w:rsid w:val="001F19AC"/>
    <w:rsid w:val="001F372F"/>
    <w:rsid w:val="002020DC"/>
    <w:rsid w:val="00204381"/>
    <w:rsid w:val="00205735"/>
    <w:rsid w:val="002542C8"/>
    <w:rsid w:val="00257BDC"/>
    <w:rsid w:val="00266E07"/>
    <w:rsid w:val="002739D8"/>
    <w:rsid w:val="00293B3C"/>
    <w:rsid w:val="002972ED"/>
    <w:rsid w:val="002B1262"/>
    <w:rsid w:val="002C1B76"/>
    <w:rsid w:val="002C79BC"/>
    <w:rsid w:val="002D40E8"/>
    <w:rsid w:val="002E41E4"/>
    <w:rsid w:val="002E6C6E"/>
    <w:rsid w:val="002F56C1"/>
    <w:rsid w:val="00311A30"/>
    <w:rsid w:val="00322467"/>
    <w:rsid w:val="00341521"/>
    <w:rsid w:val="0034455A"/>
    <w:rsid w:val="003960AD"/>
    <w:rsid w:val="0039748F"/>
    <w:rsid w:val="003C2525"/>
    <w:rsid w:val="003F72C1"/>
    <w:rsid w:val="004028C8"/>
    <w:rsid w:val="004043D5"/>
    <w:rsid w:val="00416A6E"/>
    <w:rsid w:val="00422D71"/>
    <w:rsid w:val="00426906"/>
    <w:rsid w:val="00457B71"/>
    <w:rsid w:val="00464C7E"/>
    <w:rsid w:val="004756BD"/>
    <w:rsid w:val="00490AF3"/>
    <w:rsid w:val="004A30F3"/>
    <w:rsid w:val="004A52F7"/>
    <w:rsid w:val="004B1617"/>
    <w:rsid w:val="004C3D14"/>
    <w:rsid w:val="004C5FE8"/>
    <w:rsid w:val="004E27B9"/>
    <w:rsid w:val="004F7C5C"/>
    <w:rsid w:val="00534D32"/>
    <w:rsid w:val="005369F8"/>
    <w:rsid w:val="00546A05"/>
    <w:rsid w:val="00555712"/>
    <w:rsid w:val="00564506"/>
    <w:rsid w:val="00574FF6"/>
    <w:rsid w:val="00577682"/>
    <w:rsid w:val="00580EC3"/>
    <w:rsid w:val="00583749"/>
    <w:rsid w:val="00590227"/>
    <w:rsid w:val="00595BAA"/>
    <w:rsid w:val="005A1156"/>
    <w:rsid w:val="005C068A"/>
    <w:rsid w:val="005C397C"/>
    <w:rsid w:val="005C79F4"/>
    <w:rsid w:val="005E008E"/>
    <w:rsid w:val="005E1B04"/>
    <w:rsid w:val="005E29DE"/>
    <w:rsid w:val="005E40EC"/>
    <w:rsid w:val="005F64B9"/>
    <w:rsid w:val="005F72ED"/>
    <w:rsid w:val="005F7880"/>
    <w:rsid w:val="00622B69"/>
    <w:rsid w:val="006638F3"/>
    <w:rsid w:val="00683DDC"/>
    <w:rsid w:val="006840B0"/>
    <w:rsid w:val="0068713C"/>
    <w:rsid w:val="006A266F"/>
    <w:rsid w:val="006E0E08"/>
    <w:rsid w:val="006E1287"/>
    <w:rsid w:val="006E402A"/>
    <w:rsid w:val="006E424F"/>
    <w:rsid w:val="007050E2"/>
    <w:rsid w:val="00710518"/>
    <w:rsid w:val="00716B4A"/>
    <w:rsid w:val="0072316D"/>
    <w:rsid w:val="00746611"/>
    <w:rsid w:val="007504BF"/>
    <w:rsid w:val="0077488B"/>
    <w:rsid w:val="007854E0"/>
    <w:rsid w:val="0079024E"/>
    <w:rsid w:val="00790CE2"/>
    <w:rsid w:val="007B01F4"/>
    <w:rsid w:val="007B1728"/>
    <w:rsid w:val="007B7A3F"/>
    <w:rsid w:val="007E0BC7"/>
    <w:rsid w:val="007E69E1"/>
    <w:rsid w:val="007F06C3"/>
    <w:rsid w:val="007F0702"/>
    <w:rsid w:val="007F6029"/>
    <w:rsid w:val="008119C5"/>
    <w:rsid w:val="00813698"/>
    <w:rsid w:val="00823ACF"/>
    <w:rsid w:val="00825EB3"/>
    <w:rsid w:val="008474F2"/>
    <w:rsid w:val="008766A2"/>
    <w:rsid w:val="00876B56"/>
    <w:rsid w:val="00886645"/>
    <w:rsid w:val="00897348"/>
    <w:rsid w:val="008A77C7"/>
    <w:rsid w:val="008D71CD"/>
    <w:rsid w:val="008E7364"/>
    <w:rsid w:val="008F0AD1"/>
    <w:rsid w:val="00920A5D"/>
    <w:rsid w:val="0092421B"/>
    <w:rsid w:val="009421D3"/>
    <w:rsid w:val="009703D2"/>
    <w:rsid w:val="00975D61"/>
    <w:rsid w:val="00980F14"/>
    <w:rsid w:val="009B13B6"/>
    <w:rsid w:val="009B1635"/>
    <w:rsid w:val="009B59D6"/>
    <w:rsid w:val="009B779C"/>
    <w:rsid w:val="009E0C82"/>
    <w:rsid w:val="00A261ED"/>
    <w:rsid w:val="00A43A23"/>
    <w:rsid w:val="00A84ABB"/>
    <w:rsid w:val="00A87278"/>
    <w:rsid w:val="00A91A21"/>
    <w:rsid w:val="00AA4FC3"/>
    <w:rsid w:val="00AA6EAF"/>
    <w:rsid w:val="00AC62A7"/>
    <w:rsid w:val="00AD4335"/>
    <w:rsid w:val="00AE07BB"/>
    <w:rsid w:val="00AE0A1C"/>
    <w:rsid w:val="00AE0A76"/>
    <w:rsid w:val="00AE1E9E"/>
    <w:rsid w:val="00AE4288"/>
    <w:rsid w:val="00AE7611"/>
    <w:rsid w:val="00AF0EAC"/>
    <w:rsid w:val="00B14270"/>
    <w:rsid w:val="00B20EEB"/>
    <w:rsid w:val="00B330D4"/>
    <w:rsid w:val="00B43CBE"/>
    <w:rsid w:val="00B54432"/>
    <w:rsid w:val="00B62CA7"/>
    <w:rsid w:val="00B64140"/>
    <w:rsid w:val="00B8202C"/>
    <w:rsid w:val="00B86CD1"/>
    <w:rsid w:val="00BA088F"/>
    <w:rsid w:val="00BA1A54"/>
    <w:rsid w:val="00BB5CCE"/>
    <w:rsid w:val="00C0493E"/>
    <w:rsid w:val="00C210FD"/>
    <w:rsid w:val="00C2540C"/>
    <w:rsid w:val="00C31B67"/>
    <w:rsid w:val="00C36075"/>
    <w:rsid w:val="00C41C7D"/>
    <w:rsid w:val="00C461AA"/>
    <w:rsid w:val="00C60F7D"/>
    <w:rsid w:val="00C84F36"/>
    <w:rsid w:val="00C91131"/>
    <w:rsid w:val="00CC1A53"/>
    <w:rsid w:val="00CD01ED"/>
    <w:rsid w:val="00CE6692"/>
    <w:rsid w:val="00CF10B9"/>
    <w:rsid w:val="00CF4970"/>
    <w:rsid w:val="00CF64E6"/>
    <w:rsid w:val="00D213F3"/>
    <w:rsid w:val="00D23AB3"/>
    <w:rsid w:val="00D313E0"/>
    <w:rsid w:val="00D45A57"/>
    <w:rsid w:val="00D60206"/>
    <w:rsid w:val="00D740D0"/>
    <w:rsid w:val="00D932B5"/>
    <w:rsid w:val="00DA1394"/>
    <w:rsid w:val="00DB2070"/>
    <w:rsid w:val="00DE2657"/>
    <w:rsid w:val="00DE409D"/>
    <w:rsid w:val="00E13A5F"/>
    <w:rsid w:val="00E44254"/>
    <w:rsid w:val="00E52C0F"/>
    <w:rsid w:val="00E53EC5"/>
    <w:rsid w:val="00E70392"/>
    <w:rsid w:val="00E74441"/>
    <w:rsid w:val="00E84454"/>
    <w:rsid w:val="00E86C83"/>
    <w:rsid w:val="00ED20BF"/>
    <w:rsid w:val="00EE629E"/>
    <w:rsid w:val="00EE6E21"/>
    <w:rsid w:val="00EF6074"/>
    <w:rsid w:val="00F07160"/>
    <w:rsid w:val="00F12645"/>
    <w:rsid w:val="00F30DDC"/>
    <w:rsid w:val="00F3756B"/>
    <w:rsid w:val="00F50525"/>
    <w:rsid w:val="00F528E2"/>
    <w:rsid w:val="00F66F8A"/>
    <w:rsid w:val="00F857AB"/>
    <w:rsid w:val="00F9032D"/>
    <w:rsid w:val="00FB35B6"/>
    <w:rsid w:val="00FB412B"/>
    <w:rsid w:val="00FC124E"/>
    <w:rsid w:val="00FC7B5E"/>
    <w:rsid w:val="00FD39CC"/>
    <w:rsid w:val="00FD7429"/>
    <w:rsid w:val="00FE7E38"/>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58805">
      <w:bodyDiv w:val="1"/>
      <w:marLeft w:val="0"/>
      <w:marRight w:val="0"/>
      <w:marTop w:val="0"/>
      <w:marBottom w:val="0"/>
      <w:divBdr>
        <w:top w:val="none" w:sz="0" w:space="0" w:color="auto"/>
        <w:left w:val="none" w:sz="0" w:space="0" w:color="auto"/>
        <w:bottom w:val="none" w:sz="0" w:space="0" w:color="auto"/>
        <w:right w:val="none" w:sz="0" w:space="0" w:color="auto"/>
      </w:divBdr>
    </w:div>
    <w:div w:id="84031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2013-11-27T08:00:00+00:00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C5CE16A-85D6-40A7-8863-50B99DF5DED0}"/>
</file>

<file path=customXml/itemProps2.xml><?xml version="1.0" encoding="utf-8"?>
<ds:datastoreItem xmlns:ds="http://schemas.openxmlformats.org/officeDocument/2006/customXml" ds:itemID="{D8396A16-FC96-472D-AFFA-73EA3827B66B}"/>
</file>

<file path=customXml/itemProps3.xml><?xml version="1.0" encoding="utf-8"?>
<ds:datastoreItem xmlns:ds="http://schemas.openxmlformats.org/officeDocument/2006/customXml" ds:itemID="{333296A8-2465-4B4E-BA60-0770D9F97ED3}"/>
</file>

<file path=customXml/itemProps4.xml><?xml version="1.0" encoding="utf-8"?>
<ds:datastoreItem xmlns:ds="http://schemas.openxmlformats.org/officeDocument/2006/customXml" ds:itemID="{7BF97E2B-C2B0-4A0A-BDDD-F85337AF7390}"/>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2603</Characters>
  <Application>Microsoft Office Word</Application>
  <DocSecurity>0</DocSecurity>
  <Lines>21</Lines>
  <Paragraphs>6</Paragraphs>
  <ScaleCrop>false</ScaleCrop>
  <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2013-11-27T17:36:00Z</dcterms:created>
  <dcterms:modified xsi:type="dcterms:W3CDTF">2013-11-27T17:36:00Z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