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53" w:rsidRPr="00D6790E" w:rsidRDefault="00244353" w:rsidP="000E6057">
      <w:pPr>
        <w:pStyle w:val="Title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BEFORE THE WASHINGTON STATE</w:t>
      </w:r>
    </w:p>
    <w:p w:rsidR="00244353" w:rsidRPr="00D6790E" w:rsidRDefault="00244353" w:rsidP="000E6057">
      <w:pPr>
        <w:pStyle w:val="Heading2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UTILITIES AND TRANSPORTATION COMMISSION</w:t>
      </w:r>
    </w:p>
    <w:p w:rsidR="00244353" w:rsidRPr="00D6790E" w:rsidRDefault="0024435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3263A9" w:rsidRPr="00D6790E" w:rsidRDefault="003263A9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tbl>
      <w:tblPr>
        <w:tblW w:w="8676" w:type="dxa"/>
        <w:tblLook w:val="0000"/>
      </w:tblPr>
      <w:tblGrid>
        <w:gridCol w:w="4068"/>
        <w:gridCol w:w="360"/>
        <w:gridCol w:w="4248"/>
      </w:tblGrid>
      <w:tr w:rsidR="00244353" w:rsidRPr="00D6790E" w:rsidTr="0050167C">
        <w:tc>
          <w:tcPr>
            <w:tcW w:w="4068" w:type="dxa"/>
          </w:tcPr>
          <w:p w:rsidR="0024435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</w:t>
            </w:r>
            <w:r w:rsidR="0050167C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50167C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Petitioner</w:t>
            </w: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E67B71" w:rsidRPr="00D6790E" w:rsidRDefault="00E67B71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</w:t>
            </w:r>
            <w:r w:rsidR="001455A7" w:rsidRPr="00D6790E">
              <w:rPr>
                <w:rFonts w:ascii="Times New Roman" w:hAnsi="Times New Roman"/>
                <w:bCs/>
                <w:sz w:val="25"/>
                <w:szCs w:val="25"/>
              </w:rPr>
              <w:t>NSF RAILWAY COMPANY</w:t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          Respondent.</w:t>
            </w:r>
          </w:p>
          <w:p w:rsidR="001455A7" w:rsidRPr="00D6790E" w:rsidRDefault="001455A7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50167C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Petitioner,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UNION PACIFIC RAILROAD,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Respondent.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</w:tc>
        <w:tc>
          <w:tcPr>
            <w:tcW w:w="360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F378BF" w:rsidRPr="00D6790E" w:rsidRDefault="00F378BF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92035" w:rsidRPr="00D6790E" w:rsidRDefault="00392035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263A9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i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="00F378BF" w:rsidRPr="00D6790E">
              <w:rPr>
                <w:rFonts w:ascii="Times New Roman" w:hAnsi="Times New Roman"/>
                <w:sz w:val="25"/>
                <w:szCs w:val="25"/>
              </w:rPr>
              <w:t>TR-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>100</w:t>
            </w:r>
            <w:r w:rsidR="008A39D3" w:rsidRPr="00D6790E">
              <w:rPr>
                <w:rFonts w:ascii="Times New Roman" w:hAnsi="Times New Roman"/>
                <w:sz w:val="25"/>
                <w:szCs w:val="25"/>
              </w:rPr>
              <w:t>572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0167C" w:rsidRPr="00D6790E">
              <w:rPr>
                <w:rFonts w:ascii="Times New Roman" w:hAnsi="Times New Roman"/>
                <w:i/>
                <w:sz w:val="25"/>
                <w:szCs w:val="25"/>
              </w:rPr>
              <w:t>(Consolidated)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567619" w:rsidP="000E6057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>4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 xml:space="preserve"> SEVERING DOCKETS</w:t>
            </w:r>
          </w:p>
          <w:p w:rsidR="00C72E73" w:rsidRPr="00D6790E" w:rsidRDefault="00C72E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  <w:p w:rsidR="00C12AD0" w:rsidRPr="00D6790E" w:rsidRDefault="00C12AD0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Pr="00D6790E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E6057" w:rsidRPr="00D6790E" w:rsidRDefault="000E6057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DOCKETS TR-100573, TR-100574, TR-100575 and TR-100576 </w:t>
            </w:r>
            <w:r w:rsidRPr="00D6790E">
              <w:rPr>
                <w:rFonts w:ascii="Times New Roman" w:hAnsi="Times New Roman"/>
                <w:bCs/>
                <w:i/>
                <w:sz w:val="25"/>
                <w:szCs w:val="25"/>
              </w:rPr>
              <w:t>(Consolidated)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56761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SEVERING DOCKETS; ALLOWING WITHDRAWAL OF PETITIONS WITHOUT PREJUDICE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0167C" w:rsidRPr="00D6790E" w:rsidRDefault="0050167C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64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MEMORANDUM</w:t>
      </w:r>
    </w:p>
    <w:p w:rsidR="007E1E63" w:rsidRPr="00D6790E" w:rsidRDefault="007E1E6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10FF6" w:rsidRPr="00D6790E" w:rsidRDefault="0050167C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On </w:t>
      </w:r>
      <w:r w:rsidR="008A39D3" w:rsidRPr="00D6790E">
        <w:rPr>
          <w:rFonts w:ascii="Times New Roman" w:hAnsi="Times New Roman"/>
          <w:sz w:val="25"/>
          <w:szCs w:val="25"/>
        </w:rPr>
        <w:t>April 9</w:t>
      </w:r>
      <w:r w:rsidRPr="00D6790E">
        <w:rPr>
          <w:rFonts w:ascii="Times New Roman" w:hAnsi="Times New Roman"/>
          <w:sz w:val="25"/>
          <w:szCs w:val="25"/>
        </w:rPr>
        <w:t xml:space="preserve">, 2010, </w:t>
      </w:r>
      <w:r w:rsidR="008A39D3" w:rsidRPr="00D6790E">
        <w:rPr>
          <w:rFonts w:ascii="Times New Roman" w:hAnsi="Times New Roman"/>
          <w:sz w:val="25"/>
          <w:szCs w:val="25"/>
        </w:rPr>
        <w:t>Benton County</w:t>
      </w:r>
      <w:r w:rsidRPr="00D6790E">
        <w:rPr>
          <w:rFonts w:ascii="Times New Roman" w:hAnsi="Times New Roman"/>
          <w:sz w:val="25"/>
          <w:szCs w:val="25"/>
        </w:rPr>
        <w:t xml:space="preserve"> </w:t>
      </w:r>
      <w:r w:rsidR="00F65B9A" w:rsidRPr="00D6790E">
        <w:rPr>
          <w:rFonts w:ascii="Times New Roman" w:hAnsi="Times New Roman"/>
          <w:sz w:val="25"/>
          <w:szCs w:val="25"/>
        </w:rPr>
        <w:t xml:space="preserve">(County) </w:t>
      </w:r>
      <w:r w:rsidRPr="00D6790E">
        <w:rPr>
          <w:rFonts w:ascii="Times New Roman" w:hAnsi="Times New Roman"/>
          <w:sz w:val="25"/>
          <w:szCs w:val="25"/>
        </w:rPr>
        <w:t>filed with the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E13A07" w:rsidRPr="00D6790E">
        <w:rPr>
          <w:rFonts w:ascii="Times New Roman" w:hAnsi="Times New Roman"/>
          <w:sz w:val="25"/>
          <w:szCs w:val="25"/>
        </w:rPr>
        <w:t>Washington Utilities and Transportation Commission (</w:t>
      </w:r>
      <w:r w:rsidR="00244353" w:rsidRPr="00D6790E">
        <w:rPr>
          <w:rFonts w:ascii="Times New Roman" w:hAnsi="Times New Roman"/>
          <w:sz w:val="25"/>
          <w:szCs w:val="25"/>
        </w:rPr>
        <w:t>Commission</w:t>
      </w:r>
      <w:r w:rsidR="00E13A07" w:rsidRPr="00D6790E">
        <w:rPr>
          <w:rFonts w:ascii="Times New Roman" w:hAnsi="Times New Roman"/>
          <w:sz w:val="25"/>
          <w:szCs w:val="25"/>
        </w:rPr>
        <w:t>)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f</w:t>
      </w:r>
      <w:r w:rsidR="00A52CC2" w:rsidRPr="00D6790E">
        <w:rPr>
          <w:rFonts w:ascii="Times New Roman" w:hAnsi="Times New Roman"/>
          <w:sz w:val="25"/>
          <w:szCs w:val="25"/>
        </w:rPr>
        <w:t>our</w:t>
      </w:r>
      <w:r w:rsidR="0002584E" w:rsidRPr="00D6790E">
        <w:rPr>
          <w:rFonts w:ascii="Times New Roman" w:hAnsi="Times New Roman"/>
          <w:sz w:val="25"/>
          <w:szCs w:val="25"/>
        </w:rPr>
        <w:t xml:space="preserve"> petition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7D4C4C" w:rsidRPr="00D6790E">
        <w:rPr>
          <w:rFonts w:ascii="Times New Roman" w:hAnsi="Times New Roman"/>
          <w:sz w:val="25"/>
          <w:szCs w:val="25"/>
        </w:rPr>
        <w:t>to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construct a highway</w:t>
      </w:r>
      <w:r w:rsidR="00ED1E4C" w:rsidRPr="00D6790E">
        <w:rPr>
          <w:rFonts w:ascii="Times New Roman" w:hAnsi="Times New Roman"/>
          <w:sz w:val="25"/>
          <w:szCs w:val="25"/>
        </w:rPr>
        <w:t>-</w:t>
      </w:r>
      <w:r w:rsidR="00E5520F" w:rsidRPr="00D6790E">
        <w:rPr>
          <w:rFonts w:ascii="Times New Roman" w:hAnsi="Times New Roman"/>
          <w:sz w:val="25"/>
          <w:szCs w:val="25"/>
        </w:rPr>
        <w:t xml:space="preserve">rail </w:t>
      </w:r>
      <w:r w:rsidR="00ED1E4C" w:rsidRPr="00D6790E">
        <w:rPr>
          <w:rFonts w:ascii="Times New Roman" w:hAnsi="Times New Roman"/>
          <w:sz w:val="25"/>
          <w:szCs w:val="25"/>
        </w:rPr>
        <w:t xml:space="preserve">grade </w:t>
      </w:r>
      <w:r w:rsidR="0002584E" w:rsidRPr="00D6790E">
        <w:rPr>
          <w:rFonts w:ascii="Times New Roman" w:hAnsi="Times New Roman"/>
          <w:sz w:val="25"/>
          <w:szCs w:val="25"/>
        </w:rPr>
        <w:t>crossing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A52CC2" w:rsidRPr="00D6790E">
        <w:rPr>
          <w:rFonts w:ascii="Times New Roman" w:hAnsi="Times New Roman"/>
          <w:sz w:val="25"/>
          <w:szCs w:val="25"/>
        </w:rPr>
        <w:t xml:space="preserve"> at Piert Road, Benton County (Dockets TR-100572 through TR-100575), and a petition for the closure of a highway-rail grade crossing at Cochran Road, Benton County (Docket TR-100576).</w:t>
      </w:r>
      <w:r w:rsidR="00510FF6" w:rsidRPr="00D6790E">
        <w:rPr>
          <w:rFonts w:ascii="Times New Roman" w:hAnsi="Times New Roman"/>
          <w:sz w:val="25"/>
          <w:szCs w:val="25"/>
        </w:rPr>
        <w:t xml:space="preserve"> The affected railroad companies, BNSF Railway Company (BNSF) and Union Pacific Railroad (Union Pacific) entered appearances and reserved their rights to contest the petitions.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0865DD" w:rsidRPr="00D6790E" w:rsidRDefault="000865DD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lastRenderedPageBreak/>
        <w:t xml:space="preserve">On </w:t>
      </w:r>
      <w:r w:rsidR="00754D6A" w:rsidRPr="00D6790E">
        <w:rPr>
          <w:rFonts w:ascii="Times New Roman" w:hAnsi="Times New Roman"/>
          <w:sz w:val="25"/>
          <w:szCs w:val="25"/>
        </w:rPr>
        <w:t>June</w:t>
      </w:r>
      <w:r w:rsidRPr="00D6790E">
        <w:rPr>
          <w:rFonts w:ascii="Times New Roman" w:hAnsi="Times New Roman"/>
          <w:sz w:val="25"/>
          <w:szCs w:val="25"/>
        </w:rPr>
        <w:t xml:space="preserve"> 16</w:t>
      </w:r>
      <w:r w:rsidR="00BD2560" w:rsidRPr="00D6790E">
        <w:rPr>
          <w:rFonts w:ascii="Times New Roman" w:hAnsi="Times New Roman"/>
          <w:sz w:val="25"/>
          <w:szCs w:val="25"/>
        </w:rPr>
        <w:t xml:space="preserve">, 2010, the Commission </w:t>
      </w:r>
      <w:r w:rsidR="00754D6A" w:rsidRPr="00D6790E">
        <w:rPr>
          <w:rFonts w:ascii="Times New Roman" w:hAnsi="Times New Roman"/>
          <w:sz w:val="25"/>
          <w:szCs w:val="25"/>
        </w:rPr>
        <w:t xml:space="preserve">entered Order 01 in Docket TR-100572 and Order 02 in </w:t>
      </w:r>
      <w:r w:rsidR="00754D6A" w:rsidRPr="00D6790E">
        <w:rPr>
          <w:rFonts w:ascii="Times New Roman" w:hAnsi="Times New Roman"/>
          <w:bCs/>
          <w:sz w:val="25"/>
          <w:szCs w:val="25"/>
        </w:rPr>
        <w:t>TR-100573, TR-100574, TR-100575 and TR-100576, consolidating the dockets for hearing and determination.  In these orders, the Commission also scheduled a prehearing conference in the consolidated dockets for Wednesday, August 11, 2010.</w:t>
      </w:r>
    </w:p>
    <w:p w:rsidR="001A4A06" w:rsidRPr="00D6790E" w:rsidRDefault="001A4A06" w:rsidP="000E6057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F518A2" w:rsidRPr="00D6790E" w:rsidRDefault="00FF2044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The</w:t>
      </w:r>
      <w:r w:rsidR="00C12AD0" w:rsidRPr="00D6790E">
        <w:rPr>
          <w:rFonts w:ascii="Times New Roman" w:hAnsi="Times New Roman"/>
          <w:sz w:val="25"/>
          <w:szCs w:val="25"/>
        </w:rPr>
        <w:t xml:space="preserve"> Commission granted the</w:t>
      </w:r>
      <w:r w:rsidRPr="00D6790E">
        <w:rPr>
          <w:rFonts w:ascii="Times New Roman" w:hAnsi="Times New Roman"/>
          <w:sz w:val="25"/>
          <w:szCs w:val="25"/>
        </w:rPr>
        <w:t xml:space="preserve"> parties</w:t>
      </w:r>
      <w:r w:rsidR="00C12AD0" w:rsidRPr="00D6790E">
        <w:rPr>
          <w:rFonts w:ascii="Times New Roman" w:hAnsi="Times New Roman"/>
          <w:sz w:val="25"/>
          <w:szCs w:val="25"/>
        </w:rPr>
        <w:t>’</w:t>
      </w:r>
      <w:r w:rsidRPr="00D6790E">
        <w:rPr>
          <w:rFonts w:ascii="Times New Roman" w:hAnsi="Times New Roman"/>
          <w:sz w:val="25"/>
          <w:szCs w:val="25"/>
        </w:rPr>
        <w:t xml:space="preserve"> request </w:t>
      </w:r>
      <w:r w:rsidR="00C12AD0" w:rsidRPr="00D6790E">
        <w:rPr>
          <w:rFonts w:ascii="Times New Roman" w:hAnsi="Times New Roman"/>
          <w:sz w:val="25"/>
          <w:szCs w:val="25"/>
        </w:rPr>
        <w:t xml:space="preserve">for </w:t>
      </w:r>
      <w:r w:rsidRPr="00D6790E">
        <w:rPr>
          <w:rFonts w:ascii="Times New Roman" w:hAnsi="Times New Roman"/>
          <w:sz w:val="25"/>
          <w:szCs w:val="25"/>
        </w:rPr>
        <w:t xml:space="preserve">a continuance </w:t>
      </w:r>
      <w:r w:rsidR="00C12AD0" w:rsidRPr="00D6790E">
        <w:rPr>
          <w:rFonts w:ascii="Times New Roman" w:hAnsi="Times New Roman"/>
          <w:sz w:val="25"/>
          <w:szCs w:val="25"/>
        </w:rPr>
        <w:t xml:space="preserve">to September 27, 2010, </w:t>
      </w:r>
      <w:r w:rsidRPr="00D6790E">
        <w:rPr>
          <w:rFonts w:ascii="Times New Roman" w:hAnsi="Times New Roman"/>
          <w:sz w:val="25"/>
          <w:szCs w:val="25"/>
        </w:rPr>
        <w:t xml:space="preserve">to </w:t>
      </w:r>
      <w:r w:rsidR="00C12AD0" w:rsidRPr="00D6790E">
        <w:rPr>
          <w:rFonts w:ascii="Times New Roman" w:hAnsi="Times New Roman"/>
          <w:sz w:val="25"/>
          <w:szCs w:val="25"/>
        </w:rPr>
        <w:t xml:space="preserve">give them an opportunity to </w:t>
      </w:r>
      <w:r w:rsidRPr="00D6790E">
        <w:rPr>
          <w:rFonts w:ascii="Times New Roman" w:hAnsi="Times New Roman"/>
          <w:sz w:val="25"/>
          <w:szCs w:val="25"/>
        </w:rPr>
        <w:t>address questions relating to ownership of the southern two proposed railway crossings and to continue settlement negotiations.</w:t>
      </w:r>
    </w:p>
    <w:p w:rsidR="00D1042D" w:rsidRPr="00D6790E" w:rsidRDefault="00D1042D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C72E73" w:rsidRPr="00D6790E" w:rsidRDefault="00C12AD0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The parties stated during the prehearing conference that they had resolved the issues related to ownership and had reconfigured </w:t>
      </w:r>
      <w:r w:rsidR="00510FF6" w:rsidRPr="00D6790E">
        <w:rPr>
          <w:rFonts w:ascii="Times New Roman" w:hAnsi="Times New Roman"/>
          <w:sz w:val="25"/>
          <w:szCs w:val="25"/>
        </w:rPr>
        <w:t>the project in such a way as to eliminate</w:t>
      </w:r>
      <w:r w:rsidRPr="00D6790E">
        <w:rPr>
          <w:rFonts w:ascii="Times New Roman" w:hAnsi="Times New Roman"/>
          <w:sz w:val="25"/>
          <w:szCs w:val="25"/>
        </w:rPr>
        <w:t xml:space="preserve"> their primary points of contention in Dockets TR-100573 – TR-100576</w:t>
      </w:r>
      <w:r w:rsidR="00FF2044" w:rsidRPr="00D6790E">
        <w:rPr>
          <w:rFonts w:ascii="Times New Roman" w:hAnsi="Times New Roman"/>
          <w:sz w:val="25"/>
          <w:szCs w:val="25"/>
        </w:rPr>
        <w:t>.</w:t>
      </w:r>
      <w:r w:rsidRPr="00D6790E">
        <w:rPr>
          <w:rFonts w:ascii="Times New Roman" w:hAnsi="Times New Roman"/>
          <w:sz w:val="25"/>
          <w:szCs w:val="25"/>
        </w:rPr>
        <w:t xml:space="preserve">  They accordingly proposed to seek severance of those dockets and leave to withdraw the associated petitions.</w:t>
      </w:r>
      <w:r w:rsidR="00FF2044" w:rsidRPr="00D6790E">
        <w:rPr>
          <w:rFonts w:ascii="Times New Roman" w:hAnsi="Times New Roman"/>
          <w:sz w:val="25"/>
          <w:szCs w:val="25"/>
        </w:rPr>
        <w:t xml:space="preserve">  </w:t>
      </w:r>
      <w:r w:rsidRPr="00D6790E">
        <w:rPr>
          <w:rFonts w:ascii="Times New Roman" w:hAnsi="Times New Roman"/>
          <w:sz w:val="25"/>
          <w:szCs w:val="25"/>
        </w:rPr>
        <w:t xml:space="preserve">Docket TR-100572 remains contested at this time.  </w:t>
      </w:r>
    </w:p>
    <w:p w:rsidR="00C72E73" w:rsidRPr="00D6790E" w:rsidRDefault="00C72E73" w:rsidP="000E6057">
      <w:pPr>
        <w:pStyle w:val="ListParagraph"/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244353" w:rsidRPr="00D6790E" w:rsidRDefault="007E1E63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Benton County</w:t>
      </w:r>
      <w:r w:rsidR="00C12AD0" w:rsidRPr="00D6790E">
        <w:rPr>
          <w:rFonts w:ascii="Times New Roman" w:hAnsi="Times New Roman"/>
          <w:sz w:val="25"/>
          <w:szCs w:val="25"/>
        </w:rPr>
        <w:t xml:space="preserve"> file</w:t>
      </w:r>
      <w:r w:rsidRPr="00D6790E">
        <w:rPr>
          <w:rFonts w:ascii="Times New Roman" w:hAnsi="Times New Roman"/>
          <w:sz w:val="25"/>
          <w:szCs w:val="25"/>
        </w:rPr>
        <w:t>d</w:t>
      </w:r>
      <w:r w:rsidR="00C12AD0" w:rsidRPr="00D6790E">
        <w:rPr>
          <w:rFonts w:ascii="Times New Roman" w:hAnsi="Times New Roman"/>
          <w:sz w:val="25"/>
          <w:szCs w:val="25"/>
        </w:rPr>
        <w:t xml:space="preserve"> </w:t>
      </w:r>
      <w:r w:rsidRPr="00D6790E">
        <w:rPr>
          <w:rFonts w:ascii="Times New Roman" w:hAnsi="Times New Roman"/>
          <w:sz w:val="25"/>
          <w:szCs w:val="25"/>
        </w:rPr>
        <w:t>its</w:t>
      </w:r>
      <w:r w:rsidR="00C12AD0" w:rsidRPr="00D6790E">
        <w:rPr>
          <w:rFonts w:ascii="Times New Roman" w:hAnsi="Times New Roman"/>
          <w:sz w:val="25"/>
          <w:szCs w:val="25"/>
        </w:rPr>
        <w:t xml:space="preserve"> request for severance and withdrawal</w:t>
      </w:r>
      <w:r w:rsidR="00C72E73" w:rsidRPr="00D6790E">
        <w:rPr>
          <w:rFonts w:ascii="Times New Roman" w:hAnsi="Times New Roman"/>
          <w:sz w:val="25"/>
          <w:szCs w:val="25"/>
        </w:rPr>
        <w:t xml:space="preserve"> of the petitions in Dockets TR-100573 – TR-100576</w:t>
      </w:r>
      <w:r w:rsidRPr="00D6790E">
        <w:rPr>
          <w:rFonts w:ascii="Times New Roman" w:hAnsi="Times New Roman"/>
          <w:sz w:val="25"/>
          <w:szCs w:val="25"/>
        </w:rPr>
        <w:t xml:space="preserve"> on October 12, 2010.  Considering discussion by the parties during the prehearing conference, it is both reasonable and in the public interest to grant Benton County’s requests.</w:t>
      </w:r>
      <w:r w:rsidR="00D6790E" w:rsidRPr="00D6790E">
        <w:rPr>
          <w:rStyle w:val="FootnoteReference"/>
          <w:rFonts w:ascii="Times New Roman" w:hAnsi="Times New Roman"/>
          <w:sz w:val="25"/>
          <w:szCs w:val="25"/>
        </w:rPr>
        <w:footnoteReference w:id="1"/>
      </w:r>
      <w:r w:rsidRPr="00D6790E">
        <w:rPr>
          <w:rFonts w:ascii="Times New Roman" w:hAnsi="Times New Roman"/>
          <w:sz w:val="25"/>
          <w:szCs w:val="25"/>
        </w:rPr>
        <w:t xml:space="preserve">  The county’s withdrawal is without prejudice to its refilling petitions on the same subject matter, which can be acted on by the Commission as uncontested, if appropriate.</w:t>
      </w:r>
    </w:p>
    <w:p w:rsidR="003E12A3" w:rsidRPr="00D6790E" w:rsidRDefault="003E12A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88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ORDER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EB3915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b/>
          <w:sz w:val="25"/>
          <w:szCs w:val="25"/>
        </w:rPr>
        <w:t>THE COMMISSION ORDERS THAT: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(1)</w:t>
      </w:r>
      <w:r w:rsidRPr="00D6790E">
        <w:rPr>
          <w:rFonts w:ascii="Times New Roman" w:hAnsi="Times New Roman"/>
          <w:sz w:val="25"/>
          <w:szCs w:val="25"/>
        </w:rPr>
        <w:tab/>
        <w:t>Dockets TR-100573, TR-100574, TR-100575 and TR-100576 are severed from Docket TR-100572.</w:t>
      </w:r>
    </w:p>
    <w:p w:rsidR="000E6057" w:rsidRDefault="000E6057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(2)</w:t>
      </w:r>
      <w:r w:rsidRPr="00D6790E">
        <w:rPr>
          <w:rFonts w:ascii="Times New Roman" w:hAnsi="Times New Roman"/>
          <w:sz w:val="25"/>
          <w:szCs w:val="25"/>
        </w:rPr>
        <w:tab/>
        <w:t>Petitioner Benton County is given leave to withdraw its petitions in Dockets TR-100573, TR-100574, TR-100575 and TR-100576, without prejudice.</w:t>
      </w:r>
    </w:p>
    <w:p w:rsidR="00EB3915" w:rsidRPr="00D6790E" w:rsidRDefault="00EB3915" w:rsidP="000E6057">
      <w:pPr>
        <w:pStyle w:val="NoSpacing"/>
        <w:spacing w:line="264" w:lineRule="auto"/>
        <w:rPr>
          <w:color w:val="000000"/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 xml:space="preserve">Dated at Olympia, Washington, and effective </w:t>
      </w:r>
      <w:r w:rsidR="001F7455" w:rsidRPr="00D6790E">
        <w:rPr>
          <w:sz w:val="25"/>
          <w:szCs w:val="25"/>
        </w:rPr>
        <w:t xml:space="preserve">October </w:t>
      </w:r>
      <w:r w:rsidR="007E1E63" w:rsidRPr="00D6790E">
        <w:rPr>
          <w:sz w:val="25"/>
          <w:szCs w:val="25"/>
        </w:rPr>
        <w:t>1</w:t>
      </w:r>
      <w:r w:rsidR="000E6057">
        <w:rPr>
          <w:sz w:val="25"/>
          <w:szCs w:val="25"/>
        </w:rPr>
        <w:t>5</w:t>
      </w:r>
      <w:r w:rsidRPr="00D6790E">
        <w:rPr>
          <w:sz w:val="25"/>
          <w:szCs w:val="25"/>
        </w:rPr>
        <w:t>, 2010.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jc w:val="center"/>
        <w:rPr>
          <w:sz w:val="25"/>
          <w:szCs w:val="25"/>
        </w:rPr>
      </w:pPr>
      <w:r w:rsidRPr="00D6790E">
        <w:rPr>
          <w:sz w:val="25"/>
          <w:szCs w:val="25"/>
        </w:rPr>
        <w:t>WASHINGTON STATE UTILITIES AND TRANSPORTATION COMMISSION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3263A9" w:rsidRPr="00D6790E" w:rsidRDefault="003263A9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ind w:left="4320"/>
        <w:rPr>
          <w:bCs/>
          <w:sz w:val="25"/>
          <w:szCs w:val="25"/>
        </w:rPr>
      </w:pPr>
      <w:r w:rsidRPr="00D6790E">
        <w:rPr>
          <w:bCs/>
          <w:sz w:val="25"/>
          <w:szCs w:val="25"/>
        </w:rPr>
        <w:t>DENNIS J. MOSS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  <w:t>Administrative Law Judge</w:t>
      </w:r>
    </w:p>
    <w:p w:rsidR="006024D9" w:rsidRPr="00073614" w:rsidRDefault="006024D9" w:rsidP="000E6057">
      <w:pPr>
        <w:spacing w:line="264" w:lineRule="auto"/>
        <w:ind w:left="-720"/>
        <w:rPr>
          <w:rFonts w:ascii="Times New Roman" w:hAnsi="Times New Roman"/>
          <w:sz w:val="25"/>
          <w:szCs w:val="25"/>
        </w:rPr>
      </w:pPr>
    </w:p>
    <w:sectPr w:rsidR="006024D9" w:rsidRPr="00073614" w:rsidSect="000E6057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63" w:rsidRDefault="007E1E63">
      <w:r>
        <w:separator/>
      </w:r>
    </w:p>
  </w:endnote>
  <w:endnote w:type="continuationSeparator" w:id="0">
    <w:p w:rsidR="007E1E63" w:rsidRDefault="007E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63" w:rsidRDefault="007E1E63">
      <w:r>
        <w:separator/>
      </w:r>
    </w:p>
  </w:footnote>
  <w:footnote w:type="continuationSeparator" w:id="0">
    <w:p w:rsidR="007E1E63" w:rsidRDefault="007E1E63">
      <w:r>
        <w:continuationSeparator/>
      </w:r>
    </w:p>
  </w:footnote>
  <w:footnote w:id="1">
    <w:p w:rsidR="00D6790E" w:rsidRDefault="00D679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790E">
        <w:rPr>
          <w:i/>
        </w:rPr>
        <w:t>See</w:t>
      </w:r>
      <w:r>
        <w:t xml:space="preserve"> TR. 5-7.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>
      <w:rPr>
        <w:rFonts w:ascii="Times New Roman" w:hAnsi="Times New Roman"/>
        <w:b/>
        <w:bCs/>
        <w:sz w:val="20"/>
      </w:rPr>
      <w:t>S</w:t>
    </w:r>
    <w:r w:rsidRPr="00DE41B1">
      <w:rPr>
        <w:rFonts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>TR 100572, TR-100573, TR-100574, TR-100575, and TR-100576</w:t>
    </w:r>
    <w:r w:rsidRPr="00DE41B1">
      <w:rPr>
        <w:rFonts w:ascii="Times New Roman" w:hAnsi="Times New Roman"/>
        <w:b/>
        <w:bCs/>
        <w:sz w:val="20"/>
      </w:rPr>
      <w:tab/>
      <w:t xml:space="preserve">PAGE 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begin"/>
    </w:r>
    <w:r w:rsidRPr="00DE41B1">
      <w:rPr>
        <w:rStyle w:val="PageNumber"/>
        <w:rFonts w:ascii="Times New Roman" w:hAnsi="Times New Roman"/>
        <w:b/>
        <w:bCs/>
        <w:sz w:val="20"/>
      </w:rPr>
      <w:instrText xml:space="preserve"> PAGE </w:instrTex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separate"/>
    </w:r>
    <w:r w:rsidR="00076842">
      <w:rPr>
        <w:rStyle w:val="PageNumber"/>
        <w:rFonts w:ascii="Times New Roman" w:hAnsi="Times New Roman"/>
        <w:b/>
        <w:bCs/>
        <w:noProof/>
        <w:sz w:val="20"/>
      </w:rPr>
      <w:t>2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end"/>
    </w:r>
  </w:p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i/>
        <w:sz w:val="20"/>
      </w:rPr>
    </w:pPr>
    <w:r w:rsidRPr="001D7777">
      <w:rPr>
        <w:rStyle w:val="PageNumber"/>
        <w:rFonts w:ascii="Times New Roman" w:hAnsi="Times New Roman"/>
        <w:b/>
        <w:bCs/>
        <w:i/>
        <w:sz w:val="20"/>
      </w:rPr>
      <w:t>(Consolidated)</w:t>
    </w:r>
  </w:p>
  <w:p w:rsidR="007E1E63" w:rsidRPr="00094A1A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094A1A">
      <w:rPr>
        <w:rStyle w:val="PageNumber"/>
        <w:rFonts w:ascii="Times New Roman" w:hAnsi="Times New Roman"/>
        <w:b/>
        <w:bCs/>
        <w:sz w:val="20"/>
      </w:rPr>
      <w:t>ORDER 0</w:t>
    </w:r>
    <w:r w:rsidR="000E6057">
      <w:rPr>
        <w:rStyle w:val="PageNumber"/>
        <w:rFonts w:ascii="Times New Roman" w:hAnsi="Times New Roman"/>
        <w:b/>
        <w:bCs/>
        <w:sz w:val="20"/>
      </w:rPr>
      <w:t>4</w:t>
    </w:r>
    <w:r w:rsidRPr="00094A1A">
      <w:rPr>
        <w:rStyle w:val="PageNumber"/>
        <w:rFonts w:ascii="Times New Roman" w:hAnsi="Times New Roman"/>
        <w:b/>
        <w:bCs/>
        <w:sz w:val="20"/>
      </w:rPr>
      <w:t xml:space="preserve"> &amp; ORDER 0</w:t>
    </w:r>
    <w:r w:rsidR="000E6057">
      <w:rPr>
        <w:rStyle w:val="PageNumber"/>
        <w:rFonts w:ascii="Times New Roman" w:hAnsi="Times New Roman"/>
        <w:b/>
        <w:bCs/>
        <w:sz w:val="20"/>
      </w:rPr>
      <w:t>5</w:t>
    </w:r>
  </w:p>
  <w:p w:rsidR="007E1E63" w:rsidRPr="00DE41B1" w:rsidRDefault="007E1E63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Pr="00CB2789" w:rsidRDefault="007E1E63">
    <w:pPr>
      <w:pStyle w:val="Header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ab/>
    </w:r>
    <w:r>
      <w:rPr>
        <w:b/>
        <w:bCs/>
        <w:sz w:val="20"/>
      </w:rPr>
      <w:tab/>
    </w:r>
    <w:r w:rsidR="00076842">
      <w:rPr>
        <w:b/>
        <w:bCs/>
        <w:sz w:val="20"/>
      </w:rPr>
      <w:t>[Service Date October 15, 2010]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D34"/>
    <w:rsid w:val="00007073"/>
    <w:rsid w:val="00014893"/>
    <w:rsid w:val="0001495D"/>
    <w:rsid w:val="00014FB7"/>
    <w:rsid w:val="00017334"/>
    <w:rsid w:val="00021C53"/>
    <w:rsid w:val="0002584E"/>
    <w:rsid w:val="000410C4"/>
    <w:rsid w:val="000456EC"/>
    <w:rsid w:val="00064773"/>
    <w:rsid w:val="00073614"/>
    <w:rsid w:val="00076842"/>
    <w:rsid w:val="000862F6"/>
    <w:rsid w:val="000865DD"/>
    <w:rsid w:val="0009089A"/>
    <w:rsid w:val="00093D45"/>
    <w:rsid w:val="00094A1A"/>
    <w:rsid w:val="000A3443"/>
    <w:rsid w:val="000B729B"/>
    <w:rsid w:val="000E6057"/>
    <w:rsid w:val="000E6093"/>
    <w:rsid w:val="00112014"/>
    <w:rsid w:val="00116111"/>
    <w:rsid w:val="001315ED"/>
    <w:rsid w:val="00137C35"/>
    <w:rsid w:val="001455A7"/>
    <w:rsid w:val="00181BC5"/>
    <w:rsid w:val="001A4A06"/>
    <w:rsid w:val="001A7E96"/>
    <w:rsid w:val="001B4E8E"/>
    <w:rsid w:val="001C03E1"/>
    <w:rsid w:val="001D0F7B"/>
    <w:rsid w:val="001D7777"/>
    <w:rsid w:val="001E076E"/>
    <w:rsid w:val="001F7455"/>
    <w:rsid w:val="002017BC"/>
    <w:rsid w:val="00230168"/>
    <w:rsid w:val="00244353"/>
    <w:rsid w:val="00260CF1"/>
    <w:rsid w:val="00264102"/>
    <w:rsid w:val="00284672"/>
    <w:rsid w:val="00287D2D"/>
    <w:rsid w:val="00295C89"/>
    <w:rsid w:val="002B3561"/>
    <w:rsid w:val="00307403"/>
    <w:rsid w:val="00321D34"/>
    <w:rsid w:val="00321E0D"/>
    <w:rsid w:val="003263A9"/>
    <w:rsid w:val="00337A69"/>
    <w:rsid w:val="003602FB"/>
    <w:rsid w:val="00372C44"/>
    <w:rsid w:val="00391CF3"/>
    <w:rsid w:val="00392035"/>
    <w:rsid w:val="003B74DF"/>
    <w:rsid w:val="003B7D02"/>
    <w:rsid w:val="003C36CB"/>
    <w:rsid w:val="003E12A3"/>
    <w:rsid w:val="003E25A3"/>
    <w:rsid w:val="003F1B12"/>
    <w:rsid w:val="003F5596"/>
    <w:rsid w:val="00425BAD"/>
    <w:rsid w:val="0042738E"/>
    <w:rsid w:val="00442D35"/>
    <w:rsid w:val="00463184"/>
    <w:rsid w:val="0046617A"/>
    <w:rsid w:val="00466B6F"/>
    <w:rsid w:val="004852E4"/>
    <w:rsid w:val="00495A69"/>
    <w:rsid w:val="004A4148"/>
    <w:rsid w:val="004B2F6E"/>
    <w:rsid w:val="004F0473"/>
    <w:rsid w:val="004F31EA"/>
    <w:rsid w:val="0050167C"/>
    <w:rsid w:val="00505F0C"/>
    <w:rsid w:val="00510FF6"/>
    <w:rsid w:val="00512AAF"/>
    <w:rsid w:val="00514CEA"/>
    <w:rsid w:val="00524026"/>
    <w:rsid w:val="00524989"/>
    <w:rsid w:val="00526E79"/>
    <w:rsid w:val="00526FEE"/>
    <w:rsid w:val="00535E55"/>
    <w:rsid w:val="00544A9C"/>
    <w:rsid w:val="00567619"/>
    <w:rsid w:val="005738AC"/>
    <w:rsid w:val="00582B88"/>
    <w:rsid w:val="00594E57"/>
    <w:rsid w:val="005D4DE3"/>
    <w:rsid w:val="005E3699"/>
    <w:rsid w:val="005E654F"/>
    <w:rsid w:val="005E7E5F"/>
    <w:rsid w:val="006024D9"/>
    <w:rsid w:val="00620AE0"/>
    <w:rsid w:val="00646017"/>
    <w:rsid w:val="0065274B"/>
    <w:rsid w:val="00654295"/>
    <w:rsid w:val="00657251"/>
    <w:rsid w:val="006632C0"/>
    <w:rsid w:val="00674DA7"/>
    <w:rsid w:val="00676E5B"/>
    <w:rsid w:val="00687973"/>
    <w:rsid w:val="006B337B"/>
    <w:rsid w:val="006B66FA"/>
    <w:rsid w:val="006D607A"/>
    <w:rsid w:val="006E7862"/>
    <w:rsid w:val="006F0727"/>
    <w:rsid w:val="006F4845"/>
    <w:rsid w:val="0071419F"/>
    <w:rsid w:val="00721A70"/>
    <w:rsid w:val="00733225"/>
    <w:rsid w:val="00737BCD"/>
    <w:rsid w:val="0075450C"/>
    <w:rsid w:val="00754D6A"/>
    <w:rsid w:val="00765CE0"/>
    <w:rsid w:val="00767EAE"/>
    <w:rsid w:val="00777E14"/>
    <w:rsid w:val="00785D42"/>
    <w:rsid w:val="007942C7"/>
    <w:rsid w:val="007A16C8"/>
    <w:rsid w:val="007B0BE7"/>
    <w:rsid w:val="007B15D9"/>
    <w:rsid w:val="007D36F2"/>
    <w:rsid w:val="007D3C5F"/>
    <w:rsid w:val="007D4C4C"/>
    <w:rsid w:val="007D4DB1"/>
    <w:rsid w:val="007D5C8D"/>
    <w:rsid w:val="007E1E63"/>
    <w:rsid w:val="00820AFD"/>
    <w:rsid w:val="00843FAF"/>
    <w:rsid w:val="00857E69"/>
    <w:rsid w:val="00870CE0"/>
    <w:rsid w:val="00876D6C"/>
    <w:rsid w:val="008A39D3"/>
    <w:rsid w:val="008A6BEC"/>
    <w:rsid w:val="008B6A73"/>
    <w:rsid w:val="008C412C"/>
    <w:rsid w:val="00901AEC"/>
    <w:rsid w:val="0090330D"/>
    <w:rsid w:val="00922AF3"/>
    <w:rsid w:val="00951BB4"/>
    <w:rsid w:val="00962C35"/>
    <w:rsid w:val="00966370"/>
    <w:rsid w:val="009823DF"/>
    <w:rsid w:val="00995DEC"/>
    <w:rsid w:val="0099732C"/>
    <w:rsid w:val="009B0FAF"/>
    <w:rsid w:val="009B77D2"/>
    <w:rsid w:val="009C5596"/>
    <w:rsid w:val="009E20C7"/>
    <w:rsid w:val="009E6361"/>
    <w:rsid w:val="00A2040B"/>
    <w:rsid w:val="00A20449"/>
    <w:rsid w:val="00A2617F"/>
    <w:rsid w:val="00A52CC2"/>
    <w:rsid w:val="00A6690E"/>
    <w:rsid w:val="00A72038"/>
    <w:rsid w:val="00A81198"/>
    <w:rsid w:val="00A849FB"/>
    <w:rsid w:val="00A94F1F"/>
    <w:rsid w:val="00AA0F3C"/>
    <w:rsid w:val="00AA1145"/>
    <w:rsid w:val="00AA2342"/>
    <w:rsid w:val="00AB3330"/>
    <w:rsid w:val="00AB6F21"/>
    <w:rsid w:val="00AD3BD9"/>
    <w:rsid w:val="00B04BDD"/>
    <w:rsid w:val="00B15AFA"/>
    <w:rsid w:val="00B308B1"/>
    <w:rsid w:val="00B31EF2"/>
    <w:rsid w:val="00B354C8"/>
    <w:rsid w:val="00B5008F"/>
    <w:rsid w:val="00B52A89"/>
    <w:rsid w:val="00B70369"/>
    <w:rsid w:val="00B73B02"/>
    <w:rsid w:val="00B83A11"/>
    <w:rsid w:val="00BA12DD"/>
    <w:rsid w:val="00BD2560"/>
    <w:rsid w:val="00BE1F95"/>
    <w:rsid w:val="00BE5117"/>
    <w:rsid w:val="00BE6252"/>
    <w:rsid w:val="00C117AC"/>
    <w:rsid w:val="00C121BE"/>
    <w:rsid w:val="00C12AD0"/>
    <w:rsid w:val="00C35DF6"/>
    <w:rsid w:val="00C42688"/>
    <w:rsid w:val="00C44031"/>
    <w:rsid w:val="00C66769"/>
    <w:rsid w:val="00C6743B"/>
    <w:rsid w:val="00C72E73"/>
    <w:rsid w:val="00C767DA"/>
    <w:rsid w:val="00C81F72"/>
    <w:rsid w:val="00CB015E"/>
    <w:rsid w:val="00CB2789"/>
    <w:rsid w:val="00CD292B"/>
    <w:rsid w:val="00CE0B84"/>
    <w:rsid w:val="00CE3E6D"/>
    <w:rsid w:val="00CF6FEE"/>
    <w:rsid w:val="00D0735F"/>
    <w:rsid w:val="00D1042D"/>
    <w:rsid w:val="00D11D6F"/>
    <w:rsid w:val="00D24BFF"/>
    <w:rsid w:val="00D37E89"/>
    <w:rsid w:val="00D37F5D"/>
    <w:rsid w:val="00D6790E"/>
    <w:rsid w:val="00D72C0E"/>
    <w:rsid w:val="00D828BA"/>
    <w:rsid w:val="00DB3B84"/>
    <w:rsid w:val="00DC30B8"/>
    <w:rsid w:val="00DD6623"/>
    <w:rsid w:val="00DE41B1"/>
    <w:rsid w:val="00DE6C48"/>
    <w:rsid w:val="00E05E43"/>
    <w:rsid w:val="00E13A07"/>
    <w:rsid w:val="00E2189E"/>
    <w:rsid w:val="00E40816"/>
    <w:rsid w:val="00E44114"/>
    <w:rsid w:val="00E5520F"/>
    <w:rsid w:val="00E56887"/>
    <w:rsid w:val="00E64AEC"/>
    <w:rsid w:val="00E67928"/>
    <w:rsid w:val="00E67B71"/>
    <w:rsid w:val="00EB3915"/>
    <w:rsid w:val="00EC478A"/>
    <w:rsid w:val="00EC7453"/>
    <w:rsid w:val="00ED1E4C"/>
    <w:rsid w:val="00EE5797"/>
    <w:rsid w:val="00EF6032"/>
    <w:rsid w:val="00F15E91"/>
    <w:rsid w:val="00F378BF"/>
    <w:rsid w:val="00F423B4"/>
    <w:rsid w:val="00F47353"/>
    <w:rsid w:val="00F518A2"/>
    <w:rsid w:val="00F54D79"/>
    <w:rsid w:val="00F65B9A"/>
    <w:rsid w:val="00F66E52"/>
    <w:rsid w:val="00FA0A94"/>
    <w:rsid w:val="00FA7D19"/>
    <w:rsid w:val="00FC3AD7"/>
    <w:rsid w:val="00FC79A3"/>
    <w:rsid w:val="00FF2044"/>
    <w:rsid w:val="00FF6A13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76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1E076E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1E07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39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39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076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1E07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7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76E"/>
  </w:style>
  <w:style w:type="paragraph" w:styleId="BodyText">
    <w:name w:val="Body Text"/>
    <w:basedOn w:val="Normal"/>
    <w:rsid w:val="001E076E"/>
    <w:rPr>
      <w:b/>
      <w:bCs/>
    </w:rPr>
  </w:style>
  <w:style w:type="character" w:styleId="FootnoteReference">
    <w:name w:val="footnote reference"/>
    <w:basedOn w:val="DefaultParagraphFont"/>
    <w:semiHidden/>
    <w:rsid w:val="001E076E"/>
    <w:rPr>
      <w:vertAlign w:val="superscript"/>
    </w:rPr>
  </w:style>
  <w:style w:type="paragraph" w:styleId="FootnoteText">
    <w:name w:val="footnote text"/>
    <w:basedOn w:val="Normal"/>
    <w:semiHidden/>
    <w:rsid w:val="001E076E"/>
    <w:rPr>
      <w:sz w:val="20"/>
      <w:szCs w:val="20"/>
    </w:rPr>
  </w:style>
  <w:style w:type="character" w:styleId="Hyperlink">
    <w:name w:val="Hyperlink"/>
    <w:basedOn w:val="DefaultParagraphFont"/>
    <w:rsid w:val="00B354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AFD"/>
    <w:pPr>
      <w:ind w:left="720"/>
    </w:pPr>
  </w:style>
  <w:style w:type="paragraph" w:styleId="BalloonText">
    <w:name w:val="Balloon Text"/>
    <w:basedOn w:val="Normal"/>
    <w:link w:val="BalloonTextChar"/>
    <w:rsid w:val="0064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0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B391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B3915"/>
    <w:rPr>
      <w:rFonts w:ascii="Calibri" w:hAnsi="Calibri"/>
      <w:b/>
      <w:bCs/>
      <w:sz w:val="28"/>
      <w:szCs w:val="28"/>
    </w:rPr>
  </w:style>
  <w:style w:type="paragraph" w:styleId="NoSpacing">
    <w:name w:val="No Spacing"/>
    <w:uiPriority w:val="1"/>
    <w:qFormat/>
    <w:rsid w:val="00EB3915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24D9"/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rsid w:val="009E2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2010-04-09T07:00:00+00:00</OpenedDate>
    <Date1 xmlns="dc463f71-b30c-4ab2-9473-d307f9d35888">2010-10-15T07:00:00+00:00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Benton County</CaseCompanyNames>
    <DocketNumber xmlns="dc463f71-b30c-4ab2-9473-d307f9d35888">100575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5B6CAC050D844EABE24DBB43FAAB04" ma:contentTypeVersion="131" ma:contentTypeDescription="" ma:contentTypeScope="" ma:versionID="f5f6914639bd8bf51e83723d6d62ad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08D11-BD60-4230-A0C3-7FD46FAC4C90}"/>
</file>

<file path=customXml/itemProps2.xml><?xml version="1.0" encoding="utf-8"?>
<ds:datastoreItem xmlns:ds="http://schemas.openxmlformats.org/officeDocument/2006/customXml" ds:itemID="{70C5974A-C4D8-4F18-958F-ED3B018E8929}"/>
</file>

<file path=customXml/itemProps3.xml><?xml version="1.0" encoding="utf-8"?>
<ds:datastoreItem xmlns:ds="http://schemas.openxmlformats.org/officeDocument/2006/customXml" ds:itemID="{CBFB7590-4614-4026-BBE5-1459F41728D5}"/>
</file>

<file path=customXml/itemProps4.xml><?xml version="1.0" encoding="utf-8"?>
<ds:datastoreItem xmlns:ds="http://schemas.openxmlformats.org/officeDocument/2006/customXml" ds:itemID="{C146E260-10C7-48BA-BD0C-2F156A858FCC}"/>
</file>

<file path=customXml/itemProps5.xml><?xml version="1.0" encoding="utf-8"?>
<ds:datastoreItem xmlns:ds="http://schemas.openxmlformats.org/officeDocument/2006/customXml" ds:itemID="{75556C87-879E-4D3F-B3CE-14179866F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WUTC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subject/>
  <dc:creator>KWalker</dc:creator>
  <cp:keywords/>
  <cp:lastModifiedBy>Kippi Walker</cp:lastModifiedBy>
  <cp:revision>3</cp:revision>
  <cp:lastPrinted>2010-10-15T20:32:00Z</cp:lastPrinted>
  <dcterms:created xsi:type="dcterms:W3CDTF">2010-10-15T20:33:00Z</dcterms:created>
  <dcterms:modified xsi:type="dcterms:W3CDTF">2010-10-15T20:37:00Z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0x0101006E56B4D1795A2E4DB2F0B01679ED314A00F35B6CAC050D844EABE24DBB43FAAB04</vt:lpwstr>
  </property>
  <property fmtid="{D5CDD505-2E9C-101B-9397-08002B2CF9AE}" pid="3" name="_docset_NoMedatataSyncRequired">
    <vt:lpwstr>False</vt:lpwstr>
  </property>
</Properties>
</file>