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09" w:rsidRPr="00DA5DBB" w:rsidRDefault="000B3609" w:rsidP="000B3609">
      <w:pPr>
        <w:pStyle w:val="BodyText"/>
        <w:rPr>
          <w:b/>
          <w:bCs/>
          <w:sz w:val="25"/>
          <w:szCs w:val="25"/>
        </w:rPr>
      </w:pPr>
      <w:r w:rsidRPr="00DA5DBB">
        <w:rPr>
          <w:b/>
          <w:bCs/>
          <w:sz w:val="25"/>
          <w:szCs w:val="25"/>
        </w:rPr>
        <w:t>BEFORE THE WASHINGTON</w:t>
      </w:r>
    </w:p>
    <w:p w:rsidR="000B3609" w:rsidRPr="00DA5DBB" w:rsidRDefault="000B3609" w:rsidP="000B3609">
      <w:pPr>
        <w:pStyle w:val="BodyText"/>
        <w:rPr>
          <w:b/>
          <w:bCs/>
          <w:sz w:val="25"/>
          <w:szCs w:val="25"/>
        </w:rPr>
      </w:pPr>
      <w:r w:rsidRPr="00DA5DBB">
        <w:rPr>
          <w:b/>
          <w:bCs/>
          <w:sz w:val="25"/>
          <w:szCs w:val="25"/>
        </w:rPr>
        <w:t>UTILITIES AND TRANSPORTATION COMMISSION</w:t>
      </w:r>
    </w:p>
    <w:p w:rsidR="000B3609" w:rsidRDefault="000B3609" w:rsidP="000B3609">
      <w:pPr>
        <w:rPr>
          <w:sz w:val="25"/>
          <w:szCs w:val="25"/>
        </w:rPr>
      </w:pPr>
    </w:p>
    <w:p w:rsidR="002F47E5" w:rsidRPr="00DA5DBB" w:rsidRDefault="002F47E5" w:rsidP="000B3609">
      <w:pPr>
        <w:rPr>
          <w:sz w:val="25"/>
          <w:szCs w:val="25"/>
        </w:rPr>
      </w:pPr>
    </w:p>
    <w:tbl>
      <w:tblPr>
        <w:tblW w:w="0" w:type="auto"/>
        <w:tblLook w:val="0000" w:firstRow="0" w:lastRow="0" w:firstColumn="0" w:lastColumn="0" w:noHBand="0" w:noVBand="0"/>
      </w:tblPr>
      <w:tblGrid>
        <w:gridCol w:w="4248"/>
        <w:gridCol w:w="360"/>
        <w:gridCol w:w="4248"/>
      </w:tblGrid>
      <w:tr w:rsidR="000B3609" w:rsidRPr="00CB7F45" w:rsidTr="008804FA">
        <w:tc>
          <w:tcPr>
            <w:tcW w:w="4248" w:type="dxa"/>
          </w:tcPr>
          <w:p w:rsidR="000B3609" w:rsidRDefault="000B3609" w:rsidP="008804FA">
            <w:pPr>
              <w:tabs>
                <w:tab w:val="left" w:pos="2160"/>
              </w:tabs>
              <w:spacing w:line="264" w:lineRule="auto"/>
              <w:rPr>
                <w:bCs/>
                <w:sz w:val="25"/>
                <w:szCs w:val="25"/>
              </w:rPr>
            </w:pPr>
            <w:r>
              <w:rPr>
                <w:bCs/>
                <w:sz w:val="25"/>
                <w:szCs w:val="25"/>
              </w:rPr>
              <w:t>WASHINGTON UTILITIES AND TRANSPORTATION COMMISSION,</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
                <w:bCs/>
                <w:sz w:val="25"/>
                <w:szCs w:val="25"/>
              </w:rPr>
              <w:tab/>
            </w:r>
            <w:r w:rsidRPr="009C7F90">
              <w:rPr>
                <w:bCs/>
                <w:sz w:val="25"/>
                <w:szCs w:val="25"/>
              </w:rPr>
              <w:t>Complainant,</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v.</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AVISTA CORPORATION d/b/a AVISTA UTILITIES,</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b/>
              <w:t>Respondent.</w:t>
            </w:r>
          </w:p>
          <w:p w:rsidR="002F47E5" w:rsidRDefault="002F47E5" w:rsidP="008804FA">
            <w:pPr>
              <w:tabs>
                <w:tab w:val="left" w:pos="2160"/>
              </w:tabs>
              <w:spacing w:line="264" w:lineRule="auto"/>
              <w:rPr>
                <w:bCs/>
                <w:sz w:val="25"/>
                <w:szCs w:val="25"/>
              </w:rPr>
            </w:pPr>
          </w:p>
          <w:p w:rsidR="000B3609" w:rsidRPr="00CB7F45" w:rsidRDefault="000B3609" w:rsidP="008804FA">
            <w:pPr>
              <w:tabs>
                <w:tab w:val="left" w:pos="2160"/>
              </w:tabs>
              <w:spacing w:line="264" w:lineRule="auto"/>
              <w:rPr>
                <w:sz w:val="25"/>
                <w:szCs w:val="25"/>
              </w:rPr>
            </w:pPr>
            <w:r w:rsidRPr="00CB7F45">
              <w:rPr>
                <w:sz w:val="25"/>
                <w:szCs w:val="25"/>
              </w:rPr>
              <w:t xml:space="preserve">. . . . . . . . . . . . . . . . . . . . . . . . . . . . . . . . </w:t>
            </w:r>
          </w:p>
        </w:tc>
        <w:tc>
          <w:tcPr>
            <w:tcW w:w="360" w:type="dxa"/>
          </w:tcPr>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Pr>
                <w:sz w:val="25"/>
                <w:szCs w:val="25"/>
              </w:rPr>
              <w:t>)</w:t>
            </w:r>
          </w:p>
          <w:p w:rsidR="002F47E5" w:rsidRDefault="000B3609" w:rsidP="002F47E5">
            <w:pPr>
              <w:spacing w:line="264" w:lineRule="auto"/>
              <w:rPr>
                <w:sz w:val="25"/>
                <w:szCs w:val="25"/>
              </w:rPr>
            </w:pPr>
            <w:r>
              <w:rPr>
                <w:sz w:val="25"/>
                <w:szCs w:val="25"/>
              </w:rPr>
              <w:t>)</w:t>
            </w:r>
          </w:p>
          <w:p w:rsidR="002F47E5" w:rsidRPr="00CB7F45" w:rsidRDefault="002F47E5" w:rsidP="002F47E5">
            <w:pPr>
              <w:spacing w:line="264" w:lineRule="auto"/>
              <w:rPr>
                <w:sz w:val="25"/>
                <w:szCs w:val="25"/>
              </w:rPr>
            </w:pPr>
            <w:r>
              <w:rPr>
                <w:sz w:val="25"/>
                <w:szCs w:val="25"/>
              </w:rPr>
              <w:t>)</w:t>
            </w:r>
          </w:p>
        </w:tc>
        <w:tc>
          <w:tcPr>
            <w:tcW w:w="4248" w:type="dxa"/>
          </w:tcPr>
          <w:p w:rsidR="000B3609" w:rsidRPr="00225A2A" w:rsidRDefault="000B3609" w:rsidP="008804FA">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UE-120436 and             UG-120437 (</w:t>
            </w:r>
            <w:r>
              <w:rPr>
                <w:i/>
                <w:sz w:val="25"/>
                <w:szCs w:val="25"/>
              </w:rPr>
              <w:t>Consolidated)</w:t>
            </w:r>
          </w:p>
          <w:p w:rsidR="000B3609" w:rsidRPr="00CB7F45" w:rsidRDefault="000B3609" w:rsidP="008804FA">
            <w:pPr>
              <w:spacing w:line="264" w:lineRule="auto"/>
              <w:rPr>
                <w:sz w:val="25"/>
                <w:szCs w:val="25"/>
              </w:rPr>
            </w:pPr>
          </w:p>
          <w:p w:rsidR="000B3609" w:rsidRPr="001275DD" w:rsidRDefault="000B3609" w:rsidP="008804FA">
            <w:pPr>
              <w:pStyle w:val="Header"/>
              <w:tabs>
                <w:tab w:val="clear" w:pos="4320"/>
                <w:tab w:val="clear" w:pos="8640"/>
              </w:tabs>
              <w:spacing w:line="264" w:lineRule="auto"/>
              <w:rPr>
                <w:sz w:val="25"/>
                <w:szCs w:val="25"/>
              </w:rPr>
            </w:pPr>
            <w:r w:rsidRPr="001275DD">
              <w:rPr>
                <w:sz w:val="25"/>
                <w:szCs w:val="25"/>
              </w:rPr>
              <w:t>ORDER 0</w:t>
            </w:r>
            <w:r>
              <w:rPr>
                <w:sz w:val="25"/>
                <w:szCs w:val="25"/>
              </w:rPr>
              <w:t>3</w:t>
            </w:r>
          </w:p>
          <w:p w:rsidR="000B3609" w:rsidRDefault="000B3609" w:rsidP="008804FA">
            <w:pPr>
              <w:spacing w:line="264" w:lineRule="auto"/>
              <w:rPr>
                <w:sz w:val="25"/>
                <w:szCs w:val="25"/>
              </w:rPr>
            </w:pPr>
          </w:p>
          <w:p w:rsidR="000B3609" w:rsidRPr="00CB7F45" w:rsidRDefault="000B3609" w:rsidP="008804FA">
            <w:pPr>
              <w:spacing w:line="264" w:lineRule="auto"/>
              <w:rPr>
                <w:sz w:val="25"/>
                <w:szCs w:val="25"/>
              </w:rPr>
            </w:pPr>
            <w:r>
              <w:rPr>
                <w:sz w:val="25"/>
                <w:szCs w:val="25"/>
              </w:rPr>
              <w:t xml:space="preserve">PREHEARING CONFERENCE ORDER, ORDER GRANTING REQUEST FOR LIMITED CONSOLIDATION OF DOCKETS </w:t>
            </w:r>
          </w:p>
          <w:p w:rsidR="000B3609" w:rsidRPr="00CB7F45" w:rsidRDefault="000B3609" w:rsidP="001F091E">
            <w:pPr>
              <w:spacing w:line="264" w:lineRule="auto"/>
              <w:rPr>
                <w:sz w:val="25"/>
                <w:szCs w:val="25"/>
              </w:rPr>
            </w:pPr>
            <w:r>
              <w:rPr>
                <w:b/>
                <w:bCs/>
                <w:sz w:val="25"/>
                <w:szCs w:val="25"/>
              </w:rPr>
              <w:t>(Evidentiary Hearing set for November 27-30, 2012</w:t>
            </w:r>
            <w:r w:rsidRPr="00CB7F45">
              <w:rPr>
                <w:b/>
                <w:bCs/>
                <w:sz w:val="25"/>
                <w:szCs w:val="25"/>
              </w:rPr>
              <w:t>)</w:t>
            </w:r>
          </w:p>
        </w:tc>
      </w:tr>
      <w:tr w:rsidR="000B3609" w:rsidRPr="00CB7F45" w:rsidTr="008804FA">
        <w:tc>
          <w:tcPr>
            <w:tcW w:w="4248" w:type="dxa"/>
          </w:tcPr>
          <w:p w:rsidR="000B3609" w:rsidRDefault="000B3609" w:rsidP="008804FA">
            <w:pPr>
              <w:tabs>
                <w:tab w:val="left" w:pos="2160"/>
              </w:tabs>
              <w:spacing w:line="264" w:lineRule="auto"/>
              <w:rPr>
                <w:bCs/>
                <w:sz w:val="25"/>
                <w:szCs w:val="25"/>
              </w:rPr>
            </w:pPr>
            <w:r>
              <w:rPr>
                <w:bCs/>
                <w:sz w:val="25"/>
                <w:szCs w:val="25"/>
              </w:rPr>
              <w:t>WASHINGTON UTILITIES AND TRANSPORTATION COMMISSION,</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
                <w:bCs/>
                <w:sz w:val="25"/>
                <w:szCs w:val="25"/>
              </w:rPr>
              <w:tab/>
            </w:r>
            <w:r w:rsidRPr="009C7F90">
              <w:rPr>
                <w:bCs/>
                <w:sz w:val="25"/>
                <w:szCs w:val="25"/>
              </w:rPr>
              <w:t>Complainant,</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v.</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AVISTA CORPORATION d/b/a AVISTA UTILITIES,</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b/>
              <w:t>Respondent.</w:t>
            </w:r>
          </w:p>
          <w:p w:rsidR="002F47E5" w:rsidRDefault="002F47E5" w:rsidP="008804FA">
            <w:pPr>
              <w:tabs>
                <w:tab w:val="left" w:pos="2160"/>
              </w:tabs>
              <w:spacing w:line="264" w:lineRule="auto"/>
              <w:rPr>
                <w:bCs/>
                <w:sz w:val="25"/>
                <w:szCs w:val="25"/>
              </w:rPr>
            </w:pPr>
          </w:p>
          <w:p w:rsidR="000B3609" w:rsidRPr="00CB7F45" w:rsidRDefault="000B3609" w:rsidP="008804FA">
            <w:pPr>
              <w:tabs>
                <w:tab w:val="left" w:pos="2160"/>
              </w:tabs>
              <w:spacing w:line="264" w:lineRule="auto"/>
              <w:rPr>
                <w:sz w:val="25"/>
                <w:szCs w:val="25"/>
              </w:rPr>
            </w:pPr>
            <w:r w:rsidRPr="00CB7F45">
              <w:rPr>
                <w:sz w:val="25"/>
                <w:szCs w:val="25"/>
              </w:rPr>
              <w:t xml:space="preserve">. . . . . . . . . . . . . . . . . . . . . . . . . . . . . . . . </w:t>
            </w:r>
          </w:p>
        </w:tc>
        <w:tc>
          <w:tcPr>
            <w:tcW w:w="360" w:type="dxa"/>
          </w:tcPr>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Pr>
                <w:sz w:val="25"/>
                <w:szCs w:val="25"/>
              </w:rPr>
              <w:t>)</w:t>
            </w:r>
          </w:p>
          <w:p w:rsidR="000B3609" w:rsidRDefault="000B3609" w:rsidP="008804FA">
            <w:pPr>
              <w:spacing w:line="264" w:lineRule="auto"/>
              <w:rPr>
                <w:sz w:val="25"/>
                <w:szCs w:val="25"/>
              </w:rPr>
            </w:pPr>
            <w:r>
              <w:rPr>
                <w:sz w:val="25"/>
                <w:szCs w:val="25"/>
              </w:rPr>
              <w:t>)</w:t>
            </w:r>
          </w:p>
          <w:p w:rsidR="002F47E5" w:rsidRPr="00CB7F45" w:rsidRDefault="002F47E5" w:rsidP="008804FA">
            <w:pPr>
              <w:spacing w:line="264" w:lineRule="auto"/>
              <w:rPr>
                <w:sz w:val="25"/>
                <w:szCs w:val="25"/>
              </w:rPr>
            </w:pPr>
            <w:r>
              <w:rPr>
                <w:sz w:val="25"/>
                <w:szCs w:val="25"/>
              </w:rPr>
              <w:t>)</w:t>
            </w:r>
          </w:p>
        </w:tc>
        <w:tc>
          <w:tcPr>
            <w:tcW w:w="4248" w:type="dxa"/>
          </w:tcPr>
          <w:p w:rsidR="000B3609" w:rsidRPr="00225A2A" w:rsidRDefault="000B3609" w:rsidP="008804FA">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UE-110876 and             UG-110877 (</w:t>
            </w:r>
            <w:r>
              <w:rPr>
                <w:i/>
                <w:sz w:val="25"/>
                <w:szCs w:val="25"/>
              </w:rPr>
              <w:t>Consolidated)</w:t>
            </w:r>
          </w:p>
          <w:p w:rsidR="000B3609" w:rsidRPr="00CB7F45" w:rsidRDefault="000B3609" w:rsidP="008804FA">
            <w:pPr>
              <w:spacing w:line="264" w:lineRule="auto"/>
              <w:rPr>
                <w:sz w:val="25"/>
                <w:szCs w:val="25"/>
              </w:rPr>
            </w:pPr>
          </w:p>
          <w:p w:rsidR="000B3609" w:rsidRPr="001275DD" w:rsidRDefault="000B3609" w:rsidP="008804FA">
            <w:pPr>
              <w:pStyle w:val="Header"/>
              <w:tabs>
                <w:tab w:val="clear" w:pos="4320"/>
                <w:tab w:val="clear" w:pos="8640"/>
              </w:tabs>
              <w:spacing w:line="264" w:lineRule="auto"/>
              <w:rPr>
                <w:sz w:val="25"/>
                <w:szCs w:val="25"/>
              </w:rPr>
            </w:pPr>
            <w:r w:rsidRPr="001275DD">
              <w:rPr>
                <w:sz w:val="25"/>
                <w:szCs w:val="25"/>
              </w:rPr>
              <w:t>ORDER 0</w:t>
            </w:r>
            <w:r>
              <w:rPr>
                <w:sz w:val="25"/>
                <w:szCs w:val="25"/>
              </w:rPr>
              <w:t>8</w:t>
            </w:r>
          </w:p>
          <w:p w:rsidR="000B3609" w:rsidRDefault="000B3609" w:rsidP="008804FA">
            <w:pPr>
              <w:spacing w:line="264" w:lineRule="auto"/>
              <w:rPr>
                <w:sz w:val="25"/>
                <w:szCs w:val="25"/>
              </w:rPr>
            </w:pPr>
          </w:p>
          <w:p w:rsidR="000B3609" w:rsidRDefault="000B3609" w:rsidP="008804FA">
            <w:pPr>
              <w:spacing w:line="264" w:lineRule="auto"/>
              <w:rPr>
                <w:sz w:val="25"/>
                <w:szCs w:val="25"/>
              </w:rPr>
            </w:pPr>
            <w:r>
              <w:rPr>
                <w:sz w:val="25"/>
                <w:szCs w:val="25"/>
              </w:rPr>
              <w:t>ORDER GRANTING REQUEST FOR LIMITED CONSOLIDATION OF DOCKETS</w:t>
            </w:r>
            <w:r w:rsidR="00A25862">
              <w:rPr>
                <w:sz w:val="25"/>
                <w:szCs w:val="25"/>
              </w:rPr>
              <w:t xml:space="preserve"> AND VACATING PRIOR PROCEDURAL SCHEDULE</w:t>
            </w:r>
            <w:r>
              <w:rPr>
                <w:sz w:val="25"/>
                <w:szCs w:val="25"/>
              </w:rPr>
              <w:t xml:space="preserve"> </w:t>
            </w:r>
          </w:p>
          <w:p w:rsidR="000B3609" w:rsidRPr="000B3609" w:rsidRDefault="000B3609" w:rsidP="008804FA">
            <w:pPr>
              <w:spacing w:line="264" w:lineRule="auto"/>
              <w:rPr>
                <w:b/>
                <w:sz w:val="25"/>
                <w:szCs w:val="25"/>
              </w:rPr>
            </w:pPr>
            <w:r>
              <w:rPr>
                <w:b/>
                <w:sz w:val="25"/>
                <w:szCs w:val="25"/>
              </w:rPr>
              <w:t xml:space="preserve">(Evidentiary Hearing </w:t>
            </w:r>
            <w:r w:rsidR="00A25862">
              <w:rPr>
                <w:b/>
                <w:sz w:val="25"/>
                <w:szCs w:val="25"/>
              </w:rPr>
              <w:t xml:space="preserve">now </w:t>
            </w:r>
            <w:r>
              <w:rPr>
                <w:b/>
                <w:sz w:val="25"/>
                <w:szCs w:val="25"/>
              </w:rPr>
              <w:t>set for November 27-30, 2012)</w:t>
            </w:r>
          </w:p>
          <w:p w:rsidR="000B3609" w:rsidRPr="00CB7F45" w:rsidRDefault="000B3609" w:rsidP="008804FA">
            <w:pPr>
              <w:spacing w:line="264" w:lineRule="auto"/>
              <w:rPr>
                <w:sz w:val="25"/>
                <w:szCs w:val="25"/>
              </w:rPr>
            </w:pPr>
          </w:p>
          <w:p w:rsidR="000B3609" w:rsidRPr="00CB7F45" w:rsidRDefault="000B3609" w:rsidP="008804FA">
            <w:pPr>
              <w:spacing w:line="264" w:lineRule="auto"/>
              <w:rPr>
                <w:sz w:val="25"/>
                <w:szCs w:val="25"/>
              </w:rPr>
            </w:pPr>
          </w:p>
        </w:tc>
      </w:tr>
    </w:tbl>
    <w:p w:rsidR="000B3609" w:rsidRDefault="000B3609" w:rsidP="000B3609">
      <w:pPr>
        <w:spacing w:line="288" w:lineRule="auto"/>
        <w:rPr>
          <w:sz w:val="25"/>
          <w:szCs w:val="25"/>
        </w:rPr>
      </w:pPr>
    </w:p>
    <w:p w:rsidR="002F47E5" w:rsidRPr="002102DE" w:rsidRDefault="002F47E5" w:rsidP="000B3609">
      <w:pPr>
        <w:spacing w:line="288" w:lineRule="auto"/>
        <w:rPr>
          <w:sz w:val="25"/>
          <w:szCs w:val="25"/>
        </w:rPr>
      </w:pPr>
    </w:p>
    <w:p w:rsidR="000B3609" w:rsidRPr="00383C59" w:rsidRDefault="000B3609" w:rsidP="000B3609">
      <w:pPr>
        <w:numPr>
          <w:ilvl w:val="0"/>
          <w:numId w:val="1"/>
        </w:numPr>
        <w:spacing w:line="288" w:lineRule="auto"/>
        <w:ind w:hanging="720"/>
        <w:rPr>
          <w:sz w:val="25"/>
          <w:szCs w:val="25"/>
        </w:rPr>
      </w:pPr>
      <w:r w:rsidRPr="00383C59">
        <w:rPr>
          <w:b/>
          <w:sz w:val="25"/>
          <w:szCs w:val="25"/>
        </w:rPr>
        <w:t>NATURE OF PROCEEDING</w:t>
      </w:r>
      <w:r w:rsidR="00096CC9">
        <w:rPr>
          <w:b/>
          <w:sz w:val="25"/>
          <w:szCs w:val="25"/>
        </w:rPr>
        <w:t>S</w:t>
      </w:r>
      <w:r w:rsidRPr="00383C59">
        <w:rPr>
          <w:b/>
          <w:sz w:val="25"/>
          <w:szCs w:val="25"/>
        </w:rPr>
        <w:t xml:space="preserve">:  </w:t>
      </w:r>
      <w:r w:rsidRPr="00383C59">
        <w:rPr>
          <w:bCs/>
          <w:sz w:val="25"/>
          <w:szCs w:val="25"/>
        </w:rPr>
        <w:t xml:space="preserve">On April 2, 2012, </w:t>
      </w:r>
      <w:proofErr w:type="spellStart"/>
      <w:r w:rsidRPr="00383C59">
        <w:rPr>
          <w:bCs/>
          <w:sz w:val="25"/>
          <w:szCs w:val="25"/>
        </w:rPr>
        <w:t>Avista</w:t>
      </w:r>
      <w:proofErr w:type="spellEnd"/>
      <w:r w:rsidRPr="00383C59">
        <w:rPr>
          <w:bCs/>
          <w:sz w:val="25"/>
          <w:szCs w:val="25"/>
        </w:rPr>
        <w:t xml:space="preserve"> Corporation d/b/a </w:t>
      </w:r>
      <w:proofErr w:type="spellStart"/>
      <w:r w:rsidRPr="00383C59">
        <w:rPr>
          <w:bCs/>
          <w:sz w:val="25"/>
          <w:szCs w:val="25"/>
        </w:rPr>
        <w:t>Avista</w:t>
      </w:r>
      <w:proofErr w:type="spellEnd"/>
      <w:r w:rsidRPr="00383C59">
        <w:rPr>
          <w:bCs/>
          <w:sz w:val="25"/>
          <w:szCs w:val="25"/>
        </w:rPr>
        <w:t xml:space="preserve"> Utilities (</w:t>
      </w:r>
      <w:proofErr w:type="spellStart"/>
      <w:r w:rsidRPr="00383C59">
        <w:rPr>
          <w:bCs/>
          <w:sz w:val="25"/>
          <w:szCs w:val="25"/>
        </w:rPr>
        <w:t>Avista</w:t>
      </w:r>
      <w:proofErr w:type="spellEnd"/>
      <w:r w:rsidR="002B3B52">
        <w:rPr>
          <w:bCs/>
          <w:sz w:val="25"/>
          <w:szCs w:val="25"/>
        </w:rPr>
        <w:t xml:space="preserve"> or Company</w:t>
      </w:r>
      <w:r w:rsidRPr="00383C59">
        <w:rPr>
          <w:bCs/>
          <w:sz w:val="25"/>
          <w:szCs w:val="25"/>
        </w:rPr>
        <w:t>)</w:t>
      </w:r>
      <w:r w:rsidRPr="00383C59">
        <w:rPr>
          <w:sz w:val="25"/>
          <w:szCs w:val="25"/>
        </w:rPr>
        <w:t xml:space="preserve"> revisions to its currently effective Tariff WN U-28, Electric Service in Docket UE-120436 and revisions to its currently effective Tariff WN U-29, Gas Service in Docket UG-120437.  Specifically, </w:t>
      </w:r>
      <w:proofErr w:type="spellStart"/>
      <w:r w:rsidRPr="00383C59">
        <w:rPr>
          <w:sz w:val="25"/>
          <w:szCs w:val="25"/>
        </w:rPr>
        <w:t>Avista</w:t>
      </w:r>
      <w:proofErr w:type="spellEnd"/>
      <w:r w:rsidRPr="00383C59">
        <w:rPr>
          <w:sz w:val="25"/>
          <w:szCs w:val="25"/>
        </w:rPr>
        <w:t xml:space="preserve"> requests an electric rate increase of $41.0 million, or 9.0 percent, and a gas rate increase of $10.1 million or 7.0 percent.  In addition, </w:t>
      </w:r>
      <w:proofErr w:type="spellStart"/>
      <w:r w:rsidRPr="00383C59">
        <w:rPr>
          <w:sz w:val="25"/>
          <w:szCs w:val="25"/>
        </w:rPr>
        <w:t>Avista</w:t>
      </w:r>
      <w:proofErr w:type="spellEnd"/>
      <w:r w:rsidRPr="00383C59">
        <w:rPr>
          <w:sz w:val="25"/>
          <w:szCs w:val="25"/>
        </w:rPr>
        <w:t xml:space="preserve"> filed tariff Schedule 93, which reflects a proposed one-year Energy Recovery Mechanism bill decrease, or rebate, to electric customers of $13.6 million (about 2.9 percent).  On April 26, 2012, the Washington </w:t>
      </w:r>
      <w:r w:rsidRPr="00383C59">
        <w:rPr>
          <w:sz w:val="25"/>
          <w:szCs w:val="25"/>
        </w:rPr>
        <w:lastRenderedPageBreak/>
        <w:t>Utilities and Transportation Commission (Commission) suspended operation of the tariffs and consolidated the dockets for hearing.</w:t>
      </w:r>
      <w:r>
        <w:rPr>
          <w:sz w:val="25"/>
          <w:szCs w:val="25"/>
        </w:rPr>
        <w:t xml:space="preserve">  The Commission entered a standard protective order on April 27, 2012.</w:t>
      </w:r>
    </w:p>
    <w:p w:rsidR="000B3609" w:rsidRDefault="000B3609" w:rsidP="000B3609">
      <w:pPr>
        <w:spacing w:line="288" w:lineRule="auto"/>
        <w:ind w:left="-720"/>
        <w:rPr>
          <w:sz w:val="25"/>
          <w:szCs w:val="25"/>
        </w:rPr>
      </w:pPr>
      <w:r w:rsidRPr="00DA5DBB">
        <w:rPr>
          <w:sz w:val="25"/>
          <w:szCs w:val="25"/>
        </w:rPr>
        <w:t xml:space="preserve"> </w:t>
      </w:r>
    </w:p>
    <w:p w:rsidR="000B3609" w:rsidRPr="00CC5973" w:rsidRDefault="000B3609" w:rsidP="000B3609">
      <w:pPr>
        <w:numPr>
          <w:ilvl w:val="0"/>
          <w:numId w:val="1"/>
        </w:numPr>
        <w:spacing w:line="288" w:lineRule="auto"/>
        <w:ind w:hanging="720"/>
        <w:rPr>
          <w:sz w:val="25"/>
          <w:szCs w:val="25"/>
        </w:rPr>
      </w:pPr>
      <w:r w:rsidRPr="00DA5DBB">
        <w:rPr>
          <w:sz w:val="25"/>
          <w:szCs w:val="25"/>
        </w:rPr>
        <w:t xml:space="preserve">The Commission convened a prehearing conference in this proceeding at </w:t>
      </w:r>
      <w:r w:rsidRPr="00DA5DBB">
        <w:rPr>
          <w:bCs/>
          <w:sz w:val="25"/>
          <w:szCs w:val="25"/>
        </w:rPr>
        <w:t>Olympia</w:t>
      </w:r>
      <w:r w:rsidRPr="00DA5DBB">
        <w:rPr>
          <w:sz w:val="25"/>
          <w:szCs w:val="25"/>
        </w:rPr>
        <w:t xml:space="preserve">, Washington on </w:t>
      </w:r>
      <w:r>
        <w:rPr>
          <w:sz w:val="25"/>
          <w:szCs w:val="25"/>
        </w:rPr>
        <w:t>May 9, 2012</w:t>
      </w:r>
      <w:r w:rsidRPr="00DA5DBB">
        <w:rPr>
          <w:b/>
          <w:bCs/>
          <w:sz w:val="25"/>
          <w:szCs w:val="25"/>
        </w:rPr>
        <w:t>,</w:t>
      </w:r>
      <w:r w:rsidRPr="00DA5DBB">
        <w:rPr>
          <w:sz w:val="25"/>
          <w:szCs w:val="25"/>
        </w:rPr>
        <w:t xml:space="preserve"> before Administrative Law Judge </w:t>
      </w:r>
      <w:r>
        <w:rPr>
          <w:sz w:val="25"/>
          <w:szCs w:val="25"/>
        </w:rPr>
        <w:t>Marguerite E. Friedlander, whom the Commission appoints as presiding officer in this proceeding</w:t>
      </w:r>
      <w:r w:rsidRPr="00DA5DBB">
        <w:rPr>
          <w:sz w:val="25"/>
          <w:szCs w:val="25"/>
        </w:rPr>
        <w:t>.</w:t>
      </w:r>
    </w:p>
    <w:p w:rsidR="000B3609" w:rsidRPr="00CC5973" w:rsidRDefault="000B3609" w:rsidP="000B3609">
      <w:pPr>
        <w:spacing w:line="288" w:lineRule="auto"/>
        <w:ind w:left="-720"/>
        <w:rPr>
          <w:sz w:val="25"/>
          <w:szCs w:val="25"/>
        </w:rPr>
      </w:pPr>
    </w:p>
    <w:p w:rsidR="000B3609" w:rsidRDefault="000B3609" w:rsidP="000B3609">
      <w:pPr>
        <w:numPr>
          <w:ilvl w:val="0"/>
          <w:numId w:val="1"/>
        </w:numPr>
        <w:spacing w:line="288" w:lineRule="auto"/>
        <w:ind w:hanging="720"/>
        <w:rPr>
          <w:sz w:val="25"/>
          <w:szCs w:val="25"/>
        </w:rPr>
      </w:pPr>
      <w:r w:rsidRPr="0083198C">
        <w:rPr>
          <w:b/>
          <w:bCs/>
          <w:sz w:val="25"/>
          <w:szCs w:val="25"/>
        </w:rPr>
        <w:t>PARTY REPRESENTATIVES:</w:t>
      </w:r>
      <w:r w:rsidRPr="0083198C">
        <w:rPr>
          <w:sz w:val="25"/>
          <w:szCs w:val="25"/>
        </w:rPr>
        <w:t xml:space="preserve">  </w:t>
      </w:r>
      <w:r>
        <w:rPr>
          <w:sz w:val="25"/>
          <w:szCs w:val="25"/>
        </w:rPr>
        <w:t xml:space="preserve">David J. Meyer, Vice President and Chief Counsel for Regulatory and Governmental Affairs, Spokane, Washington, </w:t>
      </w:r>
      <w:r w:rsidRPr="0083198C">
        <w:rPr>
          <w:sz w:val="25"/>
          <w:szCs w:val="25"/>
        </w:rPr>
        <w:t>represent</w:t>
      </w:r>
      <w:r>
        <w:rPr>
          <w:sz w:val="25"/>
          <w:szCs w:val="25"/>
        </w:rPr>
        <w:t xml:space="preserve"> </w:t>
      </w:r>
      <w:proofErr w:type="spellStart"/>
      <w:r>
        <w:rPr>
          <w:sz w:val="25"/>
          <w:szCs w:val="25"/>
        </w:rPr>
        <w:t>Avista</w:t>
      </w:r>
      <w:proofErr w:type="spellEnd"/>
      <w:r w:rsidRPr="0083198C">
        <w:rPr>
          <w:sz w:val="25"/>
          <w:szCs w:val="25"/>
        </w:rPr>
        <w:t xml:space="preserve">.  </w:t>
      </w:r>
      <w:r>
        <w:rPr>
          <w:sz w:val="25"/>
          <w:szCs w:val="25"/>
        </w:rPr>
        <w:t>Simon J. ffitch</w:t>
      </w:r>
      <w:r w:rsidRPr="0083198C">
        <w:rPr>
          <w:sz w:val="25"/>
          <w:szCs w:val="25"/>
        </w:rPr>
        <w:t xml:space="preserve">, </w:t>
      </w:r>
      <w:r>
        <w:rPr>
          <w:sz w:val="25"/>
          <w:szCs w:val="25"/>
        </w:rPr>
        <w:t xml:space="preserve">Senior </w:t>
      </w:r>
      <w:r w:rsidRPr="0083198C">
        <w:rPr>
          <w:sz w:val="25"/>
          <w:szCs w:val="25"/>
        </w:rPr>
        <w:t xml:space="preserve">Assistant Attorney General, </w:t>
      </w:r>
      <w:r>
        <w:rPr>
          <w:sz w:val="25"/>
          <w:szCs w:val="25"/>
        </w:rPr>
        <w:t xml:space="preserve">and Lisa W. </w:t>
      </w:r>
      <w:proofErr w:type="spellStart"/>
      <w:r>
        <w:rPr>
          <w:sz w:val="25"/>
          <w:szCs w:val="25"/>
        </w:rPr>
        <w:t>Gafken</w:t>
      </w:r>
      <w:proofErr w:type="spellEnd"/>
      <w:r>
        <w:rPr>
          <w:sz w:val="25"/>
          <w:szCs w:val="25"/>
        </w:rPr>
        <w:t xml:space="preserve">, Assistant Attorney General, </w:t>
      </w:r>
      <w:r w:rsidRPr="0083198C">
        <w:rPr>
          <w:sz w:val="25"/>
          <w:szCs w:val="25"/>
        </w:rPr>
        <w:t xml:space="preserve">Seattle, Washington, represent the Public Counsel Section of the Washington Office of Attorney General (Public Counsel).  </w:t>
      </w:r>
      <w:r>
        <w:rPr>
          <w:sz w:val="25"/>
          <w:szCs w:val="25"/>
        </w:rPr>
        <w:t>Donald T. Trotter and Michael A. Fassio,</w:t>
      </w:r>
      <w:r w:rsidRPr="0083198C">
        <w:rPr>
          <w:sz w:val="25"/>
          <w:szCs w:val="25"/>
        </w:rPr>
        <w:t xml:space="preserve"> Assistant Attorney</w:t>
      </w:r>
      <w:r>
        <w:rPr>
          <w:sz w:val="25"/>
          <w:szCs w:val="25"/>
        </w:rPr>
        <w:t>s</w:t>
      </w:r>
      <w:r w:rsidRPr="0083198C">
        <w:rPr>
          <w:sz w:val="25"/>
          <w:szCs w:val="25"/>
        </w:rPr>
        <w:t xml:space="preserve"> General, Olympia, Washington, represent the Commission’s regulatory staff (Commission Staff or Staff).</w:t>
      </w:r>
      <w:r w:rsidRPr="00DA5DBB">
        <w:rPr>
          <w:rStyle w:val="FootnoteReference"/>
          <w:bCs/>
          <w:sz w:val="25"/>
          <w:szCs w:val="25"/>
        </w:rPr>
        <w:footnoteReference w:id="1"/>
      </w:r>
      <w:r>
        <w:rPr>
          <w:sz w:val="25"/>
          <w:szCs w:val="25"/>
        </w:rPr>
        <w:t xml:space="preserve">  </w:t>
      </w:r>
    </w:p>
    <w:p w:rsidR="000B3609" w:rsidRDefault="000B3609" w:rsidP="000B3609">
      <w:pPr>
        <w:pStyle w:val="ListParagraph"/>
        <w:rPr>
          <w:sz w:val="25"/>
          <w:szCs w:val="25"/>
        </w:rPr>
      </w:pPr>
    </w:p>
    <w:p w:rsidR="000B3609" w:rsidRPr="0083198C" w:rsidRDefault="000B3609" w:rsidP="000B3609">
      <w:pPr>
        <w:numPr>
          <w:ilvl w:val="0"/>
          <w:numId w:val="1"/>
        </w:numPr>
        <w:spacing w:line="288" w:lineRule="auto"/>
        <w:ind w:hanging="720"/>
        <w:rPr>
          <w:sz w:val="25"/>
          <w:szCs w:val="25"/>
        </w:rPr>
      </w:pPr>
      <w:r>
        <w:rPr>
          <w:sz w:val="25"/>
          <w:szCs w:val="25"/>
        </w:rPr>
        <w:t>Melinda J. Davison</w:t>
      </w:r>
      <w:r w:rsidRPr="0083198C">
        <w:rPr>
          <w:sz w:val="25"/>
          <w:szCs w:val="25"/>
        </w:rPr>
        <w:t>, Davison Van Cleve, P.C., Portland, Oregon, represent</w:t>
      </w:r>
      <w:r>
        <w:rPr>
          <w:sz w:val="25"/>
          <w:szCs w:val="25"/>
        </w:rPr>
        <w:t>s</w:t>
      </w:r>
      <w:r w:rsidRPr="0083198C">
        <w:rPr>
          <w:sz w:val="25"/>
          <w:szCs w:val="25"/>
        </w:rPr>
        <w:t xml:space="preserve"> the Industrial Customers of Northwest Utilities (ICNU).  </w:t>
      </w:r>
      <w:r>
        <w:rPr>
          <w:sz w:val="25"/>
          <w:szCs w:val="25"/>
        </w:rPr>
        <w:t xml:space="preserve">Ronald L. </w:t>
      </w:r>
      <w:proofErr w:type="spellStart"/>
      <w:r>
        <w:rPr>
          <w:sz w:val="25"/>
          <w:szCs w:val="25"/>
        </w:rPr>
        <w:t>Roseman</w:t>
      </w:r>
      <w:proofErr w:type="spellEnd"/>
      <w:r>
        <w:rPr>
          <w:sz w:val="25"/>
          <w:szCs w:val="25"/>
        </w:rPr>
        <w:t>, Attorney, Seattle, Washington, repr</w:t>
      </w:r>
      <w:r w:rsidRPr="0083198C">
        <w:rPr>
          <w:sz w:val="25"/>
          <w:szCs w:val="25"/>
        </w:rPr>
        <w:t>esents The Energy Project</w:t>
      </w:r>
      <w:r>
        <w:rPr>
          <w:sz w:val="25"/>
          <w:szCs w:val="25"/>
        </w:rPr>
        <w:t xml:space="preserve">.  Chad M. Stokes and Tommy A. Brooks, Cable Huston Benedict </w:t>
      </w:r>
      <w:proofErr w:type="spellStart"/>
      <w:r>
        <w:rPr>
          <w:sz w:val="25"/>
          <w:szCs w:val="25"/>
        </w:rPr>
        <w:t>Haagensen</w:t>
      </w:r>
      <w:proofErr w:type="spellEnd"/>
      <w:r>
        <w:rPr>
          <w:sz w:val="25"/>
          <w:szCs w:val="25"/>
        </w:rPr>
        <w:t xml:space="preserve"> &amp; Lloyd LLP, Portland, Oregon, represent the Northwest Industrial Gas Users (NWIGU).  Todd True, </w:t>
      </w:r>
      <w:proofErr w:type="spellStart"/>
      <w:r>
        <w:rPr>
          <w:sz w:val="25"/>
          <w:szCs w:val="25"/>
        </w:rPr>
        <w:t>Earthjustice</w:t>
      </w:r>
      <w:proofErr w:type="spellEnd"/>
      <w:r>
        <w:rPr>
          <w:sz w:val="25"/>
          <w:szCs w:val="25"/>
        </w:rPr>
        <w:t xml:space="preserve">, Seattle, Washington, represents The Northwest Energy Coalition (NWEC).  A complete list of party representatives and interested persons, along with their contact information, is attached to this Order as Appendix A.  </w:t>
      </w:r>
    </w:p>
    <w:p w:rsidR="002F47E5" w:rsidRDefault="002F47E5">
      <w:pPr>
        <w:spacing w:after="200" w:line="276" w:lineRule="auto"/>
        <w:rPr>
          <w:sz w:val="25"/>
          <w:szCs w:val="25"/>
        </w:rPr>
      </w:pPr>
      <w:r>
        <w:rPr>
          <w:sz w:val="25"/>
          <w:szCs w:val="25"/>
        </w:rPr>
        <w:br w:type="page"/>
      </w:r>
    </w:p>
    <w:p w:rsidR="000B3609" w:rsidRPr="00DA5DBB" w:rsidRDefault="000B3609" w:rsidP="000B3609">
      <w:pPr>
        <w:spacing w:line="264" w:lineRule="auto"/>
        <w:ind w:left="-720"/>
        <w:rPr>
          <w:sz w:val="25"/>
          <w:szCs w:val="25"/>
        </w:rPr>
      </w:pPr>
    </w:p>
    <w:p w:rsidR="000B3609" w:rsidRDefault="000B3609" w:rsidP="000B3609">
      <w:pPr>
        <w:numPr>
          <w:ilvl w:val="0"/>
          <w:numId w:val="1"/>
        </w:numPr>
        <w:spacing w:line="288" w:lineRule="auto"/>
        <w:ind w:hanging="720"/>
        <w:rPr>
          <w:sz w:val="25"/>
          <w:szCs w:val="25"/>
        </w:rPr>
      </w:pPr>
      <w:r w:rsidRPr="00E512B4">
        <w:rPr>
          <w:b/>
          <w:bCs/>
          <w:sz w:val="25"/>
          <w:szCs w:val="25"/>
        </w:rPr>
        <w:t>PETITIONS FOR INTERVENTION.</w:t>
      </w:r>
      <w:r w:rsidRPr="00E512B4">
        <w:rPr>
          <w:sz w:val="25"/>
          <w:szCs w:val="25"/>
        </w:rPr>
        <w:t xml:space="preserve">  </w:t>
      </w:r>
      <w:r>
        <w:rPr>
          <w:sz w:val="25"/>
          <w:szCs w:val="25"/>
        </w:rPr>
        <w:t>The following businesses and organizations filed petitions to intervene:</w:t>
      </w:r>
    </w:p>
    <w:p w:rsidR="002F47E5" w:rsidRDefault="002F47E5" w:rsidP="000B3609">
      <w:pPr>
        <w:pStyle w:val="ListParagraph"/>
        <w:rPr>
          <w:sz w:val="25"/>
          <w:szCs w:val="25"/>
        </w:rPr>
      </w:pPr>
    </w:p>
    <w:p w:rsidR="000B3609" w:rsidRPr="00096CC9" w:rsidRDefault="000B3609" w:rsidP="00096CC9">
      <w:pPr>
        <w:pStyle w:val="ListParagraph"/>
        <w:numPr>
          <w:ilvl w:val="0"/>
          <w:numId w:val="5"/>
        </w:numPr>
        <w:spacing w:line="288" w:lineRule="auto"/>
        <w:ind w:left="1080"/>
        <w:rPr>
          <w:sz w:val="25"/>
          <w:szCs w:val="25"/>
        </w:rPr>
      </w:pPr>
      <w:r w:rsidRPr="00096CC9">
        <w:rPr>
          <w:sz w:val="25"/>
          <w:szCs w:val="25"/>
        </w:rPr>
        <w:t>ICNU</w:t>
      </w:r>
    </w:p>
    <w:p w:rsidR="000B3609" w:rsidRPr="00096CC9" w:rsidRDefault="000B3609" w:rsidP="00096CC9">
      <w:pPr>
        <w:pStyle w:val="ListParagraph"/>
        <w:numPr>
          <w:ilvl w:val="0"/>
          <w:numId w:val="5"/>
        </w:numPr>
        <w:spacing w:line="288" w:lineRule="auto"/>
        <w:ind w:left="1080"/>
        <w:rPr>
          <w:sz w:val="25"/>
          <w:szCs w:val="25"/>
        </w:rPr>
      </w:pPr>
      <w:r w:rsidRPr="00096CC9">
        <w:rPr>
          <w:sz w:val="25"/>
          <w:szCs w:val="25"/>
        </w:rPr>
        <w:t>The Energy Project</w:t>
      </w:r>
    </w:p>
    <w:p w:rsidR="000B3609" w:rsidRPr="00096CC9" w:rsidRDefault="000B3609" w:rsidP="00096CC9">
      <w:pPr>
        <w:pStyle w:val="ListParagraph"/>
        <w:numPr>
          <w:ilvl w:val="0"/>
          <w:numId w:val="5"/>
        </w:numPr>
        <w:spacing w:line="288" w:lineRule="auto"/>
        <w:ind w:left="1080"/>
        <w:rPr>
          <w:sz w:val="25"/>
          <w:szCs w:val="25"/>
        </w:rPr>
      </w:pPr>
      <w:r w:rsidRPr="00096CC9">
        <w:rPr>
          <w:sz w:val="25"/>
          <w:szCs w:val="25"/>
        </w:rPr>
        <w:t>NWIGU</w:t>
      </w:r>
    </w:p>
    <w:p w:rsidR="000B3609" w:rsidRPr="00096CC9" w:rsidRDefault="000B3609" w:rsidP="00096CC9">
      <w:pPr>
        <w:pStyle w:val="ListParagraph"/>
        <w:numPr>
          <w:ilvl w:val="0"/>
          <w:numId w:val="5"/>
        </w:numPr>
        <w:spacing w:line="288" w:lineRule="auto"/>
        <w:ind w:left="1080"/>
        <w:rPr>
          <w:sz w:val="25"/>
          <w:szCs w:val="25"/>
        </w:rPr>
      </w:pPr>
      <w:r w:rsidRPr="00096CC9">
        <w:rPr>
          <w:sz w:val="25"/>
          <w:szCs w:val="25"/>
        </w:rPr>
        <w:t>NWEC</w:t>
      </w:r>
    </w:p>
    <w:p w:rsidR="000B3609" w:rsidRDefault="000B3609" w:rsidP="000B3609">
      <w:pPr>
        <w:spacing w:line="288" w:lineRule="auto"/>
        <w:rPr>
          <w:sz w:val="25"/>
          <w:szCs w:val="25"/>
        </w:rPr>
      </w:pPr>
    </w:p>
    <w:p w:rsidR="000B3609" w:rsidRPr="00117F94" w:rsidRDefault="000B3609" w:rsidP="000B3609">
      <w:pPr>
        <w:numPr>
          <w:ilvl w:val="0"/>
          <w:numId w:val="1"/>
        </w:numPr>
        <w:spacing w:line="288" w:lineRule="auto"/>
        <w:ind w:hanging="720"/>
        <w:rPr>
          <w:sz w:val="25"/>
          <w:szCs w:val="25"/>
        </w:rPr>
      </w:pPr>
      <w:r>
        <w:rPr>
          <w:sz w:val="25"/>
          <w:szCs w:val="25"/>
        </w:rPr>
        <w:t>There were no objections to the petitions to intervene.  The Commission finds that the petitioners each demonstrated their substantial interests in this proceeding and that their participation will be in the public interest.  The petitions to intervene are granted.</w:t>
      </w:r>
    </w:p>
    <w:p w:rsidR="000B3609" w:rsidRDefault="000B3609" w:rsidP="000B3609">
      <w:pPr>
        <w:pStyle w:val="ListParagraph"/>
        <w:rPr>
          <w:sz w:val="25"/>
          <w:szCs w:val="25"/>
        </w:rPr>
      </w:pPr>
    </w:p>
    <w:p w:rsidR="000B3609" w:rsidRDefault="000B3609" w:rsidP="000B3609">
      <w:pPr>
        <w:numPr>
          <w:ilvl w:val="0"/>
          <w:numId w:val="1"/>
        </w:numPr>
        <w:spacing w:line="288" w:lineRule="auto"/>
        <w:ind w:hanging="720"/>
        <w:rPr>
          <w:sz w:val="25"/>
          <w:szCs w:val="25"/>
        </w:rPr>
      </w:pPr>
      <w:r w:rsidRPr="00BD1EB2">
        <w:rPr>
          <w:b/>
          <w:bCs/>
          <w:sz w:val="25"/>
          <w:szCs w:val="25"/>
        </w:rPr>
        <w:t xml:space="preserve">DISCOVERY.  </w:t>
      </w:r>
      <w:r w:rsidRPr="00BD1EB2">
        <w:rPr>
          <w:sz w:val="25"/>
          <w:szCs w:val="25"/>
        </w:rPr>
        <w:t xml:space="preserve">Discovery will </w:t>
      </w:r>
      <w:r>
        <w:rPr>
          <w:sz w:val="25"/>
          <w:szCs w:val="25"/>
        </w:rPr>
        <w:t>continue</w:t>
      </w:r>
      <w:r w:rsidRPr="00BD1EB2">
        <w:rPr>
          <w:sz w:val="25"/>
          <w:szCs w:val="25"/>
        </w:rPr>
        <w:t xml:space="preserve"> pursuant to the Commission’s discovery rules, WAC 480-07-400 – 425.  </w:t>
      </w:r>
      <w:r>
        <w:rPr>
          <w:sz w:val="25"/>
          <w:szCs w:val="25"/>
        </w:rPr>
        <w:t xml:space="preserve">The response time for data requests is ten business days.  In addition, to expedite the exchange of potentially relevant information, all parties are required to provide all work papers, including model runs and source documents, at the time they </w:t>
      </w:r>
      <w:proofErr w:type="spellStart"/>
      <w:r>
        <w:rPr>
          <w:sz w:val="25"/>
          <w:szCs w:val="25"/>
        </w:rPr>
        <w:t>prefile</w:t>
      </w:r>
      <w:proofErr w:type="spellEnd"/>
      <w:r>
        <w:rPr>
          <w:sz w:val="25"/>
          <w:szCs w:val="25"/>
        </w:rPr>
        <w:t xml:space="preserve"> testimony and exhibits.  </w:t>
      </w:r>
      <w:r w:rsidRPr="00BD1EB2">
        <w:rPr>
          <w:sz w:val="25"/>
          <w:szCs w:val="25"/>
        </w:rPr>
        <w:t xml:space="preserve">The Commission urges the parties to work cooperatively together to avoid having to bring discovery matters forward for formal resolution.  </w:t>
      </w:r>
    </w:p>
    <w:p w:rsidR="009444DD" w:rsidRDefault="009444DD" w:rsidP="009444DD">
      <w:pPr>
        <w:pStyle w:val="ListParagraph"/>
        <w:rPr>
          <w:sz w:val="25"/>
          <w:szCs w:val="25"/>
        </w:rPr>
      </w:pPr>
    </w:p>
    <w:p w:rsidR="009444DD" w:rsidRPr="009444DD" w:rsidRDefault="009444DD" w:rsidP="00096CC9">
      <w:pPr>
        <w:pStyle w:val="ListParagraph"/>
        <w:numPr>
          <w:ilvl w:val="0"/>
          <w:numId w:val="2"/>
        </w:numPr>
        <w:spacing w:line="288" w:lineRule="auto"/>
        <w:ind w:left="720"/>
        <w:jc w:val="center"/>
        <w:rPr>
          <w:b/>
          <w:sz w:val="25"/>
          <w:szCs w:val="25"/>
        </w:rPr>
      </w:pPr>
      <w:r>
        <w:rPr>
          <w:b/>
          <w:sz w:val="25"/>
          <w:szCs w:val="25"/>
        </w:rPr>
        <w:t>PROCEDURAL SCHEDULE</w:t>
      </w:r>
    </w:p>
    <w:p w:rsidR="000B3609" w:rsidRDefault="000B3609" w:rsidP="000B3609">
      <w:pPr>
        <w:pStyle w:val="ListParagraph"/>
        <w:rPr>
          <w:sz w:val="25"/>
          <w:szCs w:val="25"/>
        </w:rPr>
      </w:pPr>
    </w:p>
    <w:p w:rsidR="00472EF7" w:rsidRPr="00472EF7" w:rsidRDefault="000B3609" w:rsidP="000B3609">
      <w:pPr>
        <w:numPr>
          <w:ilvl w:val="0"/>
          <w:numId w:val="1"/>
        </w:numPr>
        <w:spacing w:line="288" w:lineRule="auto"/>
        <w:ind w:hanging="720"/>
        <w:rPr>
          <w:color w:val="000000"/>
          <w:sz w:val="25"/>
          <w:szCs w:val="25"/>
        </w:rPr>
      </w:pPr>
      <w:bookmarkStart w:id="0" w:name="OLE_LINK3"/>
      <w:bookmarkStart w:id="1" w:name="OLE_LINK4"/>
      <w:r>
        <w:rPr>
          <w:sz w:val="25"/>
          <w:szCs w:val="25"/>
        </w:rPr>
        <w:t xml:space="preserve">During the prehearing conference, the </w:t>
      </w:r>
      <w:r w:rsidRPr="00DA5DBB">
        <w:rPr>
          <w:sz w:val="25"/>
          <w:szCs w:val="25"/>
        </w:rPr>
        <w:t xml:space="preserve">parties </w:t>
      </w:r>
      <w:r>
        <w:rPr>
          <w:sz w:val="25"/>
          <w:szCs w:val="25"/>
        </w:rPr>
        <w:t>were unable to agree on a procedural schedule.</w:t>
      </w:r>
      <w:r w:rsidRPr="00DA5DBB">
        <w:rPr>
          <w:sz w:val="25"/>
          <w:szCs w:val="25"/>
        </w:rPr>
        <w:t xml:space="preserve">  </w:t>
      </w:r>
      <w:proofErr w:type="spellStart"/>
      <w:r>
        <w:rPr>
          <w:sz w:val="25"/>
          <w:szCs w:val="25"/>
        </w:rPr>
        <w:t>Avista</w:t>
      </w:r>
      <w:proofErr w:type="spellEnd"/>
      <w:r>
        <w:rPr>
          <w:sz w:val="25"/>
          <w:szCs w:val="25"/>
        </w:rPr>
        <w:t xml:space="preserve">, Staff, and Public Counsel each proposed schedules for the Commission’s consideration.  Both Staff and Public Counsel argue that the Company’s proposal does not provide sufficient time for the parties to develop their cases given the complexity of the issues in the rate request.  ICNU and NWIGU indicated </w:t>
      </w:r>
      <w:r w:rsidR="00472EF7">
        <w:rPr>
          <w:sz w:val="25"/>
          <w:szCs w:val="25"/>
        </w:rPr>
        <w:t>they too would appreciate additional time to prepare their arguments</w:t>
      </w:r>
      <w:r>
        <w:rPr>
          <w:sz w:val="25"/>
          <w:szCs w:val="25"/>
        </w:rPr>
        <w:t xml:space="preserve">.  </w:t>
      </w:r>
      <w:r w:rsidR="00991DFB">
        <w:rPr>
          <w:sz w:val="25"/>
          <w:szCs w:val="25"/>
        </w:rPr>
        <w:t>In response to</w:t>
      </w:r>
      <w:r w:rsidR="00472EF7">
        <w:rPr>
          <w:sz w:val="25"/>
          <w:szCs w:val="25"/>
        </w:rPr>
        <w:t xml:space="preserve"> questioning from the bench, Public Counsel conceded that Staff’s proposed schedule would be </w:t>
      </w:r>
      <w:r w:rsidR="00991DFB">
        <w:rPr>
          <w:sz w:val="25"/>
          <w:szCs w:val="25"/>
        </w:rPr>
        <w:t xml:space="preserve">a </w:t>
      </w:r>
      <w:r w:rsidR="00472EF7">
        <w:rPr>
          <w:sz w:val="25"/>
          <w:szCs w:val="25"/>
        </w:rPr>
        <w:t>practical</w:t>
      </w:r>
      <w:r w:rsidR="00991DFB">
        <w:rPr>
          <w:sz w:val="25"/>
          <w:szCs w:val="25"/>
        </w:rPr>
        <w:t xml:space="preserve"> alternative</w:t>
      </w:r>
      <w:r w:rsidR="00472EF7">
        <w:rPr>
          <w:sz w:val="25"/>
          <w:szCs w:val="25"/>
        </w:rPr>
        <w:t xml:space="preserve">.  </w:t>
      </w:r>
    </w:p>
    <w:p w:rsidR="00472EF7" w:rsidRDefault="00472EF7" w:rsidP="00472EF7">
      <w:pPr>
        <w:pStyle w:val="ListParagraph"/>
        <w:rPr>
          <w:sz w:val="25"/>
          <w:szCs w:val="25"/>
        </w:rPr>
      </w:pPr>
    </w:p>
    <w:p w:rsidR="000B3609" w:rsidRPr="00A15886" w:rsidRDefault="00991DFB" w:rsidP="000B3609">
      <w:pPr>
        <w:numPr>
          <w:ilvl w:val="0"/>
          <w:numId w:val="1"/>
        </w:numPr>
        <w:spacing w:line="288" w:lineRule="auto"/>
        <w:ind w:hanging="720"/>
        <w:rPr>
          <w:color w:val="000000"/>
          <w:sz w:val="25"/>
          <w:szCs w:val="25"/>
        </w:rPr>
      </w:pPr>
      <w:r>
        <w:rPr>
          <w:sz w:val="25"/>
          <w:szCs w:val="25"/>
        </w:rPr>
        <w:t>The Commission has examined the competing</w:t>
      </w:r>
      <w:r w:rsidR="000B3609">
        <w:rPr>
          <w:sz w:val="25"/>
          <w:szCs w:val="25"/>
        </w:rPr>
        <w:t xml:space="preserve"> proposals and the Commission’s calendar</w:t>
      </w:r>
      <w:r>
        <w:rPr>
          <w:sz w:val="25"/>
          <w:szCs w:val="25"/>
        </w:rPr>
        <w:t xml:space="preserve"> and finds with one exception that</w:t>
      </w:r>
      <w:r w:rsidR="000B3609">
        <w:rPr>
          <w:sz w:val="25"/>
          <w:szCs w:val="25"/>
        </w:rPr>
        <w:t xml:space="preserve"> Staff’s propos</w:t>
      </w:r>
      <w:r w:rsidR="00472EF7">
        <w:rPr>
          <w:sz w:val="25"/>
          <w:szCs w:val="25"/>
        </w:rPr>
        <w:t>ed schedule</w:t>
      </w:r>
      <w:r w:rsidR="000B3609">
        <w:rPr>
          <w:sz w:val="25"/>
          <w:szCs w:val="25"/>
        </w:rPr>
        <w:t xml:space="preserve"> </w:t>
      </w:r>
      <w:r>
        <w:rPr>
          <w:sz w:val="25"/>
          <w:szCs w:val="25"/>
        </w:rPr>
        <w:t xml:space="preserve">best </w:t>
      </w:r>
      <w:r w:rsidR="00472EF7">
        <w:rPr>
          <w:sz w:val="25"/>
          <w:szCs w:val="25"/>
        </w:rPr>
        <w:t xml:space="preserve">balances the needs of the parties for adequate time to develop their cases while providing for a </w:t>
      </w:r>
      <w:r w:rsidR="00472EF7">
        <w:rPr>
          <w:sz w:val="25"/>
          <w:szCs w:val="25"/>
        </w:rPr>
        <w:lastRenderedPageBreak/>
        <w:t xml:space="preserve">reasonable hearing schedule.  </w:t>
      </w:r>
      <w:r>
        <w:rPr>
          <w:sz w:val="25"/>
          <w:szCs w:val="25"/>
        </w:rPr>
        <w:t xml:space="preserve">The exception is </w:t>
      </w:r>
      <w:r w:rsidR="00947ABA">
        <w:rPr>
          <w:sz w:val="25"/>
          <w:szCs w:val="25"/>
        </w:rPr>
        <w:t>Staff’s proposed deadlines for post-hearing briefs and the final issues lists</w:t>
      </w:r>
      <w:r>
        <w:rPr>
          <w:sz w:val="25"/>
          <w:szCs w:val="25"/>
        </w:rPr>
        <w:t>, which</w:t>
      </w:r>
      <w:r w:rsidR="00947ABA">
        <w:rPr>
          <w:sz w:val="25"/>
          <w:szCs w:val="25"/>
        </w:rPr>
        <w:t xml:space="preserve"> </w:t>
      </w:r>
      <w:r>
        <w:rPr>
          <w:sz w:val="25"/>
          <w:szCs w:val="25"/>
        </w:rPr>
        <w:t>would not result in final party presentations of their positions until</w:t>
      </w:r>
      <w:r w:rsidR="00947ABA">
        <w:rPr>
          <w:sz w:val="25"/>
          <w:szCs w:val="25"/>
        </w:rPr>
        <w:t xml:space="preserve"> mid-January and </w:t>
      </w:r>
      <w:r>
        <w:rPr>
          <w:sz w:val="25"/>
          <w:szCs w:val="25"/>
        </w:rPr>
        <w:t>would not leave</w:t>
      </w:r>
      <w:r w:rsidR="00947ABA">
        <w:rPr>
          <w:sz w:val="25"/>
          <w:szCs w:val="25"/>
        </w:rPr>
        <w:t xml:space="preserve"> the Commission </w:t>
      </w:r>
      <w:r>
        <w:rPr>
          <w:sz w:val="25"/>
          <w:szCs w:val="25"/>
        </w:rPr>
        <w:t>sufficient time</w:t>
      </w:r>
      <w:r w:rsidR="00947ABA">
        <w:rPr>
          <w:sz w:val="25"/>
          <w:szCs w:val="25"/>
        </w:rPr>
        <w:t xml:space="preserve"> to draft a final order.  Th</w:t>
      </w:r>
      <w:r>
        <w:rPr>
          <w:sz w:val="25"/>
          <w:szCs w:val="25"/>
        </w:rPr>
        <w:t>e Commission, therefore, will set</w:t>
      </w:r>
      <w:r w:rsidR="00947ABA">
        <w:rPr>
          <w:sz w:val="25"/>
          <w:szCs w:val="25"/>
        </w:rPr>
        <w:t xml:space="preserve"> these deadlines </w:t>
      </w:r>
      <w:r>
        <w:rPr>
          <w:sz w:val="25"/>
          <w:szCs w:val="25"/>
        </w:rPr>
        <w:t>for</w:t>
      </w:r>
      <w:r w:rsidR="00947ABA">
        <w:rPr>
          <w:sz w:val="25"/>
          <w:szCs w:val="25"/>
        </w:rPr>
        <w:t xml:space="preserve"> January 4, 2013.  </w:t>
      </w:r>
      <w:r>
        <w:rPr>
          <w:sz w:val="25"/>
          <w:szCs w:val="25"/>
        </w:rPr>
        <w:t>T</w:t>
      </w:r>
      <w:r w:rsidR="00947ABA">
        <w:rPr>
          <w:sz w:val="25"/>
          <w:szCs w:val="25"/>
        </w:rPr>
        <w:t>he</w:t>
      </w:r>
      <w:r w:rsidR="000B3609">
        <w:rPr>
          <w:sz w:val="25"/>
          <w:szCs w:val="25"/>
        </w:rPr>
        <w:t xml:space="preserve"> Commission </w:t>
      </w:r>
      <w:r>
        <w:rPr>
          <w:sz w:val="25"/>
          <w:szCs w:val="25"/>
        </w:rPr>
        <w:t xml:space="preserve">otherwise </w:t>
      </w:r>
      <w:r w:rsidR="000B3609">
        <w:rPr>
          <w:sz w:val="25"/>
          <w:szCs w:val="25"/>
        </w:rPr>
        <w:t xml:space="preserve">adopts </w:t>
      </w:r>
      <w:r w:rsidR="00947ABA">
        <w:rPr>
          <w:sz w:val="25"/>
          <w:szCs w:val="25"/>
        </w:rPr>
        <w:t xml:space="preserve">Staff’s </w:t>
      </w:r>
      <w:r w:rsidR="000B3609">
        <w:rPr>
          <w:sz w:val="25"/>
          <w:szCs w:val="25"/>
        </w:rPr>
        <w:t>procedural schedule proposed at the prehearing conference.  The procedural schedule is more fully set forth in Appendix B to this Order.</w:t>
      </w:r>
    </w:p>
    <w:p w:rsidR="000B3609" w:rsidRDefault="000B3609" w:rsidP="000B3609">
      <w:pPr>
        <w:pStyle w:val="ListParagraph"/>
        <w:ind w:left="0"/>
        <w:rPr>
          <w:color w:val="000000"/>
          <w:sz w:val="25"/>
          <w:szCs w:val="25"/>
        </w:rPr>
      </w:pPr>
    </w:p>
    <w:p w:rsidR="000B3609" w:rsidRPr="00E401E7" w:rsidRDefault="000B3609" w:rsidP="000B3609">
      <w:pPr>
        <w:numPr>
          <w:ilvl w:val="0"/>
          <w:numId w:val="1"/>
        </w:numPr>
        <w:spacing w:line="288" w:lineRule="auto"/>
        <w:ind w:hanging="720"/>
        <w:rPr>
          <w:color w:val="000000"/>
          <w:sz w:val="25"/>
          <w:szCs w:val="25"/>
        </w:rPr>
      </w:pPr>
      <w:r w:rsidRPr="00E401E7">
        <w:rPr>
          <w:i/>
          <w:color w:val="000000"/>
          <w:sz w:val="25"/>
          <w:szCs w:val="25"/>
        </w:rPr>
        <w:t xml:space="preserve">Joint Issues List.  </w:t>
      </w:r>
      <w:r w:rsidRPr="00E401E7">
        <w:rPr>
          <w:color w:val="000000"/>
          <w:sz w:val="25"/>
          <w:szCs w:val="25"/>
        </w:rPr>
        <w:t xml:space="preserve">Given the complexity of the issues involved, the Commission recognizes the value and utility of a joint issues list in this proceeding.  </w:t>
      </w:r>
      <w:proofErr w:type="spellStart"/>
      <w:r w:rsidRPr="00E401E7">
        <w:rPr>
          <w:color w:val="000000"/>
          <w:sz w:val="25"/>
          <w:szCs w:val="25"/>
        </w:rPr>
        <w:t>Avista</w:t>
      </w:r>
      <w:proofErr w:type="spellEnd"/>
      <w:r w:rsidRPr="00E401E7">
        <w:rPr>
          <w:color w:val="000000"/>
          <w:sz w:val="25"/>
          <w:szCs w:val="25"/>
        </w:rPr>
        <w:t xml:space="preserve"> will compile an issues list based on its </w:t>
      </w:r>
      <w:proofErr w:type="spellStart"/>
      <w:r w:rsidRPr="00E401E7">
        <w:rPr>
          <w:color w:val="000000"/>
          <w:sz w:val="25"/>
          <w:szCs w:val="25"/>
        </w:rPr>
        <w:t>prefiled</w:t>
      </w:r>
      <w:proofErr w:type="spellEnd"/>
      <w:r w:rsidRPr="00E401E7">
        <w:rPr>
          <w:color w:val="000000"/>
          <w:sz w:val="25"/>
          <w:szCs w:val="25"/>
        </w:rPr>
        <w:t xml:space="preserve"> direct case and circulate this list to the parties by </w:t>
      </w:r>
      <w:r w:rsidR="00947ABA">
        <w:rPr>
          <w:b/>
          <w:color w:val="000000"/>
          <w:sz w:val="25"/>
          <w:szCs w:val="25"/>
        </w:rPr>
        <w:t>July 25, 2012</w:t>
      </w:r>
      <w:r w:rsidRPr="00E401E7">
        <w:rPr>
          <w:color w:val="000000"/>
          <w:sz w:val="25"/>
          <w:szCs w:val="25"/>
        </w:rPr>
        <w:t>.  The parties will then supplement the list with issues they intend to raise and the corresponding monetary adjustments.</w:t>
      </w:r>
      <w:r w:rsidRPr="00E401E7">
        <w:rPr>
          <w:rStyle w:val="FootnoteReference"/>
          <w:color w:val="000000"/>
          <w:sz w:val="25"/>
          <w:szCs w:val="25"/>
        </w:rPr>
        <w:footnoteReference w:id="2"/>
      </w:r>
      <w:r w:rsidRPr="00E401E7">
        <w:rPr>
          <w:color w:val="000000"/>
          <w:sz w:val="25"/>
          <w:szCs w:val="25"/>
        </w:rPr>
        <w:t xml:space="preserve">  All adjustments will be based on </w:t>
      </w:r>
      <w:proofErr w:type="spellStart"/>
      <w:r w:rsidRPr="00E401E7">
        <w:rPr>
          <w:color w:val="000000"/>
          <w:sz w:val="25"/>
          <w:szCs w:val="25"/>
        </w:rPr>
        <w:t>Avista’s</w:t>
      </w:r>
      <w:proofErr w:type="spellEnd"/>
      <w:r w:rsidRPr="00E401E7">
        <w:rPr>
          <w:color w:val="000000"/>
          <w:sz w:val="25"/>
          <w:szCs w:val="25"/>
        </w:rPr>
        <w:t xml:space="preserve"> test year actual results (or “per books”).  </w:t>
      </w:r>
      <w:proofErr w:type="spellStart"/>
      <w:r w:rsidRPr="00E401E7">
        <w:rPr>
          <w:color w:val="000000"/>
          <w:sz w:val="25"/>
          <w:szCs w:val="25"/>
        </w:rPr>
        <w:t>Avista</w:t>
      </w:r>
      <w:proofErr w:type="spellEnd"/>
      <w:r w:rsidRPr="00E401E7">
        <w:rPr>
          <w:color w:val="000000"/>
          <w:sz w:val="25"/>
          <w:szCs w:val="25"/>
        </w:rPr>
        <w:t xml:space="preserve"> is responsible for compiling the parties’ issues into a single joint issues list and filing it with the Commission by </w:t>
      </w:r>
      <w:r w:rsidR="00947ABA">
        <w:rPr>
          <w:b/>
          <w:color w:val="000000"/>
          <w:sz w:val="25"/>
          <w:szCs w:val="25"/>
        </w:rPr>
        <w:t>October 1, 2012</w:t>
      </w:r>
      <w:r w:rsidRPr="00E401E7">
        <w:rPr>
          <w:color w:val="000000"/>
          <w:sz w:val="25"/>
          <w:szCs w:val="25"/>
        </w:rPr>
        <w:t>.</w:t>
      </w:r>
      <w:r w:rsidRPr="00E401E7">
        <w:rPr>
          <w:rStyle w:val="FootnoteReference"/>
          <w:color w:val="000000"/>
          <w:sz w:val="25"/>
          <w:szCs w:val="25"/>
        </w:rPr>
        <w:footnoteReference w:id="3"/>
      </w:r>
      <w:r w:rsidRPr="00E401E7">
        <w:rPr>
          <w:color w:val="000000"/>
          <w:sz w:val="25"/>
          <w:szCs w:val="25"/>
        </w:rPr>
        <w:t xml:space="preserve">  The parties are welcome to format the list in a style of their choosing (i.e., matrix, Excel spreadsheet, et cetera), as long as the list includes the a</w:t>
      </w:r>
      <w:r>
        <w:rPr>
          <w:color w:val="000000"/>
          <w:sz w:val="25"/>
          <w:szCs w:val="25"/>
        </w:rPr>
        <w:t>bove-referenced information</w:t>
      </w:r>
      <w:r w:rsidRPr="00E401E7">
        <w:rPr>
          <w:color w:val="000000"/>
          <w:sz w:val="25"/>
          <w:szCs w:val="25"/>
        </w:rPr>
        <w:t>.</w:t>
      </w:r>
      <w:r>
        <w:rPr>
          <w:color w:val="000000"/>
          <w:sz w:val="25"/>
          <w:szCs w:val="25"/>
        </w:rPr>
        <w:t xml:space="preserve">  The issues list should be </w:t>
      </w:r>
      <w:r w:rsidR="009D4C8F">
        <w:rPr>
          <w:color w:val="000000"/>
          <w:sz w:val="25"/>
          <w:szCs w:val="25"/>
        </w:rPr>
        <w:t>a neutral list of the disputed issues presented for Commission resolution and should not include party</w:t>
      </w:r>
      <w:r>
        <w:rPr>
          <w:color w:val="000000"/>
          <w:sz w:val="25"/>
          <w:szCs w:val="25"/>
        </w:rPr>
        <w:t xml:space="preserve"> advocacy</w:t>
      </w:r>
      <w:r w:rsidR="009D4C8F">
        <w:rPr>
          <w:color w:val="000000"/>
          <w:sz w:val="25"/>
          <w:szCs w:val="25"/>
        </w:rPr>
        <w:t xml:space="preserve"> on those issues</w:t>
      </w:r>
      <w:r>
        <w:rPr>
          <w:color w:val="000000"/>
          <w:sz w:val="25"/>
          <w:szCs w:val="25"/>
        </w:rPr>
        <w:t xml:space="preserve">.  </w:t>
      </w:r>
    </w:p>
    <w:p w:rsidR="000B3609" w:rsidRDefault="000B3609" w:rsidP="000B3609">
      <w:pPr>
        <w:pStyle w:val="ListParagraph"/>
        <w:rPr>
          <w:color w:val="000000"/>
          <w:sz w:val="25"/>
          <w:szCs w:val="25"/>
        </w:rPr>
      </w:pPr>
    </w:p>
    <w:p w:rsidR="000B3609" w:rsidRDefault="000B3609" w:rsidP="000B3609">
      <w:pPr>
        <w:numPr>
          <w:ilvl w:val="0"/>
          <w:numId w:val="1"/>
        </w:numPr>
        <w:spacing w:line="288" w:lineRule="auto"/>
        <w:ind w:hanging="720"/>
        <w:rPr>
          <w:color w:val="000000"/>
          <w:sz w:val="25"/>
          <w:szCs w:val="25"/>
        </w:rPr>
      </w:pPr>
      <w:r>
        <w:rPr>
          <w:i/>
          <w:color w:val="000000"/>
          <w:sz w:val="25"/>
          <w:szCs w:val="25"/>
        </w:rPr>
        <w:t>Updated Issues List.</w:t>
      </w:r>
      <w:r>
        <w:rPr>
          <w:color w:val="000000"/>
          <w:sz w:val="25"/>
          <w:szCs w:val="25"/>
        </w:rPr>
        <w:t xml:space="preserve">  During the course of preparing testimony and settlement discussions prior to the evidentiary hearing, some issues will have been resolved making it unnecessary for the Commission to address them in the final order.  As such, the parties will file an </w:t>
      </w:r>
      <w:r w:rsidRPr="00886FFF">
        <w:rPr>
          <w:color w:val="000000"/>
          <w:sz w:val="25"/>
          <w:szCs w:val="25"/>
          <w:u w:val="single"/>
        </w:rPr>
        <w:t>updated</w:t>
      </w:r>
      <w:r>
        <w:rPr>
          <w:color w:val="000000"/>
          <w:sz w:val="25"/>
          <w:szCs w:val="25"/>
        </w:rPr>
        <w:t xml:space="preserve"> issues list with their post-hearing briefs</w:t>
      </w:r>
      <w:r w:rsidR="00947ABA">
        <w:rPr>
          <w:color w:val="000000"/>
          <w:sz w:val="25"/>
          <w:szCs w:val="25"/>
        </w:rPr>
        <w:t xml:space="preserve"> on </w:t>
      </w:r>
      <w:r w:rsidR="00947ABA" w:rsidRPr="00947ABA">
        <w:rPr>
          <w:b/>
          <w:color w:val="000000"/>
          <w:sz w:val="25"/>
          <w:szCs w:val="25"/>
        </w:rPr>
        <w:t>January 4, 2013</w:t>
      </w:r>
      <w:r>
        <w:rPr>
          <w:color w:val="000000"/>
          <w:sz w:val="25"/>
          <w:szCs w:val="25"/>
        </w:rPr>
        <w:t xml:space="preserve">.  </w:t>
      </w:r>
    </w:p>
    <w:p w:rsidR="000B3609" w:rsidRDefault="000B3609" w:rsidP="000B3609">
      <w:pPr>
        <w:pStyle w:val="ListParagraph"/>
        <w:rPr>
          <w:color w:val="000000"/>
          <w:sz w:val="25"/>
          <w:szCs w:val="25"/>
        </w:rPr>
      </w:pPr>
    </w:p>
    <w:p w:rsidR="000B3609" w:rsidRPr="00A16801" w:rsidRDefault="000B3609" w:rsidP="000B3609">
      <w:pPr>
        <w:numPr>
          <w:ilvl w:val="0"/>
          <w:numId w:val="1"/>
        </w:numPr>
        <w:spacing w:line="288" w:lineRule="auto"/>
        <w:ind w:hanging="720"/>
        <w:rPr>
          <w:color w:val="000000"/>
          <w:sz w:val="25"/>
          <w:szCs w:val="25"/>
        </w:rPr>
      </w:pPr>
      <w:r>
        <w:rPr>
          <w:i/>
          <w:color w:val="000000"/>
          <w:sz w:val="25"/>
          <w:szCs w:val="25"/>
        </w:rPr>
        <w:lastRenderedPageBreak/>
        <w:t xml:space="preserve">Cross-Examination Exhibits.  </w:t>
      </w:r>
      <w:r>
        <w:rPr>
          <w:color w:val="000000"/>
          <w:sz w:val="25"/>
          <w:szCs w:val="25"/>
        </w:rPr>
        <w:t xml:space="preserve">The parties </w:t>
      </w:r>
      <w:r w:rsidR="009D4C8F">
        <w:rPr>
          <w:color w:val="000000"/>
          <w:sz w:val="25"/>
          <w:szCs w:val="25"/>
        </w:rPr>
        <w:t>must</w:t>
      </w:r>
      <w:r>
        <w:rPr>
          <w:color w:val="000000"/>
          <w:sz w:val="25"/>
          <w:szCs w:val="25"/>
        </w:rPr>
        <w:t xml:space="preserve"> pre-distribute </w:t>
      </w:r>
      <w:r w:rsidRPr="00A15886">
        <w:rPr>
          <w:b/>
          <w:color w:val="000000"/>
          <w:sz w:val="25"/>
          <w:szCs w:val="25"/>
        </w:rPr>
        <w:t>8</w:t>
      </w:r>
      <w:r>
        <w:rPr>
          <w:color w:val="000000"/>
          <w:sz w:val="25"/>
          <w:szCs w:val="25"/>
        </w:rPr>
        <w:t xml:space="preserve"> </w:t>
      </w:r>
      <w:r w:rsidRPr="00A15886">
        <w:rPr>
          <w:b/>
          <w:color w:val="000000"/>
          <w:sz w:val="25"/>
          <w:szCs w:val="25"/>
        </w:rPr>
        <w:t>hard copies</w:t>
      </w:r>
      <w:r>
        <w:rPr>
          <w:color w:val="000000"/>
          <w:sz w:val="25"/>
          <w:szCs w:val="25"/>
        </w:rPr>
        <w:t xml:space="preserve"> of the cross-examination exhibits they have prepared for use during the evidentiary hearing to the Commission’s Records Center by </w:t>
      </w:r>
      <w:r w:rsidR="00947ABA">
        <w:rPr>
          <w:b/>
          <w:color w:val="000000"/>
          <w:sz w:val="25"/>
          <w:szCs w:val="25"/>
        </w:rPr>
        <w:t>November 19, 2012</w:t>
      </w:r>
      <w:r>
        <w:rPr>
          <w:color w:val="000000"/>
          <w:sz w:val="25"/>
          <w:szCs w:val="25"/>
        </w:rPr>
        <w:t xml:space="preserve">.  Cross-examination exhibits also </w:t>
      </w:r>
      <w:r w:rsidR="009D4C8F">
        <w:rPr>
          <w:color w:val="000000"/>
          <w:sz w:val="25"/>
          <w:szCs w:val="25"/>
        </w:rPr>
        <w:t xml:space="preserve">must </w:t>
      </w:r>
      <w:r>
        <w:rPr>
          <w:color w:val="000000"/>
          <w:sz w:val="25"/>
          <w:szCs w:val="25"/>
        </w:rPr>
        <w:t xml:space="preserve">be served on all parties by this same date.  The exhibits must be accompanied by an exhibit list and must be organized into sets that are tabbed, labeled, and grouped according to the witness the party intends to cross examine with the exhibits.  Cross-examination exhibits not conforming to these requirements may be rejected.  The parties will provide an electronic copy of all cross-examination exhibits to the administrative law judge by </w:t>
      </w:r>
      <w:r w:rsidR="00651E50">
        <w:rPr>
          <w:b/>
          <w:color w:val="000000"/>
          <w:sz w:val="25"/>
          <w:szCs w:val="25"/>
        </w:rPr>
        <w:t>November 21, 2012</w:t>
      </w:r>
      <w:r>
        <w:rPr>
          <w:color w:val="000000"/>
          <w:sz w:val="25"/>
          <w:szCs w:val="25"/>
        </w:rPr>
        <w:t xml:space="preserve">.  The parties will file all cross-examination exhibits offered or discussed on the record by </w:t>
      </w:r>
      <w:r w:rsidR="00651E50">
        <w:rPr>
          <w:b/>
          <w:color w:val="000000"/>
          <w:sz w:val="25"/>
          <w:szCs w:val="25"/>
        </w:rPr>
        <w:t>December 10, 2012</w:t>
      </w:r>
      <w:r>
        <w:rPr>
          <w:b/>
          <w:color w:val="000000"/>
          <w:sz w:val="25"/>
          <w:szCs w:val="25"/>
        </w:rPr>
        <w:t>.</w:t>
      </w:r>
    </w:p>
    <w:p w:rsidR="000B3609" w:rsidRDefault="000B3609" w:rsidP="000B3609">
      <w:pPr>
        <w:spacing w:line="288" w:lineRule="auto"/>
        <w:rPr>
          <w:color w:val="000000"/>
          <w:sz w:val="25"/>
          <w:szCs w:val="25"/>
        </w:rPr>
      </w:pPr>
    </w:p>
    <w:p w:rsidR="000B3609" w:rsidRDefault="000B3609" w:rsidP="000B3609">
      <w:pPr>
        <w:numPr>
          <w:ilvl w:val="0"/>
          <w:numId w:val="1"/>
        </w:numPr>
        <w:spacing w:line="288" w:lineRule="auto"/>
        <w:ind w:hanging="720"/>
        <w:rPr>
          <w:color w:val="000000"/>
          <w:sz w:val="25"/>
          <w:szCs w:val="25"/>
        </w:rPr>
      </w:pPr>
      <w:r>
        <w:rPr>
          <w:i/>
          <w:color w:val="000000"/>
          <w:sz w:val="25"/>
          <w:szCs w:val="25"/>
        </w:rPr>
        <w:t xml:space="preserve">Public Comment Hearing.  </w:t>
      </w:r>
      <w:r>
        <w:rPr>
          <w:color w:val="000000"/>
          <w:sz w:val="25"/>
          <w:szCs w:val="25"/>
        </w:rPr>
        <w:t xml:space="preserve">The Commission will hold public comment hearings in this matter on dates and at times to be established by subsequent notice.    </w:t>
      </w:r>
    </w:p>
    <w:p w:rsidR="000B3609" w:rsidRDefault="000B3609" w:rsidP="000B3609">
      <w:pPr>
        <w:pStyle w:val="ListParagraph"/>
        <w:rPr>
          <w:color w:val="000000"/>
          <w:sz w:val="25"/>
          <w:szCs w:val="25"/>
        </w:rPr>
      </w:pPr>
    </w:p>
    <w:p w:rsidR="000B3609" w:rsidRPr="00DA5DBB" w:rsidRDefault="000B3609" w:rsidP="000B3609">
      <w:pPr>
        <w:numPr>
          <w:ilvl w:val="0"/>
          <w:numId w:val="1"/>
        </w:numPr>
        <w:spacing w:line="288" w:lineRule="auto"/>
        <w:ind w:hanging="720"/>
        <w:rPr>
          <w:color w:val="000000"/>
          <w:sz w:val="25"/>
          <w:szCs w:val="25"/>
        </w:rPr>
      </w:pPr>
      <w:r>
        <w:rPr>
          <w:i/>
          <w:color w:val="000000"/>
          <w:sz w:val="25"/>
          <w:szCs w:val="25"/>
        </w:rPr>
        <w:t>Post-Hearing Briefs</w:t>
      </w:r>
      <w:r>
        <w:rPr>
          <w:color w:val="000000"/>
          <w:sz w:val="25"/>
          <w:szCs w:val="25"/>
        </w:rPr>
        <w:t xml:space="preserve">.  </w:t>
      </w:r>
      <w:r>
        <w:rPr>
          <w:sz w:val="25"/>
          <w:szCs w:val="25"/>
        </w:rPr>
        <w:t xml:space="preserve">The parties’ post-hearing briefs will be due </w:t>
      </w:r>
      <w:r w:rsidR="00651E50">
        <w:rPr>
          <w:b/>
          <w:sz w:val="25"/>
          <w:szCs w:val="25"/>
        </w:rPr>
        <w:t>January 4, 2013</w:t>
      </w:r>
      <w:r>
        <w:rPr>
          <w:b/>
          <w:sz w:val="25"/>
          <w:szCs w:val="25"/>
        </w:rPr>
        <w:t>.</w:t>
      </w:r>
    </w:p>
    <w:p w:rsidR="000B3609" w:rsidRPr="00DA5DBB" w:rsidRDefault="000B3609" w:rsidP="000B3609">
      <w:pPr>
        <w:spacing w:line="288" w:lineRule="auto"/>
        <w:rPr>
          <w:color w:val="000000"/>
          <w:sz w:val="25"/>
          <w:szCs w:val="25"/>
        </w:rPr>
      </w:pPr>
    </w:p>
    <w:p w:rsidR="000B3609" w:rsidRPr="009444DD" w:rsidRDefault="000B3609" w:rsidP="000B3609">
      <w:pPr>
        <w:numPr>
          <w:ilvl w:val="0"/>
          <w:numId w:val="1"/>
        </w:numPr>
        <w:spacing w:line="288" w:lineRule="auto"/>
        <w:ind w:hanging="720"/>
        <w:rPr>
          <w:color w:val="000000"/>
          <w:sz w:val="25"/>
          <w:szCs w:val="25"/>
        </w:rPr>
      </w:pPr>
      <w:r w:rsidRPr="003370BA">
        <w:rPr>
          <w:b/>
          <w:sz w:val="25"/>
          <w:szCs w:val="25"/>
        </w:rPr>
        <w:t>NOTICE</w:t>
      </w:r>
      <w:r w:rsidRPr="00DA5DBB">
        <w:rPr>
          <w:b/>
          <w:bCs/>
          <w:sz w:val="25"/>
          <w:szCs w:val="25"/>
        </w:rPr>
        <w:t xml:space="preserve"> OF HEARING.  </w:t>
      </w:r>
      <w:r w:rsidRPr="00DA5DBB">
        <w:rPr>
          <w:sz w:val="25"/>
          <w:szCs w:val="25"/>
        </w:rPr>
        <w:t>The Commission will hold evidentiary hearings in this matter beginning</w:t>
      </w:r>
      <w:r>
        <w:rPr>
          <w:sz w:val="25"/>
          <w:szCs w:val="25"/>
        </w:rPr>
        <w:t xml:space="preserve"> </w:t>
      </w:r>
      <w:r w:rsidR="00651E50">
        <w:rPr>
          <w:b/>
          <w:sz w:val="25"/>
          <w:szCs w:val="25"/>
        </w:rPr>
        <w:t>November 27, 2012</w:t>
      </w:r>
      <w:r>
        <w:rPr>
          <w:sz w:val="25"/>
          <w:szCs w:val="25"/>
        </w:rPr>
        <w:t>, at 9:30 a.m., and continuing thereafter, as necessary, on</w:t>
      </w:r>
      <w:r>
        <w:rPr>
          <w:b/>
          <w:sz w:val="25"/>
          <w:szCs w:val="25"/>
        </w:rPr>
        <w:t xml:space="preserve"> </w:t>
      </w:r>
      <w:r w:rsidR="00651E50">
        <w:rPr>
          <w:b/>
          <w:sz w:val="25"/>
          <w:szCs w:val="25"/>
        </w:rPr>
        <w:t>November 28, 29, and 30, 2012</w:t>
      </w:r>
      <w:r>
        <w:rPr>
          <w:sz w:val="25"/>
          <w:szCs w:val="25"/>
        </w:rPr>
        <w:t xml:space="preserve">, </w:t>
      </w:r>
      <w:r w:rsidRPr="00DA5DBB">
        <w:rPr>
          <w:bCs/>
          <w:sz w:val="25"/>
          <w:szCs w:val="25"/>
        </w:rPr>
        <w:t xml:space="preserve">in the Commission’s Hearing Room, </w:t>
      </w:r>
      <w:bookmarkStart w:id="2" w:name="OLE_LINK1"/>
      <w:bookmarkStart w:id="3" w:name="OLE_LINK2"/>
      <w:r w:rsidRPr="00DA5DBB">
        <w:rPr>
          <w:bCs/>
          <w:sz w:val="25"/>
          <w:szCs w:val="25"/>
        </w:rPr>
        <w:t xml:space="preserve">Second Floor, Richard Hemstad Building, 1300 S. Evergreen Park Drive S.W., </w:t>
      </w:r>
      <w:smartTag w:uri="urn:schemas-microsoft-com:office:smarttags" w:element="City">
        <w:r w:rsidRPr="00DA5DBB">
          <w:rPr>
            <w:bCs/>
            <w:sz w:val="25"/>
            <w:szCs w:val="25"/>
          </w:rPr>
          <w:t>Olympia</w:t>
        </w:r>
      </w:smartTag>
      <w:r w:rsidRPr="00DA5DBB">
        <w:rPr>
          <w:bCs/>
          <w:sz w:val="25"/>
          <w:szCs w:val="25"/>
        </w:rPr>
        <w:t xml:space="preserve">, </w:t>
      </w:r>
      <w:smartTag w:uri="urn:schemas-microsoft-com:office:smarttags" w:element="State">
        <w:r w:rsidRPr="00DA5DBB">
          <w:rPr>
            <w:bCs/>
            <w:sz w:val="25"/>
            <w:szCs w:val="25"/>
          </w:rPr>
          <w:t>Washington</w:t>
        </w:r>
      </w:smartTag>
      <w:r w:rsidRPr="00DA5DBB">
        <w:rPr>
          <w:bCs/>
          <w:sz w:val="25"/>
          <w:szCs w:val="25"/>
        </w:rPr>
        <w:t>.</w:t>
      </w:r>
      <w:bookmarkEnd w:id="2"/>
      <w:bookmarkEnd w:id="3"/>
      <w:r w:rsidRPr="00DA5DBB">
        <w:rPr>
          <w:bCs/>
          <w:sz w:val="25"/>
          <w:szCs w:val="25"/>
        </w:rPr>
        <w:t xml:space="preserve">  </w:t>
      </w:r>
    </w:p>
    <w:p w:rsidR="009444DD" w:rsidRDefault="009444DD" w:rsidP="009444DD">
      <w:pPr>
        <w:pStyle w:val="ListParagraph"/>
        <w:rPr>
          <w:color w:val="000000"/>
          <w:sz w:val="25"/>
          <w:szCs w:val="25"/>
        </w:rPr>
      </w:pPr>
    </w:p>
    <w:p w:rsidR="009444DD" w:rsidRDefault="009444DD" w:rsidP="009444DD">
      <w:pPr>
        <w:pStyle w:val="ListParagraph"/>
        <w:numPr>
          <w:ilvl w:val="0"/>
          <w:numId w:val="2"/>
        </w:numPr>
        <w:spacing w:line="288" w:lineRule="auto"/>
        <w:jc w:val="center"/>
        <w:rPr>
          <w:b/>
          <w:color w:val="000000"/>
          <w:sz w:val="25"/>
          <w:szCs w:val="25"/>
        </w:rPr>
      </w:pPr>
      <w:r>
        <w:rPr>
          <w:b/>
          <w:color w:val="000000"/>
          <w:sz w:val="25"/>
          <w:szCs w:val="25"/>
        </w:rPr>
        <w:t>MOTION TO CONSOLIDATE</w:t>
      </w:r>
    </w:p>
    <w:p w:rsidR="009444DD" w:rsidRDefault="009444DD" w:rsidP="009444DD">
      <w:pPr>
        <w:spacing w:line="288" w:lineRule="auto"/>
        <w:rPr>
          <w:b/>
          <w:color w:val="000000"/>
          <w:sz w:val="25"/>
          <w:szCs w:val="25"/>
        </w:rPr>
      </w:pPr>
    </w:p>
    <w:p w:rsidR="009444DD" w:rsidRDefault="009444DD" w:rsidP="009444DD">
      <w:pPr>
        <w:numPr>
          <w:ilvl w:val="0"/>
          <w:numId w:val="1"/>
        </w:numPr>
        <w:spacing w:line="288" w:lineRule="auto"/>
        <w:ind w:hanging="720"/>
        <w:rPr>
          <w:sz w:val="25"/>
          <w:szCs w:val="25"/>
        </w:rPr>
      </w:pPr>
      <w:r>
        <w:rPr>
          <w:sz w:val="25"/>
          <w:szCs w:val="25"/>
        </w:rPr>
        <w:t xml:space="preserve">On May 11, 2012, the Commission convened a status conference in the second phase of Dockets UE-110876 and UG-110877, consolidated.  The second phase, examination of the issue of full decoupling as an option for the Company, had been set for hearing on June 4, 2012, prior to </w:t>
      </w:r>
      <w:proofErr w:type="spellStart"/>
      <w:r>
        <w:rPr>
          <w:sz w:val="25"/>
          <w:szCs w:val="25"/>
        </w:rPr>
        <w:t>Avista</w:t>
      </w:r>
      <w:proofErr w:type="spellEnd"/>
      <w:r>
        <w:rPr>
          <w:sz w:val="25"/>
          <w:szCs w:val="25"/>
        </w:rPr>
        <w:t xml:space="preserve"> filing its current general rate case (2012 GRC).  This new rate case contains an attrition adjustment, one component of which is the possible recovery of lost margins from the Company’s demand side management program.  At the status conference, NWEC, proposed the limited consolidation of the decoupling proceeding with </w:t>
      </w:r>
      <w:proofErr w:type="spellStart"/>
      <w:r>
        <w:rPr>
          <w:sz w:val="25"/>
          <w:szCs w:val="25"/>
        </w:rPr>
        <w:t>Avista’s</w:t>
      </w:r>
      <w:proofErr w:type="spellEnd"/>
      <w:r>
        <w:rPr>
          <w:sz w:val="25"/>
          <w:szCs w:val="25"/>
        </w:rPr>
        <w:t xml:space="preserve"> 2012 GRC.  Under NWEC’s proposal, the previously filed decoupling testimony would become a part of </w:t>
      </w:r>
      <w:proofErr w:type="spellStart"/>
      <w:r>
        <w:rPr>
          <w:sz w:val="25"/>
          <w:szCs w:val="25"/>
        </w:rPr>
        <w:lastRenderedPageBreak/>
        <w:t>Avista’s</w:t>
      </w:r>
      <w:proofErr w:type="spellEnd"/>
      <w:r>
        <w:rPr>
          <w:sz w:val="25"/>
          <w:szCs w:val="25"/>
        </w:rPr>
        <w:t xml:space="preserve"> 2012 GRC.  Additional testimony </w:t>
      </w:r>
      <w:r w:rsidR="009D4C8F">
        <w:rPr>
          <w:sz w:val="25"/>
          <w:szCs w:val="25"/>
        </w:rPr>
        <w:t>that</w:t>
      </w:r>
      <w:r>
        <w:rPr>
          <w:sz w:val="25"/>
          <w:szCs w:val="25"/>
        </w:rPr>
        <w:t xml:space="preserve"> is still outstanding in the decoupling proceeding would instead be due at the same time the parties filed responsive testimony in </w:t>
      </w:r>
      <w:proofErr w:type="spellStart"/>
      <w:r>
        <w:rPr>
          <w:sz w:val="25"/>
          <w:szCs w:val="25"/>
        </w:rPr>
        <w:t>Avista’s</w:t>
      </w:r>
      <w:proofErr w:type="spellEnd"/>
      <w:r>
        <w:rPr>
          <w:sz w:val="25"/>
          <w:szCs w:val="25"/>
        </w:rPr>
        <w:t xml:space="preserve"> 2012 GRC on September 19, 2012.  This, NWEC argues, would allow </w:t>
      </w:r>
      <w:r w:rsidR="009D4C8F">
        <w:rPr>
          <w:sz w:val="25"/>
          <w:szCs w:val="25"/>
        </w:rPr>
        <w:t xml:space="preserve">further refinement of the decoupling issues, as well as enable </w:t>
      </w:r>
      <w:r>
        <w:rPr>
          <w:sz w:val="25"/>
          <w:szCs w:val="25"/>
        </w:rPr>
        <w:t xml:space="preserve">the parties to address </w:t>
      </w:r>
      <w:r w:rsidR="009D4C8F">
        <w:rPr>
          <w:sz w:val="25"/>
          <w:szCs w:val="25"/>
        </w:rPr>
        <w:t xml:space="preserve">both </w:t>
      </w:r>
      <w:r>
        <w:rPr>
          <w:sz w:val="25"/>
          <w:szCs w:val="25"/>
        </w:rPr>
        <w:t xml:space="preserve">the Commission’s recent ruling on decoupling in Puget Sound Energy, Inc.’s (PSE) general rate case and </w:t>
      </w:r>
      <w:proofErr w:type="spellStart"/>
      <w:r>
        <w:rPr>
          <w:sz w:val="25"/>
          <w:szCs w:val="25"/>
        </w:rPr>
        <w:t>Avista’s</w:t>
      </w:r>
      <w:proofErr w:type="spellEnd"/>
      <w:r>
        <w:rPr>
          <w:sz w:val="25"/>
          <w:szCs w:val="25"/>
        </w:rPr>
        <w:t xml:space="preserve"> proposed attrition adjustment.  </w:t>
      </w:r>
    </w:p>
    <w:p w:rsidR="009444DD" w:rsidRDefault="009444DD" w:rsidP="009444DD">
      <w:pPr>
        <w:spacing w:line="288" w:lineRule="auto"/>
        <w:rPr>
          <w:sz w:val="25"/>
          <w:szCs w:val="25"/>
        </w:rPr>
      </w:pPr>
    </w:p>
    <w:p w:rsidR="002B3B52" w:rsidRDefault="009444DD" w:rsidP="009444DD">
      <w:pPr>
        <w:numPr>
          <w:ilvl w:val="0"/>
          <w:numId w:val="1"/>
        </w:numPr>
        <w:spacing w:line="288" w:lineRule="auto"/>
        <w:ind w:hanging="720"/>
        <w:rPr>
          <w:sz w:val="25"/>
          <w:szCs w:val="25"/>
        </w:rPr>
      </w:pPr>
      <w:r>
        <w:rPr>
          <w:sz w:val="25"/>
          <w:szCs w:val="25"/>
        </w:rPr>
        <w:t>ICNU and Public Counsel oppose NWEC’s consolidation request.  They argue that it w</w:t>
      </w:r>
      <w:r w:rsidR="009D4C8F">
        <w:rPr>
          <w:sz w:val="25"/>
          <w:szCs w:val="25"/>
        </w:rPr>
        <w:t>ould</w:t>
      </w:r>
      <w:r>
        <w:rPr>
          <w:sz w:val="25"/>
          <w:szCs w:val="25"/>
        </w:rPr>
        <w:t xml:space="preserve"> complicate an already complex general rate case.  ICNU contends that</w:t>
      </w:r>
      <w:r w:rsidR="002B3B52" w:rsidRPr="002B3B52">
        <w:rPr>
          <w:sz w:val="25"/>
          <w:szCs w:val="25"/>
        </w:rPr>
        <w:t xml:space="preserve"> </w:t>
      </w:r>
      <w:r w:rsidR="002B3B52">
        <w:rPr>
          <w:sz w:val="25"/>
          <w:szCs w:val="25"/>
        </w:rPr>
        <w:t>NWEC should withdraw its full decoupling proposal in light of</w:t>
      </w:r>
      <w:r>
        <w:rPr>
          <w:sz w:val="25"/>
          <w:szCs w:val="25"/>
        </w:rPr>
        <w:t xml:space="preserve"> the Commission’s </w:t>
      </w:r>
      <w:r w:rsidR="002B3B52">
        <w:rPr>
          <w:sz w:val="25"/>
          <w:szCs w:val="25"/>
        </w:rPr>
        <w:t>decision</w:t>
      </w:r>
      <w:r>
        <w:rPr>
          <w:sz w:val="25"/>
          <w:szCs w:val="25"/>
        </w:rPr>
        <w:t xml:space="preserve"> in PSE’s rate case declining to impose decoupling on the utility.  Both ICNU and Public Counsel raise concerns that NWEC will use this opportunity to modify its original decoupling proposal.  </w:t>
      </w:r>
    </w:p>
    <w:p w:rsidR="005B0AD0" w:rsidRDefault="005B0AD0">
      <w:pPr>
        <w:pStyle w:val="ListParagraph"/>
        <w:rPr>
          <w:sz w:val="25"/>
          <w:szCs w:val="25"/>
        </w:rPr>
      </w:pPr>
    </w:p>
    <w:p w:rsidR="009444DD" w:rsidRDefault="009444DD" w:rsidP="009444DD">
      <w:pPr>
        <w:numPr>
          <w:ilvl w:val="0"/>
          <w:numId w:val="1"/>
        </w:numPr>
        <w:spacing w:line="288" w:lineRule="auto"/>
        <w:ind w:hanging="720"/>
        <w:rPr>
          <w:sz w:val="25"/>
          <w:szCs w:val="25"/>
        </w:rPr>
      </w:pPr>
      <w:r>
        <w:rPr>
          <w:sz w:val="25"/>
          <w:szCs w:val="25"/>
        </w:rPr>
        <w:t xml:space="preserve">Staff and </w:t>
      </w:r>
      <w:proofErr w:type="spellStart"/>
      <w:r>
        <w:rPr>
          <w:sz w:val="25"/>
          <w:szCs w:val="25"/>
        </w:rPr>
        <w:t>Avista</w:t>
      </w:r>
      <w:proofErr w:type="spellEnd"/>
      <w:r>
        <w:rPr>
          <w:sz w:val="25"/>
          <w:szCs w:val="25"/>
        </w:rPr>
        <w:t xml:space="preserve"> support consolidation based on the related facts and principles involved in both proceedings.  </w:t>
      </w:r>
      <w:proofErr w:type="spellStart"/>
      <w:r>
        <w:rPr>
          <w:sz w:val="25"/>
          <w:szCs w:val="25"/>
        </w:rPr>
        <w:t>Avista</w:t>
      </w:r>
      <w:proofErr w:type="spellEnd"/>
      <w:r>
        <w:rPr>
          <w:sz w:val="25"/>
          <w:szCs w:val="25"/>
        </w:rPr>
        <w:t xml:space="preserve"> points out that NWEC could </w:t>
      </w:r>
      <w:proofErr w:type="gramStart"/>
      <w:r>
        <w:rPr>
          <w:sz w:val="25"/>
          <w:szCs w:val="25"/>
        </w:rPr>
        <w:t>raise</w:t>
      </w:r>
      <w:proofErr w:type="gramEnd"/>
      <w:r>
        <w:rPr>
          <w:sz w:val="25"/>
          <w:szCs w:val="25"/>
        </w:rPr>
        <w:t xml:space="preserve"> decoupling in the Company’s 2012 GRC in an effort to counter the attrition adjustment proposal even without the consolidation of the proceedings.  As a result, the parties would still have to address the issue without benefit of their previous testimony in the record.   NWIGU took no position on NWEC’s consolidation request.  The Energy Project indicated that, if the matters were consolidated, it might be in a position to participate in the decoupling issue where it previously could not.</w:t>
      </w:r>
    </w:p>
    <w:p w:rsidR="009444DD" w:rsidRDefault="009444DD" w:rsidP="009444DD">
      <w:pPr>
        <w:pStyle w:val="ListParagraph"/>
        <w:rPr>
          <w:sz w:val="25"/>
          <w:szCs w:val="25"/>
        </w:rPr>
      </w:pPr>
    </w:p>
    <w:p w:rsidR="009444DD" w:rsidRDefault="009444DD" w:rsidP="009444DD">
      <w:pPr>
        <w:numPr>
          <w:ilvl w:val="0"/>
          <w:numId w:val="1"/>
        </w:numPr>
        <w:spacing w:line="288" w:lineRule="auto"/>
        <w:ind w:hanging="720"/>
        <w:rPr>
          <w:sz w:val="25"/>
          <w:szCs w:val="25"/>
        </w:rPr>
      </w:pPr>
      <w:r w:rsidRPr="005B31CE">
        <w:rPr>
          <w:i/>
          <w:sz w:val="25"/>
          <w:szCs w:val="25"/>
        </w:rPr>
        <w:t>Commission Decision and Determination.</w:t>
      </w:r>
      <w:r w:rsidRPr="005B31CE">
        <w:rPr>
          <w:sz w:val="25"/>
          <w:szCs w:val="25"/>
        </w:rPr>
        <w:t xml:space="preserve">  Contrary to ICNU and Public Counsel’s </w:t>
      </w:r>
      <w:r w:rsidR="002B3B52">
        <w:rPr>
          <w:sz w:val="25"/>
          <w:szCs w:val="25"/>
        </w:rPr>
        <w:t>claims</w:t>
      </w:r>
      <w:r w:rsidRPr="005B31CE">
        <w:rPr>
          <w:sz w:val="25"/>
          <w:szCs w:val="25"/>
        </w:rPr>
        <w:t xml:space="preserve"> of additional complexity, </w:t>
      </w:r>
      <w:proofErr w:type="spellStart"/>
      <w:r w:rsidRPr="005B31CE">
        <w:rPr>
          <w:sz w:val="25"/>
          <w:szCs w:val="25"/>
        </w:rPr>
        <w:t>Avista’s</w:t>
      </w:r>
      <w:proofErr w:type="spellEnd"/>
      <w:r w:rsidRPr="005B31CE">
        <w:rPr>
          <w:sz w:val="25"/>
          <w:szCs w:val="25"/>
        </w:rPr>
        <w:t xml:space="preserve"> 2012 GRC already contains an element of lost margin recovery.  As </w:t>
      </w:r>
      <w:proofErr w:type="spellStart"/>
      <w:r>
        <w:rPr>
          <w:sz w:val="25"/>
          <w:szCs w:val="25"/>
        </w:rPr>
        <w:t>Avista</w:t>
      </w:r>
      <w:proofErr w:type="spellEnd"/>
      <w:r>
        <w:rPr>
          <w:sz w:val="25"/>
          <w:szCs w:val="25"/>
        </w:rPr>
        <w:t xml:space="preserve"> correctly points out, NWEC, or any other party for that matter, could raise decoupling in the 2012 GRC even absent consolidation.  The fact remains that the decoupling/demand side management based attrition adjustment proposals are related.  </w:t>
      </w:r>
      <w:r w:rsidR="002B3B52">
        <w:rPr>
          <w:sz w:val="25"/>
          <w:szCs w:val="25"/>
        </w:rPr>
        <w:t>H</w:t>
      </w:r>
      <w:r>
        <w:rPr>
          <w:sz w:val="25"/>
          <w:szCs w:val="25"/>
        </w:rPr>
        <w:t xml:space="preserve">aving these proceedings continue on separate tracks is a poor option.  Decisions in these cases should not be rendered separately, in a vacuum, and without a full evidentiary record in either. </w:t>
      </w:r>
    </w:p>
    <w:p w:rsidR="009444DD" w:rsidRDefault="009444DD" w:rsidP="009444DD">
      <w:pPr>
        <w:pStyle w:val="ListParagraph"/>
        <w:rPr>
          <w:sz w:val="25"/>
          <w:szCs w:val="25"/>
        </w:rPr>
      </w:pPr>
    </w:p>
    <w:p w:rsidR="002F47E5" w:rsidRDefault="002F47E5" w:rsidP="009444DD">
      <w:pPr>
        <w:pStyle w:val="ListParagraph"/>
        <w:rPr>
          <w:sz w:val="25"/>
          <w:szCs w:val="25"/>
        </w:rPr>
      </w:pPr>
    </w:p>
    <w:p w:rsidR="002F47E5" w:rsidRDefault="002F47E5" w:rsidP="009444DD">
      <w:pPr>
        <w:pStyle w:val="ListParagraph"/>
        <w:rPr>
          <w:sz w:val="25"/>
          <w:szCs w:val="25"/>
        </w:rPr>
      </w:pPr>
    </w:p>
    <w:p w:rsidR="009444DD" w:rsidRPr="005B31CE" w:rsidRDefault="009444DD" w:rsidP="009444DD">
      <w:pPr>
        <w:numPr>
          <w:ilvl w:val="0"/>
          <w:numId w:val="1"/>
        </w:numPr>
        <w:spacing w:line="288" w:lineRule="auto"/>
        <w:ind w:hanging="720"/>
        <w:rPr>
          <w:sz w:val="25"/>
          <w:szCs w:val="25"/>
        </w:rPr>
      </w:pPr>
      <w:r>
        <w:rPr>
          <w:sz w:val="25"/>
          <w:szCs w:val="25"/>
        </w:rPr>
        <w:lastRenderedPageBreak/>
        <w:t xml:space="preserve">The Commission finds that the decoupling issue in Dockets UE-110876 and UG-110877 and the demand side management component of </w:t>
      </w:r>
      <w:proofErr w:type="spellStart"/>
      <w:r>
        <w:rPr>
          <w:sz w:val="25"/>
          <w:szCs w:val="25"/>
        </w:rPr>
        <w:t>Avista’s</w:t>
      </w:r>
      <w:proofErr w:type="spellEnd"/>
      <w:r>
        <w:rPr>
          <w:sz w:val="25"/>
          <w:szCs w:val="25"/>
        </w:rPr>
        <w:t xml:space="preserve"> proposed attrition adjustment involve related facts and principles of law.  </w:t>
      </w:r>
      <w:r w:rsidRPr="0059393D">
        <w:rPr>
          <w:sz w:val="25"/>
          <w:szCs w:val="25"/>
        </w:rPr>
        <w:t xml:space="preserve">It is appropriate </w:t>
      </w:r>
      <w:r>
        <w:rPr>
          <w:sz w:val="25"/>
          <w:szCs w:val="25"/>
        </w:rPr>
        <w:t xml:space="preserve">then </w:t>
      </w:r>
      <w:r w:rsidRPr="0059393D">
        <w:rPr>
          <w:sz w:val="25"/>
          <w:szCs w:val="25"/>
        </w:rPr>
        <w:t>that they be consolidated for hearing and determination pursuant to WAC 480-07-320.</w:t>
      </w:r>
    </w:p>
    <w:p w:rsidR="000B3609" w:rsidRDefault="000B3609" w:rsidP="000B3609">
      <w:pPr>
        <w:pStyle w:val="ListParagraph"/>
        <w:rPr>
          <w:color w:val="000000"/>
          <w:sz w:val="25"/>
          <w:szCs w:val="25"/>
        </w:rPr>
      </w:pPr>
    </w:p>
    <w:p w:rsidR="000B3609" w:rsidRPr="00DA5DBB" w:rsidRDefault="000B3609" w:rsidP="000B3609">
      <w:pPr>
        <w:numPr>
          <w:ilvl w:val="0"/>
          <w:numId w:val="1"/>
        </w:numPr>
        <w:spacing w:line="288" w:lineRule="auto"/>
        <w:ind w:hanging="720"/>
        <w:rPr>
          <w:sz w:val="25"/>
          <w:szCs w:val="25"/>
        </w:rPr>
      </w:pPr>
      <w:r w:rsidRPr="003370BA">
        <w:rPr>
          <w:b/>
          <w:sz w:val="25"/>
          <w:szCs w:val="25"/>
        </w:rPr>
        <w:t>DOCUMENT</w:t>
      </w:r>
      <w:r w:rsidRPr="00DA5DBB">
        <w:rPr>
          <w:b/>
          <w:bCs/>
          <w:sz w:val="25"/>
          <w:szCs w:val="25"/>
        </w:rPr>
        <w:t xml:space="preserve"> PREPARATION AND FILING REQUIREMENTS.</w:t>
      </w:r>
      <w:r w:rsidRPr="00DA5DBB">
        <w:rPr>
          <w:sz w:val="25"/>
          <w:szCs w:val="25"/>
        </w:rPr>
        <w:t xml:space="preserve">  </w:t>
      </w:r>
      <w:r w:rsidRPr="0000375A">
        <w:rPr>
          <w:sz w:val="25"/>
          <w:szCs w:val="25"/>
        </w:rPr>
        <w:t xml:space="preserve">Parties must file the original plus </w:t>
      </w:r>
      <w:r w:rsidR="00CD7A20">
        <w:rPr>
          <w:b/>
          <w:sz w:val="25"/>
          <w:szCs w:val="25"/>
        </w:rPr>
        <w:t>20</w:t>
      </w:r>
      <w:r w:rsidRPr="00A61EA6">
        <w:rPr>
          <w:b/>
          <w:sz w:val="25"/>
          <w:szCs w:val="25"/>
        </w:rPr>
        <w:t xml:space="preserve"> copies</w:t>
      </w:r>
      <w:r w:rsidRPr="0000375A">
        <w:rPr>
          <w:sz w:val="25"/>
          <w:szCs w:val="25"/>
        </w:rPr>
        <w:t xml:space="preserve"> of</w:t>
      </w:r>
      <w:r>
        <w:rPr>
          <w:sz w:val="25"/>
          <w:szCs w:val="25"/>
        </w:rPr>
        <w:t xml:space="preserve"> the </w:t>
      </w:r>
      <w:proofErr w:type="spellStart"/>
      <w:r>
        <w:rPr>
          <w:sz w:val="25"/>
          <w:szCs w:val="25"/>
        </w:rPr>
        <w:t>unredacted</w:t>
      </w:r>
      <w:proofErr w:type="spellEnd"/>
      <w:r>
        <w:rPr>
          <w:sz w:val="25"/>
          <w:szCs w:val="25"/>
        </w:rPr>
        <w:t xml:space="preserve"> versions of</w:t>
      </w:r>
      <w:r w:rsidRPr="0000375A">
        <w:rPr>
          <w:sz w:val="25"/>
          <w:szCs w:val="25"/>
        </w:rPr>
        <w:t xml:space="preserve"> all pleadings, motions, briefs, and other </w:t>
      </w:r>
      <w:proofErr w:type="spellStart"/>
      <w:r w:rsidRPr="0000375A">
        <w:rPr>
          <w:sz w:val="25"/>
          <w:szCs w:val="25"/>
        </w:rPr>
        <w:t>prefiled</w:t>
      </w:r>
      <w:proofErr w:type="spellEnd"/>
      <w:r w:rsidRPr="0000375A">
        <w:rPr>
          <w:sz w:val="25"/>
          <w:szCs w:val="25"/>
        </w:rPr>
        <w:t xml:space="preserve"> materials.</w:t>
      </w:r>
      <w:r>
        <w:rPr>
          <w:sz w:val="25"/>
          <w:szCs w:val="25"/>
        </w:rPr>
        <w:t xml:space="preserve">  Parties must also file the original and </w:t>
      </w:r>
      <w:r w:rsidRPr="00BD0FCC">
        <w:rPr>
          <w:b/>
          <w:sz w:val="25"/>
          <w:szCs w:val="25"/>
        </w:rPr>
        <w:t>1 copy</w:t>
      </w:r>
      <w:r>
        <w:rPr>
          <w:sz w:val="25"/>
          <w:szCs w:val="25"/>
        </w:rPr>
        <w:t xml:space="preserve"> of any redacted version(s).</w:t>
      </w:r>
      <w:r w:rsidRPr="0000375A">
        <w:rPr>
          <w:sz w:val="25"/>
          <w:szCs w:val="25"/>
        </w:rPr>
        <w:t xml:space="preserve">  </w:t>
      </w:r>
      <w:r w:rsidRPr="00DA5DBB">
        <w:rPr>
          <w:sz w:val="25"/>
          <w:szCs w:val="25"/>
        </w:rPr>
        <w:t xml:space="preserve">These materials must conform to the format and publication guidelines in WAC 480-07-395 and WAC 480-07-460.  The Commission prefers that materials be three-hole punched with </w:t>
      </w:r>
      <w:r w:rsidRPr="00DA5DBB">
        <w:rPr>
          <w:i/>
          <w:iCs/>
          <w:sz w:val="25"/>
          <w:szCs w:val="25"/>
        </w:rPr>
        <w:t>oversized</w:t>
      </w:r>
      <w:r w:rsidRPr="00DA5DBB">
        <w:rPr>
          <w:sz w:val="25"/>
          <w:szCs w:val="25"/>
        </w:rPr>
        <w:t xml:space="preserve"> holes to allow easy handling.  The Commission may require a party to </w:t>
      </w:r>
      <w:proofErr w:type="spellStart"/>
      <w:r w:rsidRPr="00DA5DBB">
        <w:rPr>
          <w:sz w:val="25"/>
          <w:szCs w:val="25"/>
        </w:rPr>
        <w:t>refile</w:t>
      </w:r>
      <w:proofErr w:type="spellEnd"/>
      <w:r w:rsidRPr="00DA5DBB">
        <w:rPr>
          <w:sz w:val="25"/>
          <w:szCs w:val="25"/>
        </w:rPr>
        <w:t xml:space="preserve"> any document that fails to conform to these standards.  </w:t>
      </w:r>
    </w:p>
    <w:p w:rsidR="000B3609" w:rsidRPr="00DA5DBB" w:rsidRDefault="000B3609" w:rsidP="000B3609">
      <w:pPr>
        <w:spacing w:line="288" w:lineRule="auto"/>
        <w:rPr>
          <w:sz w:val="25"/>
          <w:szCs w:val="25"/>
        </w:rPr>
      </w:pPr>
    </w:p>
    <w:p w:rsidR="000B3609" w:rsidRDefault="000B3609" w:rsidP="000B3609">
      <w:pPr>
        <w:numPr>
          <w:ilvl w:val="0"/>
          <w:numId w:val="1"/>
        </w:numPr>
        <w:spacing w:line="288" w:lineRule="auto"/>
        <w:ind w:hanging="720"/>
        <w:rPr>
          <w:sz w:val="25"/>
          <w:szCs w:val="25"/>
        </w:rPr>
      </w:pPr>
      <w:r w:rsidRPr="00DA5DBB">
        <w:rPr>
          <w:sz w:val="25"/>
          <w:szCs w:val="25"/>
        </w:rPr>
        <w:t xml:space="preserve">All filings must be mailed or delivered to the Executive </w:t>
      </w:r>
      <w:r>
        <w:rPr>
          <w:sz w:val="25"/>
          <w:szCs w:val="25"/>
        </w:rPr>
        <w:t xml:space="preserve">Director and </w:t>
      </w:r>
      <w:r w:rsidRPr="00DA5DBB">
        <w:rPr>
          <w:sz w:val="25"/>
          <w:szCs w:val="25"/>
        </w:rPr>
        <w:t>Secretary, Washington Utilities and Transportation Commission, P.O. Box 47250, 1300 S. Evergreen Park Drive, S.W.</w:t>
      </w:r>
      <w:r>
        <w:rPr>
          <w:sz w:val="25"/>
          <w:szCs w:val="25"/>
        </w:rPr>
        <w:t>,</w:t>
      </w:r>
      <w:r w:rsidRPr="00DA5DBB">
        <w:rPr>
          <w:sz w:val="25"/>
          <w:szCs w:val="25"/>
        </w:rPr>
        <w:t xml:space="preserve"> </w:t>
      </w:r>
      <w:smartTag w:uri="urn:schemas-microsoft-com:office:smarttags" w:element="City">
        <w:r w:rsidRPr="00DA5DBB">
          <w:rPr>
            <w:sz w:val="25"/>
            <w:szCs w:val="25"/>
          </w:rPr>
          <w:t>Olympia</w:t>
        </w:r>
      </w:smartTag>
      <w:r w:rsidRPr="00DA5DBB">
        <w:rPr>
          <w:sz w:val="25"/>
          <w:szCs w:val="25"/>
        </w:rPr>
        <w:t xml:space="preserve">, </w:t>
      </w:r>
      <w:smartTag w:uri="urn:schemas-microsoft-com:office:smarttags" w:element="State">
        <w:r w:rsidRPr="00DA5DBB">
          <w:rPr>
            <w:sz w:val="25"/>
            <w:szCs w:val="25"/>
          </w:rPr>
          <w:t>Washington</w:t>
        </w:r>
      </w:smartTag>
      <w:r w:rsidRPr="00DA5DBB">
        <w:rPr>
          <w:sz w:val="25"/>
          <w:szCs w:val="25"/>
        </w:rPr>
        <w:t xml:space="preserve"> </w:t>
      </w:r>
      <w:smartTag w:uri="urn:schemas-microsoft-com:office:smarttags" w:element="PostalCode">
        <w:r w:rsidRPr="00DA5DBB">
          <w:rPr>
            <w:sz w:val="25"/>
            <w:szCs w:val="25"/>
          </w:rPr>
          <w:t>98504-7250</w:t>
        </w:r>
      </w:smartTag>
      <w:r w:rsidRPr="00DA5DBB">
        <w:rPr>
          <w:sz w:val="25"/>
          <w:szCs w:val="25"/>
        </w:rPr>
        <w:t>.  Both the post office box and street address are required to expedite deliveries by the U.S. Postal Service.</w:t>
      </w:r>
    </w:p>
    <w:p w:rsidR="000B3609" w:rsidRDefault="000B3609" w:rsidP="000B3609">
      <w:pPr>
        <w:pStyle w:val="ListParagraph"/>
        <w:rPr>
          <w:sz w:val="25"/>
          <w:szCs w:val="25"/>
        </w:rPr>
      </w:pPr>
    </w:p>
    <w:p w:rsidR="000B3609" w:rsidRPr="007826DB" w:rsidRDefault="000B3609" w:rsidP="000B3609">
      <w:pPr>
        <w:numPr>
          <w:ilvl w:val="0"/>
          <w:numId w:val="1"/>
        </w:numPr>
        <w:spacing w:line="288" w:lineRule="auto"/>
        <w:ind w:hanging="720"/>
        <w:rPr>
          <w:sz w:val="25"/>
          <w:szCs w:val="25"/>
        </w:rPr>
      </w:pPr>
      <w:r>
        <w:rPr>
          <w:sz w:val="25"/>
          <w:szCs w:val="25"/>
        </w:rPr>
        <w:t xml:space="preserve">An electronic </w:t>
      </w:r>
      <w:r w:rsidRPr="006E4A01">
        <w:rPr>
          <w:sz w:val="25"/>
          <w:szCs w:val="25"/>
        </w:rPr>
        <w:t>copy of all filings must be provided through the Commission’s Web Portal (</w:t>
      </w:r>
      <w:hyperlink r:id="rId9" w:history="1">
        <w:r w:rsidRPr="004E2983">
          <w:rPr>
            <w:rStyle w:val="Hyperlink"/>
            <w:sz w:val="25"/>
            <w:szCs w:val="25"/>
          </w:rPr>
          <w:t>www.utc.wa.gov/e-filing</w:t>
        </w:r>
      </w:hyperlink>
      <w:r>
        <w:rPr>
          <w:sz w:val="25"/>
          <w:szCs w:val="25"/>
        </w:rPr>
        <w:t>)</w:t>
      </w:r>
      <w:r w:rsidRPr="006E4A01">
        <w:rPr>
          <w:sz w:val="25"/>
          <w:szCs w:val="25"/>
        </w:rPr>
        <w:t xml:space="preserve"> or by e-mail delivery to </w:t>
      </w:r>
      <w:r>
        <w:rPr>
          <w:sz w:val="25"/>
          <w:szCs w:val="25"/>
        </w:rPr>
        <w:t>(</w:t>
      </w:r>
      <w:hyperlink r:id="rId10" w:history="1">
        <w:r w:rsidRPr="004E2983">
          <w:rPr>
            <w:rStyle w:val="Hyperlink"/>
            <w:sz w:val="25"/>
            <w:szCs w:val="25"/>
          </w:rPr>
          <w:t>records@utc.wa.gov</w:t>
        </w:r>
      </w:hyperlink>
      <w:r>
        <w:rPr>
          <w:sz w:val="25"/>
          <w:szCs w:val="25"/>
          <w:u w:val="single"/>
        </w:rPr>
        <w:t>)</w:t>
      </w:r>
      <w:r w:rsidRPr="006E4A01">
        <w:rPr>
          <w:sz w:val="25"/>
          <w:szCs w:val="25"/>
        </w:rPr>
        <w:t>.  Alternatively, parties may furnish an electronic copy by delivering with each filing a 3.5-inch IBM-formatted high-density diskette or CD including the filed document(s).  Parties must furnish electronic copies in MS Word 6.0 (or later) supplemented by a separate file in .</w:t>
      </w:r>
      <w:proofErr w:type="spellStart"/>
      <w:r w:rsidRPr="006E4A01">
        <w:rPr>
          <w:sz w:val="25"/>
          <w:szCs w:val="25"/>
        </w:rPr>
        <w:t>pdf</w:t>
      </w:r>
      <w:proofErr w:type="spellEnd"/>
      <w:r w:rsidRPr="006E4A01">
        <w:rPr>
          <w:sz w:val="25"/>
          <w:szCs w:val="25"/>
        </w:rPr>
        <w:t xml:space="preserve"> (Adobe Acrobat) format.  Parties must follow WAC 480-07-140(5) in organizing and identifying electronic files.</w:t>
      </w:r>
    </w:p>
    <w:p w:rsidR="000B3609" w:rsidRDefault="000B3609" w:rsidP="000B3609">
      <w:pPr>
        <w:spacing w:line="288" w:lineRule="auto"/>
        <w:rPr>
          <w:sz w:val="25"/>
          <w:szCs w:val="25"/>
        </w:rPr>
      </w:pPr>
    </w:p>
    <w:p w:rsidR="000B3609" w:rsidRPr="00EB2EF7" w:rsidRDefault="000B3609" w:rsidP="000B3609">
      <w:pPr>
        <w:numPr>
          <w:ilvl w:val="0"/>
          <w:numId w:val="1"/>
        </w:numPr>
        <w:spacing w:line="288" w:lineRule="auto"/>
        <w:ind w:hanging="720"/>
        <w:rPr>
          <w:sz w:val="25"/>
          <w:szCs w:val="25"/>
        </w:rPr>
      </w:pPr>
      <w:r w:rsidRPr="00EB2EF7">
        <w:rPr>
          <w:b/>
          <w:bCs/>
          <w:sz w:val="25"/>
          <w:szCs w:val="25"/>
        </w:rPr>
        <w:t xml:space="preserve">ELECTRONIC SUBMISSION OF DOCUMENTS.  </w:t>
      </w:r>
      <w:r w:rsidRPr="00EB2EF7">
        <w:rPr>
          <w:sz w:val="25"/>
          <w:szCs w:val="25"/>
        </w:rPr>
        <w:t>Electronic versions of all documents must be filed in accordance with WAC 480-07-140(6).  Specifically, all documents must be filed in .</w:t>
      </w:r>
      <w:proofErr w:type="spellStart"/>
      <w:r w:rsidRPr="00EB2EF7">
        <w:rPr>
          <w:sz w:val="25"/>
          <w:szCs w:val="25"/>
        </w:rPr>
        <w:t>pdf</w:t>
      </w:r>
      <w:proofErr w:type="spellEnd"/>
      <w:r w:rsidRPr="00EB2EF7">
        <w:rPr>
          <w:sz w:val="25"/>
          <w:szCs w:val="25"/>
        </w:rPr>
        <w:t xml:space="preserve"> (Adobe Acrobat) format, supplemented by a separate file in .doc (MS Word), .</w:t>
      </w:r>
      <w:proofErr w:type="spellStart"/>
      <w:r w:rsidRPr="00EB2EF7">
        <w:rPr>
          <w:sz w:val="25"/>
          <w:szCs w:val="25"/>
        </w:rPr>
        <w:t>wpd</w:t>
      </w:r>
      <w:proofErr w:type="spellEnd"/>
      <w:r w:rsidRPr="00EB2EF7">
        <w:rPr>
          <w:sz w:val="25"/>
          <w:szCs w:val="25"/>
        </w:rPr>
        <w:t xml:space="preserve"> (WordPerfect), .</w:t>
      </w:r>
      <w:proofErr w:type="spellStart"/>
      <w:r w:rsidRPr="00EB2EF7">
        <w:rPr>
          <w:sz w:val="25"/>
          <w:szCs w:val="25"/>
        </w:rPr>
        <w:t>xls</w:t>
      </w:r>
      <w:proofErr w:type="spellEnd"/>
      <w:r w:rsidRPr="00EB2EF7">
        <w:rPr>
          <w:sz w:val="25"/>
          <w:szCs w:val="25"/>
        </w:rPr>
        <w:t xml:space="preserve"> (Excel), or .</w:t>
      </w:r>
      <w:proofErr w:type="spellStart"/>
      <w:r w:rsidRPr="00EB2EF7">
        <w:rPr>
          <w:sz w:val="25"/>
          <w:szCs w:val="25"/>
        </w:rPr>
        <w:t>ppt</w:t>
      </w:r>
      <w:proofErr w:type="spellEnd"/>
      <w:r w:rsidRPr="00EB2EF7">
        <w:rPr>
          <w:sz w:val="25"/>
          <w:szCs w:val="25"/>
        </w:rPr>
        <w:t xml:space="preserve"> (Power Point) format.  </w:t>
      </w:r>
    </w:p>
    <w:p w:rsidR="000B3609" w:rsidRPr="00DA5DBB" w:rsidRDefault="000B3609" w:rsidP="000B3609">
      <w:pPr>
        <w:pStyle w:val="Header"/>
        <w:tabs>
          <w:tab w:val="clear" w:pos="4320"/>
          <w:tab w:val="clear" w:pos="8640"/>
        </w:tabs>
        <w:spacing w:line="288" w:lineRule="auto"/>
        <w:rPr>
          <w:sz w:val="25"/>
          <w:szCs w:val="25"/>
        </w:rPr>
      </w:pPr>
    </w:p>
    <w:p w:rsidR="000B3609" w:rsidRPr="00DA5DBB" w:rsidRDefault="000B3609" w:rsidP="000B3609">
      <w:pPr>
        <w:numPr>
          <w:ilvl w:val="0"/>
          <w:numId w:val="1"/>
        </w:numPr>
        <w:spacing w:line="288" w:lineRule="auto"/>
        <w:ind w:hanging="720"/>
        <w:rPr>
          <w:sz w:val="25"/>
          <w:szCs w:val="25"/>
        </w:rPr>
      </w:pPr>
      <w:r>
        <w:rPr>
          <w:sz w:val="25"/>
          <w:szCs w:val="25"/>
        </w:rPr>
        <w:lastRenderedPageBreak/>
        <w:t xml:space="preserve">As stated in </w:t>
      </w:r>
      <w:r w:rsidRPr="00D4799C">
        <w:rPr>
          <w:sz w:val="25"/>
          <w:szCs w:val="25"/>
        </w:rPr>
        <w:t xml:space="preserve">WAC 480-07-145(6), </w:t>
      </w:r>
      <w:r>
        <w:rPr>
          <w:sz w:val="25"/>
          <w:szCs w:val="25"/>
        </w:rPr>
        <w:t xml:space="preserve">the parties may </w:t>
      </w:r>
      <w:r w:rsidRPr="00D4799C">
        <w:rPr>
          <w:sz w:val="25"/>
          <w:szCs w:val="25"/>
        </w:rPr>
        <w:t>electronic</w:t>
      </w:r>
      <w:r>
        <w:rPr>
          <w:sz w:val="25"/>
          <w:szCs w:val="25"/>
        </w:rPr>
        <w:t xml:space="preserve">ally </w:t>
      </w:r>
      <w:r w:rsidRPr="00D4799C">
        <w:rPr>
          <w:sz w:val="25"/>
          <w:szCs w:val="25"/>
        </w:rPr>
        <w:t>submi</w:t>
      </w:r>
      <w:r>
        <w:rPr>
          <w:sz w:val="25"/>
          <w:szCs w:val="25"/>
        </w:rPr>
        <w:t>t</w:t>
      </w:r>
      <w:r w:rsidRPr="00D4799C">
        <w:rPr>
          <w:sz w:val="25"/>
          <w:szCs w:val="25"/>
        </w:rPr>
        <w:t xml:space="preserve"> documents </w:t>
      </w:r>
      <w:r>
        <w:rPr>
          <w:sz w:val="25"/>
          <w:szCs w:val="25"/>
        </w:rPr>
        <w:t xml:space="preserve">to </w:t>
      </w:r>
      <w:r w:rsidRPr="00D4799C">
        <w:rPr>
          <w:sz w:val="25"/>
          <w:szCs w:val="25"/>
        </w:rPr>
        <w:t xml:space="preserve">the Commission </w:t>
      </w:r>
      <w:r>
        <w:rPr>
          <w:sz w:val="25"/>
          <w:szCs w:val="25"/>
        </w:rPr>
        <w:t xml:space="preserve">provided the electronic submission is received by 3:00 p.m. </w:t>
      </w:r>
      <w:r w:rsidRPr="00D4799C">
        <w:rPr>
          <w:sz w:val="25"/>
          <w:szCs w:val="25"/>
        </w:rPr>
        <w:t>on the filing deadline</w:t>
      </w:r>
      <w:r>
        <w:rPr>
          <w:sz w:val="25"/>
          <w:szCs w:val="25"/>
        </w:rPr>
        <w:t xml:space="preserve"> and the Commission receives the original and required number of copies by 12:00 p.m. on the following business day.</w:t>
      </w:r>
      <w:r w:rsidRPr="00D4799C">
        <w:rPr>
          <w:sz w:val="25"/>
          <w:szCs w:val="25"/>
        </w:rPr>
        <w:t xml:space="preserve">  </w:t>
      </w:r>
      <w:r w:rsidRPr="00DA5DBB">
        <w:rPr>
          <w:sz w:val="25"/>
          <w:szCs w:val="25"/>
        </w:rPr>
        <w:t xml:space="preserve">Parties must submit documents </w:t>
      </w:r>
      <w:r w:rsidRPr="00DA5DBB">
        <w:rPr>
          <w:bCs/>
          <w:sz w:val="25"/>
          <w:szCs w:val="25"/>
        </w:rPr>
        <w:t>through the Commission’s Web Portal (</w:t>
      </w:r>
      <w:hyperlink r:id="rId11" w:history="1">
        <w:r w:rsidRPr="004E2983">
          <w:rPr>
            <w:rStyle w:val="Hyperlink"/>
            <w:bCs/>
            <w:sz w:val="25"/>
            <w:szCs w:val="25"/>
          </w:rPr>
          <w:t>www.utc.wa.gov/e-filing</w:t>
        </w:r>
      </w:hyperlink>
      <w:r w:rsidRPr="00DA5DBB">
        <w:rPr>
          <w:bCs/>
          <w:sz w:val="25"/>
          <w:szCs w:val="25"/>
        </w:rPr>
        <w:t>) or</w:t>
      </w:r>
      <w:r w:rsidRPr="00DA5DBB">
        <w:rPr>
          <w:sz w:val="25"/>
          <w:szCs w:val="25"/>
        </w:rPr>
        <w:t xml:space="preserve"> by e-mail to </w:t>
      </w:r>
      <w:hyperlink r:id="rId12" w:history="1">
        <w:r w:rsidRPr="004E2983">
          <w:rPr>
            <w:rStyle w:val="Hyperlink"/>
            <w:sz w:val="25"/>
            <w:szCs w:val="25"/>
          </w:rPr>
          <w:t>records@utc.wa.gov</w:t>
        </w:r>
      </w:hyperlink>
      <w:r w:rsidRPr="00DA5DBB">
        <w:rPr>
          <w:sz w:val="25"/>
          <w:szCs w:val="25"/>
        </w:rPr>
        <w:t xml:space="preserve">, and file </w:t>
      </w:r>
      <w:proofErr w:type="gramStart"/>
      <w:r w:rsidRPr="00DA5DBB">
        <w:rPr>
          <w:sz w:val="25"/>
          <w:szCs w:val="25"/>
        </w:rPr>
        <w:t xml:space="preserve">an original, plus </w:t>
      </w:r>
      <w:r w:rsidR="00CD7A20">
        <w:rPr>
          <w:b/>
          <w:sz w:val="25"/>
          <w:szCs w:val="25"/>
        </w:rPr>
        <w:t>20</w:t>
      </w:r>
      <w:r w:rsidRPr="00EB2EF7">
        <w:rPr>
          <w:b/>
          <w:sz w:val="25"/>
          <w:szCs w:val="25"/>
        </w:rPr>
        <w:t xml:space="preserve"> copies</w:t>
      </w:r>
      <w:proofErr w:type="gramEnd"/>
      <w:r w:rsidRPr="00DA5DBB">
        <w:rPr>
          <w:sz w:val="25"/>
          <w:szCs w:val="25"/>
        </w:rPr>
        <w:t>, of the documents with the Commission by the following business day.</w:t>
      </w:r>
      <w:r w:rsidRPr="00DA5DBB">
        <w:rPr>
          <w:b/>
          <w:bCs/>
          <w:sz w:val="25"/>
          <w:szCs w:val="25"/>
        </w:rPr>
        <w:t xml:space="preserve">  </w:t>
      </w:r>
      <w:r w:rsidRPr="00DA5DBB">
        <w:rPr>
          <w:bCs/>
          <w:sz w:val="25"/>
          <w:szCs w:val="25"/>
        </w:rPr>
        <w:t xml:space="preserve">Parties </w:t>
      </w:r>
      <w:r w:rsidRPr="00EB2EF7">
        <w:rPr>
          <w:bCs/>
          <w:sz w:val="25"/>
          <w:szCs w:val="25"/>
          <w:u w:val="single"/>
        </w:rPr>
        <w:t>must</w:t>
      </w:r>
      <w:r w:rsidRPr="00DA5DBB">
        <w:rPr>
          <w:bCs/>
          <w:sz w:val="25"/>
          <w:szCs w:val="25"/>
        </w:rPr>
        <w:t xml:space="preserve"> provide courtesy copies of their electronic submissions to the administrative law judge </w:t>
      </w:r>
      <w:r>
        <w:rPr>
          <w:bCs/>
          <w:sz w:val="25"/>
          <w:szCs w:val="25"/>
        </w:rPr>
        <w:t xml:space="preserve">at </w:t>
      </w:r>
      <w:hyperlink r:id="rId13" w:history="1">
        <w:r w:rsidRPr="00EE0BA3">
          <w:rPr>
            <w:rStyle w:val="Hyperlink"/>
            <w:bCs/>
            <w:sz w:val="25"/>
            <w:szCs w:val="25"/>
          </w:rPr>
          <w:t>mfriedla@utc.wa.gov</w:t>
        </w:r>
      </w:hyperlink>
      <w:r>
        <w:rPr>
          <w:bCs/>
          <w:sz w:val="25"/>
          <w:szCs w:val="25"/>
        </w:rPr>
        <w:t xml:space="preserve"> </w:t>
      </w:r>
      <w:r w:rsidRPr="00DA5DBB">
        <w:rPr>
          <w:bCs/>
          <w:sz w:val="25"/>
          <w:szCs w:val="25"/>
        </w:rPr>
        <w:t xml:space="preserve">and </w:t>
      </w:r>
      <w:r>
        <w:rPr>
          <w:bCs/>
          <w:sz w:val="25"/>
          <w:szCs w:val="25"/>
        </w:rPr>
        <w:t xml:space="preserve">to </w:t>
      </w:r>
      <w:r w:rsidRPr="00DA5DBB">
        <w:rPr>
          <w:bCs/>
          <w:sz w:val="25"/>
          <w:szCs w:val="25"/>
        </w:rPr>
        <w:t>the parties to the proceeding.</w:t>
      </w:r>
    </w:p>
    <w:p w:rsidR="000B3609" w:rsidRPr="00DA5DBB" w:rsidRDefault="000B3609" w:rsidP="000B3609">
      <w:pPr>
        <w:spacing w:line="288" w:lineRule="auto"/>
        <w:rPr>
          <w:sz w:val="25"/>
          <w:szCs w:val="25"/>
        </w:rPr>
      </w:pPr>
    </w:p>
    <w:p w:rsidR="000B3609" w:rsidRDefault="000B3609" w:rsidP="000B3609">
      <w:pPr>
        <w:numPr>
          <w:ilvl w:val="0"/>
          <w:numId w:val="1"/>
        </w:numPr>
        <w:spacing w:line="288" w:lineRule="auto"/>
        <w:ind w:hanging="720"/>
        <w:rPr>
          <w:sz w:val="25"/>
          <w:szCs w:val="25"/>
        </w:rPr>
      </w:pPr>
      <w:r w:rsidRPr="00DA5DBB">
        <w:rPr>
          <w:b/>
          <w:bCs/>
          <w:sz w:val="25"/>
          <w:szCs w:val="25"/>
        </w:rPr>
        <w:t>ALTERNATE DISPUTE RESOLUTION</w:t>
      </w:r>
      <w:r w:rsidRPr="00DA5DBB">
        <w:rPr>
          <w:sz w:val="25"/>
          <w:szCs w:val="25"/>
        </w:rPr>
        <w:t xml:space="preserve">.  The Commission supports the informal settlement of matters before it.  Parties are encouraged to consider means of resolving </w:t>
      </w:r>
      <w:r w:rsidRPr="003370BA">
        <w:rPr>
          <w:sz w:val="25"/>
          <w:szCs w:val="25"/>
        </w:rPr>
        <w:t xml:space="preserve">disputes </w:t>
      </w:r>
      <w:r w:rsidRPr="00DA5DBB">
        <w:rPr>
          <w:sz w:val="25"/>
          <w:szCs w:val="25"/>
        </w:rPr>
        <w:t xml:space="preserve">informally.  The Commission does have limited ability to provide dispute resolution services; if you wish to explore those services, please call </w:t>
      </w:r>
      <w:r>
        <w:rPr>
          <w:sz w:val="25"/>
          <w:szCs w:val="25"/>
        </w:rPr>
        <w:t>t</w:t>
      </w:r>
      <w:r w:rsidRPr="00DA5DBB">
        <w:rPr>
          <w:sz w:val="25"/>
          <w:szCs w:val="25"/>
        </w:rPr>
        <w:t>he Director, Administrative Law Division, at 360-664-1</w:t>
      </w:r>
      <w:r w:rsidR="00002DE1">
        <w:rPr>
          <w:sz w:val="25"/>
          <w:szCs w:val="25"/>
        </w:rPr>
        <w:t>355.</w:t>
      </w:r>
    </w:p>
    <w:p w:rsidR="009444DD" w:rsidRDefault="009444DD" w:rsidP="009444DD">
      <w:pPr>
        <w:pStyle w:val="ListParagraph"/>
        <w:rPr>
          <w:sz w:val="25"/>
          <w:szCs w:val="25"/>
        </w:rPr>
      </w:pPr>
    </w:p>
    <w:p w:rsidR="00367C05" w:rsidRDefault="00367C05" w:rsidP="00367C05">
      <w:pPr>
        <w:spacing w:line="264" w:lineRule="auto"/>
        <w:jc w:val="center"/>
        <w:rPr>
          <w:b/>
          <w:sz w:val="25"/>
          <w:szCs w:val="25"/>
          <w:u w:val="single"/>
        </w:rPr>
      </w:pPr>
      <w:r>
        <w:rPr>
          <w:b/>
          <w:sz w:val="25"/>
          <w:szCs w:val="25"/>
          <w:u w:val="single"/>
        </w:rPr>
        <w:t>ORDER</w:t>
      </w:r>
    </w:p>
    <w:p w:rsidR="00367C05" w:rsidRPr="001E62BD" w:rsidRDefault="00367C05" w:rsidP="00367C05">
      <w:pPr>
        <w:spacing w:line="264" w:lineRule="auto"/>
        <w:rPr>
          <w:b/>
          <w:sz w:val="25"/>
          <w:szCs w:val="25"/>
          <w:u w:val="single"/>
        </w:rPr>
      </w:pPr>
    </w:p>
    <w:p w:rsidR="00367C05" w:rsidRPr="00367C05" w:rsidRDefault="00367C05" w:rsidP="00002DE1">
      <w:pPr>
        <w:spacing w:line="288" w:lineRule="auto"/>
        <w:rPr>
          <w:sz w:val="25"/>
          <w:szCs w:val="25"/>
        </w:rPr>
      </w:pPr>
      <w:r>
        <w:rPr>
          <w:b/>
          <w:sz w:val="25"/>
          <w:szCs w:val="25"/>
        </w:rPr>
        <w:t>THE COMMISSION ORDERS That:</w:t>
      </w:r>
    </w:p>
    <w:p w:rsidR="00367C05" w:rsidRDefault="00367C05" w:rsidP="00367C05">
      <w:pPr>
        <w:spacing w:line="288" w:lineRule="auto"/>
        <w:rPr>
          <w:b/>
          <w:sz w:val="25"/>
          <w:szCs w:val="25"/>
        </w:rPr>
      </w:pPr>
    </w:p>
    <w:p w:rsidR="00A25862" w:rsidRDefault="00367C05" w:rsidP="00367C05">
      <w:pPr>
        <w:numPr>
          <w:ilvl w:val="0"/>
          <w:numId w:val="1"/>
        </w:numPr>
        <w:spacing w:line="288" w:lineRule="auto"/>
        <w:ind w:hanging="720"/>
        <w:rPr>
          <w:sz w:val="25"/>
          <w:szCs w:val="25"/>
        </w:rPr>
      </w:pPr>
      <w:r>
        <w:rPr>
          <w:sz w:val="25"/>
          <w:szCs w:val="25"/>
        </w:rPr>
        <w:t>(1)</w:t>
      </w:r>
      <w:r>
        <w:rPr>
          <w:sz w:val="25"/>
          <w:szCs w:val="25"/>
        </w:rPr>
        <w:tab/>
      </w:r>
      <w:r w:rsidR="00A25862">
        <w:rPr>
          <w:sz w:val="25"/>
          <w:szCs w:val="25"/>
        </w:rPr>
        <w:t xml:space="preserve">The procedural schedule previously adopted in Order 07 in Dockets </w:t>
      </w:r>
    </w:p>
    <w:p w:rsidR="00A25862" w:rsidRDefault="00A25862" w:rsidP="00A25862">
      <w:pPr>
        <w:spacing w:line="288" w:lineRule="auto"/>
        <w:ind w:firstLine="720"/>
        <w:rPr>
          <w:sz w:val="25"/>
          <w:szCs w:val="25"/>
        </w:rPr>
      </w:pPr>
      <w:r>
        <w:rPr>
          <w:sz w:val="25"/>
          <w:szCs w:val="25"/>
        </w:rPr>
        <w:t>UE-110876 and UG-110877 is vacated.</w:t>
      </w:r>
    </w:p>
    <w:p w:rsidR="00A25862" w:rsidRDefault="00A25862" w:rsidP="00A25862">
      <w:pPr>
        <w:spacing w:line="288" w:lineRule="auto"/>
        <w:rPr>
          <w:sz w:val="25"/>
          <w:szCs w:val="25"/>
        </w:rPr>
      </w:pPr>
    </w:p>
    <w:p w:rsidR="00A25862" w:rsidRDefault="00A25862" w:rsidP="00A25862">
      <w:pPr>
        <w:numPr>
          <w:ilvl w:val="0"/>
          <w:numId w:val="1"/>
        </w:numPr>
        <w:spacing w:line="288" w:lineRule="auto"/>
        <w:ind w:hanging="720"/>
        <w:rPr>
          <w:sz w:val="25"/>
          <w:szCs w:val="25"/>
        </w:rPr>
      </w:pPr>
      <w:r>
        <w:rPr>
          <w:sz w:val="25"/>
          <w:szCs w:val="25"/>
        </w:rPr>
        <w:t>(2)</w:t>
      </w:r>
      <w:r>
        <w:rPr>
          <w:sz w:val="25"/>
          <w:szCs w:val="25"/>
        </w:rPr>
        <w:tab/>
      </w:r>
      <w:r w:rsidRPr="00367C05">
        <w:rPr>
          <w:sz w:val="25"/>
          <w:szCs w:val="25"/>
        </w:rPr>
        <w:t xml:space="preserve">The Northwest Energy Coalition’s motion to consolidate phase two of Dockets </w:t>
      </w:r>
    </w:p>
    <w:p w:rsidR="00A25862" w:rsidRDefault="00A25862" w:rsidP="00A25862">
      <w:pPr>
        <w:spacing w:line="288" w:lineRule="auto"/>
        <w:ind w:firstLine="720"/>
        <w:rPr>
          <w:sz w:val="25"/>
          <w:szCs w:val="25"/>
        </w:rPr>
      </w:pPr>
      <w:r w:rsidRPr="00367C05">
        <w:rPr>
          <w:sz w:val="25"/>
          <w:szCs w:val="25"/>
        </w:rPr>
        <w:t xml:space="preserve">UE-110876 and UG-110877 with Dockets UE-120436 and UG-120437 is </w:t>
      </w:r>
    </w:p>
    <w:p w:rsidR="00367C05" w:rsidRPr="00A25862" w:rsidRDefault="00A25862" w:rsidP="00A25862">
      <w:pPr>
        <w:spacing w:line="288" w:lineRule="auto"/>
        <w:ind w:left="720"/>
        <w:rPr>
          <w:sz w:val="25"/>
          <w:szCs w:val="25"/>
        </w:rPr>
      </w:pPr>
      <w:r w:rsidRPr="00A25862">
        <w:rPr>
          <w:sz w:val="25"/>
          <w:szCs w:val="25"/>
        </w:rPr>
        <w:t xml:space="preserve">granted.  </w:t>
      </w:r>
    </w:p>
    <w:p w:rsidR="00367C05" w:rsidRDefault="00367C05" w:rsidP="00367C05">
      <w:pPr>
        <w:pStyle w:val="ListParagraph"/>
        <w:rPr>
          <w:sz w:val="25"/>
          <w:szCs w:val="25"/>
        </w:rPr>
      </w:pPr>
    </w:p>
    <w:p w:rsidR="00A25862" w:rsidRDefault="00367C05" w:rsidP="00A25862">
      <w:pPr>
        <w:numPr>
          <w:ilvl w:val="0"/>
          <w:numId w:val="1"/>
        </w:numPr>
        <w:spacing w:line="288" w:lineRule="auto"/>
        <w:ind w:hanging="720"/>
        <w:rPr>
          <w:sz w:val="25"/>
          <w:szCs w:val="25"/>
        </w:rPr>
      </w:pPr>
      <w:r w:rsidRPr="00367C05">
        <w:rPr>
          <w:sz w:val="25"/>
          <w:szCs w:val="25"/>
        </w:rPr>
        <w:t>(</w:t>
      </w:r>
      <w:r w:rsidR="00A25862">
        <w:rPr>
          <w:sz w:val="25"/>
          <w:szCs w:val="25"/>
        </w:rPr>
        <w:t>3</w:t>
      </w:r>
      <w:r w:rsidRPr="00367C05">
        <w:rPr>
          <w:sz w:val="25"/>
          <w:szCs w:val="25"/>
        </w:rPr>
        <w:t>)</w:t>
      </w:r>
      <w:r w:rsidRPr="00367C05">
        <w:rPr>
          <w:sz w:val="25"/>
          <w:szCs w:val="25"/>
        </w:rPr>
        <w:tab/>
      </w:r>
      <w:r w:rsidR="00A25862">
        <w:rPr>
          <w:sz w:val="25"/>
          <w:szCs w:val="25"/>
        </w:rPr>
        <w:t xml:space="preserve">The procedural schedule for the consolidated dockets listed in Appendix B to </w:t>
      </w:r>
    </w:p>
    <w:p w:rsidR="00A25862" w:rsidRDefault="00A25862" w:rsidP="00A25862">
      <w:pPr>
        <w:spacing w:line="288" w:lineRule="auto"/>
        <w:rPr>
          <w:sz w:val="25"/>
          <w:szCs w:val="25"/>
        </w:rPr>
      </w:pPr>
      <w:r>
        <w:rPr>
          <w:sz w:val="25"/>
          <w:szCs w:val="25"/>
        </w:rPr>
        <w:tab/>
        <w:t>this Order is adopted.</w:t>
      </w:r>
    </w:p>
    <w:p w:rsidR="002F47E5" w:rsidRDefault="002F47E5">
      <w:pPr>
        <w:spacing w:after="200" w:line="276" w:lineRule="auto"/>
        <w:rPr>
          <w:b/>
          <w:sz w:val="25"/>
          <w:szCs w:val="25"/>
        </w:rPr>
      </w:pPr>
      <w:r>
        <w:rPr>
          <w:b/>
          <w:sz w:val="25"/>
          <w:szCs w:val="25"/>
        </w:rPr>
        <w:br w:type="page"/>
      </w:r>
    </w:p>
    <w:p w:rsidR="00367C05" w:rsidRDefault="00367C05" w:rsidP="00367C05">
      <w:pPr>
        <w:pStyle w:val="ListParagraph"/>
        <w:rPr>
          <w:b/>
          <w:sz w:val="25"/>
          <w:szCs w:val="25"/>
        </w:rPr>
      </w:pPr>
    </w:p>
    <w:p w:rsidR="000B3609" w:rsidRPr="00367C05" w:rsidRDefault="000B3609" w:rsidP="00002DE1">
      <w:pPr>
        <w:tabs>
          <w:tab w:val="left" w:pos="0"/>
        </w:tabs>
        <w:spacing w:line="288" w:lineRule="auto"/>
        <w:rPr>
          <w:sz w:val="25"/>
          <w:szCs w:val="25"/>
        </w:rPr>
      </w:pPr>
      <w:r w:rsidRPr="00367C05">
        <w:rPr>
          <w:b/>
          <w:sz w:val="25"/>
          <w:szCs w:val="25"/>
        </w:rPr>
        <w:t>NOTICE TO PARTIES:  A party who objects to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rsidR="000B3609" w:rsidRPr="00DA5DBB" w:rsidRDefault="000B3609" w:rsidP="000B3609">
      <w:pPr>
        <w:spacing w:line="288" w:lineRule="auto"/>
        <w:rPr>
          <w:sz w:val="25"/>
          <w:szCs w:val="25"/>
        </w:rPr>
      </w:pPr>
    </w:p>
    <w:p w:rsidR="000B3609" w:rsidRPr="00DA5DBB" w:rsidRDefault="000B3609" w:rsidP="000B3609">
      <w:pPr>
        <w:spacing w:line="288" w:lineRule="auto"/>
        <w:ind w:left="-720"/>
        <w:rPr>
          <w:sz w:val="25"/>
          <w:szCs w:val="25"/>
        </w:rPr>
      </w:pPr>
      <w:r>
        <w:rPr>
          <w:sz w:val="25"/>
          <w:szCs w:val="25"/>
        </w:rPr>
        <w:tab/>
      </w:r>
      <w:r w:rsidRPr="00DA5DBB">
        <w:rPr>
          <w:sz w:val="25"/>
          <w:szCs w:val="25"/>
        </w:rPr>
        <w:t xml:space="preserve">Dated at Olympia, Washington, and effective </w:t>
      </w:r>
      <w:r>
        <w:rPr>
          <w:sz w:val="25"/>
          <w:szCs w:val="25"/>
        </w:rPr>
        <w:t>May 1</w:t>
      </w:r>
      <w:r w:rsidR="003F2F66">
        <w:rPr>
          <w:sz w:val="25"/>
          <w:szCs w:val="25"/>
        </w:rPr>
        <w:t>4</w:t>
      </w:r>
      <w:r>
        <w:rPr>
          <w:sz w:val="25"/>
          <w:szCs w:val="25"/>
        </w:rPr>
        <w:t>, 2012</w:t>
      </w:r>
      <w:r w:rsidRPr="00DA5DBB">
        <w:rPr>
          <w:sz w:val="25"/>
          <w:szCs w:val="25"/>
        </w:rPr>
        <w:t>.</w:t>
      </w:r>
    </w:p>
    <w:p w:rsidR="000B3609" w:rsidRPr="00DA5DBB" w:rsidRDefault="000B3609" w:rsidP="000B3609">
      <w:pPr>
        <w:pStyle w:val="Header"/>
        <w:tabs>
          <w:tab w:val="clear" w:pos="4320"/>
          <w:tab w:val="clear" w:pos="8640"/>
        </w:tabs>
        <w:spacing w:line="264" w:lineRule="auto"/>
        <w:rPr>
          <w:sz w:val="25"/>
          <w:szCs w:val="25"/>
        </w:rPr>
      </w:pPr>
    </w:p>
    <w:p w:rsidR="000B3609" w:rsidRPr="00DA5DBB" w:rsidRDefault="000B3609" w:rsidP="000B3609">
      <w:pPr>
        <w:spacing w:line="264" w:lineRule="auto"/>
        <w:jc w:val="center"/>
        <w:rPr>
          <w:sz w:val="25"/>
          <w:szCs w:val="25"/>
        </w:rPr>
      </w:pPr>
      <w:r w:rsidRPr="00DA5DBB">
        <w:rPr>
          <w:sz w:val="25"/>
          <w:szCs w:val="25"/>
        </w:rPr>
        <w:t>WASHINGTON UTILITIES AND TRANSPORTATION COMMISSION</w:t>
      </w:r>
    </w:p>
    <w:p w:rsidR="000B3609" w:rsidRPr="00DA5DBB" w:rsidRDefault="000B3609" w:rsidP="000B3609">
      <w:pPr>
        <w:spacing w:line="264" w:lineRule="auto"/>
        <w:rPr>
          <w:sz w:val="25"/>
          <w:szCs w:val="25"/>
        </w:rPr>
      </w:pPr>
    </w:p>
    <w:p w:rsidR="000B3609" w:rsidRPr="00DA5DBB" w:rsidRDefault="000B3609" w:rsidP="000B3609">
      <w:pPr>
        <w:spacing w:line="264" w:lineRule="auto"/>
        <w:rPr>
          <w:sz w:val="25"/>
          <w:szCs w:val="25"/>
        </w:rPr>
      </w:pPr>
    </w:p>
    <w:p w:rsidR="000B3609" w:rsidRPr="00DA5DBB" w:rsidRDefault="000B3609" w:rsidP="000B3609">
      <w:pPr>
        <w:spacing w:line="288" w:lineRule="auto"/>
        <w:rPr>
          <w:sz w:val="25"/>
          <w:szCs w:val="25"/>
        </w:rPr>
      </w:pPr>
    </w:p>
    <w:p w:rsidR="000B3609" w:rsidRPr="00DA5DBB" w:rsidRDefault="000B3609" w:rsidP="000B3609">
      <w:pPr>
        <w:spacing w:line="288" w:lineRule="auto"/>
        <w:ind w:left="4320"/>
        <w:rPr>
          <w:bCs/>
          <w:sz w:val="25"/>
          <w:szCs w:val="25"/>
        </w:rPr>
      </w:pPr>
      <w:r>
        <w:rPr>
          <w:bCs/>
          <w:sz w:val="25"/>
          <w:szCs w:val="25"/>
        </w:rPr>
        <w:t>MARGUERITE E. FRIEDLANDER</w:t>
      </w:r>
    </w:p>
    <w:p w:rsidR="000B3609" w:rsidRPr="00DA5DBB" w:rsidRDefault="000B3609" w:rsidP="000B3609">
      <w:pPr>
        <w:spacing w:line="288"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t>Administrative Law Judge</w:t>
      </w:r>
    </w:p>
    <w:bookmarkEnd w:id="0"/>
    <w:bookmarkEnd w:id="1"/>
    <w:p w:rsidR="002F47E5" w:rsidRDefault="002F47E5">
      <w:pPr>
        <w:spacing w:after="200" w:line="276" w:lineRule="auto"/>
      </w:pPr>
      <w:r>
        <w:br w:type="page"/>
      </w:r>
    </w:p>
    <w:p w:rsidR="000B3609" w:rsidRDefault="000B3609" w:rsidP="000B3609">
      <w:pPr>
        <w:spacing w:line="288" w:lineRule="auto"/>
      </w:pPr>
    </w:p>
    <w:tbl>
      <w:tblPr>
        <w:tblW w:w="104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330"/>
        <w:gridCol w:w="1800"/>
        <w:gridCol w:w="3420"/>
      </w:tblGrid>
      <w:tr w:rsidR="000B3609" w:rsidRPr="00B52332" w:rsidTr="008804FA">
        <w:trPr>
          <w:cantSplit/>
        </w:trPr>
        <w:tc>
          <w:tcPr>
            <w:tcW w:w="104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B3609" w:rsidRPr="00A07F9A" w:rsidRDefault="000B3609" w:rsidP="008804FA">
            <w:pPr>
              <w:pStyle w:val="Heading3"/>
              <w:spacing w:line="264" w:lineRule="auto"/>
              <w:rPr>
                <w:rFonts w:ascii="Times New Roman" w:hAnsi="Times New Roman"/>
                <w:sz w:val="25"/>
                <w:szCs w:val="25"/>
              </w:rPr>
            </w:pPr>
            <w:r w:rsidRPr="00A07F9A">
              <w:rPr>
                <w:rFonts w:ascii="Times New Roman" w:hAnsi="Times New Roman"/>
                <w:sz w:val="25"/>
                <w:szCs w:val="25"/>
              </w:rPr>
              <w:t>APPENDIX A</w:t>
            </w:r>
          </w:p>
        </w:tc>
      </w:tr>
      <w:tr w:rsidR="000B3609" w:rsidRPr="00B52332" w:rsidTr="008804FA">
        <w:trPr>
          <w:cantSplit/>
        </w:trPr>
        <w:tc>
          <w:tcPr>
            <w:tcW w:w="104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B3609" w:rsidRPr="00A07F9A" w:rsidRDefault="000B3609" w:rsidP="008804FA">
            <w:pPr>
              <w:pStyle w:val="Heading3"/>
              <w:spacing w:line="264" w:lineRule="auto"/>
              <w:rPr>
                <w:rFonts w:ascii="Times New Roman" w:hAnsi="Times New Roman"/>
                <w:sz w:val="25"/>
                <w:szCs w:val="25"/>
              </w:rPr>
            </w:pPr>
            <w:r w:rsidRPr="00A07F9A">
              <w:rPr>
                <w:rFonts w:ascii="Times New Roman" w:hAnsi="Times New Roman"/>
                <w:sz w:val="25"/>
                <w:szCs w:val="25"/>
              </w:rPr>
              <w:t>PARTIES’ REPRESENTATIVES</w:t>
            </w:r>
          </w:p>
          <w:p w:rsidR="000B3609" w:rsidRPr="00A07F9A" w:rsidRDefault="000B3609" w:rsidP="008804FA">
            <w:pPr>
              <w:pStyle w:val="Heading3"/>
              <w:rPr>
                <w:rFonts w:ascii="Times New Roman" w:hAnsi="Times New Roman"/>
                <w:sz w:val="25"/>
                <w:szCs w:val="25"/>
              </w:rPr>
            </w:pPr>
            <w:r w:rsidRPr="00A07F9A">
              <w:rPr>
                <w:rFonts w:ascii="Times New Roman" w:hAnsi="Times New Roman"/>
                <w:sz w:val="25"/>
                <w:szCs w:val="25"/>
              </w:rPr>
              <w:t xml:space="preserve">DOCKETS </w:t>
            </w:r>
            <w:r>
              <w:rPr>
                <w:rFonts w:ascii="Times New Roman" w:hAnsi="Times New Roman"/>
                <w:sz w:val="25"/>
                <w:szCs w:val="25"/>
              </w:rPr>
              <w:t>UE-120436</w:t>
            </w:r>
            <w:r w:rsidRPr="00A07F9A">
              <w:rPr>
                <w:rFonts w:ascii="Times New Roman" w:hAnsi="Times New Roman"/>
                <w:sz w:val="25"/>
                <w:szCs w:val="25"/>
              </w:rPr>
              <w:t xml:space="preserve"> &amp; </w:t>
            </w:r>
            <w:r>
              <w:rPr>
                <w:rFonts w:ascii="Times New Roman" w:hAnsi="Times New Roman"/>
                <w:sz w:val="25"/>
                <w:szCs w:val="25"/>
              </w:rPr>
              <w:t>UG-120437</w:t>
            </w:r>
          </w:p>
        </w:tc>
      </w:tr>
      <w:tr w:rsidR="000B3609" w:rsidRPr="00B52332" w:rsidTr="00002DE1">
        <w:tc>
          <w:tcPr>
            <w:tcW w:w="1890" w:type="dxa"/>
            <w:tcBorders>
              <w:top w:val="thinThickThinSmallGap" w:sz="24" w:space="0" w:color="auto"/>
              <w:left w:val="thinThickSmallGap" w:sz="24" w:space="0" w:color="auto"/>
            </w:tcBorders>
            <w:shd w:val="pct12" w:color="auto" w:fill="auto"/>
          </w:tcPr>
          <w:p w:rsidR="000B3609" w:rsidRPr="00B52332" w:rsidRDefault="000B3609" w:rsidP="00002DE1">
            <w:pPr>
              <w:spacing w:line="264" w:lineRule="auto"/>
              <w:rPr>
                <w:color w:val="1F497D"/>
              </w:rPr>
            </w:pPr>
            <w:r w:rsidRPr="00B52332">
              <w:rPr>
                <w:color w:val="1F497D"/>
                <w:sz w:val="22"/>
                <w:szCs w:val="22"/>
              </w:rPr>
              <w:t>PARTY</w:t>
            </w:r>
          </w:p>
        </w:tc>
        <w:tc>
          <w:tcPr>
            <w:tcW w:w="3330" w:type="dxa"/>
            <w:tcBorders>
              <w:top w:val="thinThickThinSmallGap" w:sz="24" w:space="0" w:color="auto"/>
            </w:tcBorders>
            <w:shd w:val="pct12" w:color="auto" w:fill="auto"/>
          </w:tcPr>
          <w:p w:rsidR="000B3609" w:rsidRPr="00B52332" w:rsidRDefault="000B3609" w:rsidP="008804FA">
            <w:pPr>
              <w:spacing w:line="264" w:lineRule="auto"/>
              <w:rPr>
                <w:b/>
                <w:color w:val="1F497D"/>
              </w:rPr>
            </w:pPr>
            <w:r w:rsidRPr="00B52332">
              <w:rPr>
                <w:b/>
                <w:color w:val="1F497D"/>
                <w:sz w:val="22"/>
                <w:szCs w:val="22"/>
              </w:rPr>
              <w:t>REPRESENTATIVE</w:t>
            </w:r>
          </w:p>
        </w:tc>
        <w:tc>
          <w:tcPr>
            <w:tcW w:w="1800" w:type="dxa"/>
            <w:tcBorders>
              <w:top w:val="thinThickThinSmallGap" w:sz="24" w:space="0" w:color="auto"/>
            </w:tcBorders>
            <w:shd w:val="pct12" w:color="auto" w:fill="auto"/>
          </w:tcPr>
          <w:p w:rsidR="000B3609" w:rsidRPr="00B52332" w:rsidRDefault="000B3609" w:rsidP="008804FA">
            <w:pPr>
              <w:spacing w:line="264" w:lineRule="auto"/>
              <w:rPr>
                <w:b/>
                <w:color w:val="1F497D"/>
              </w:rPr>
            </w:pPr>
            <w:r w:rsidRPr="00B52332">
              <w:rPr>
                <w:b/>
                <w:color w:val="1F497D"/>
                <w:sz w:val="22"/>
                <w:szCs w:val="22"/>
              </w:rPr>
              <w:t>PHONE</w:t>
            </w:r>
          </w:p>
        </w:tc>
        <w:tc>
          <w:tcPr>
            <w:tcW w:w="3420" w:type="dxa"/>
            <w:tcBorders>
              <w:top w:val="thinThickThinSmallGap" w:sz="24" w:space="0" w:color="auto"/>
              <w:right w:val="thinThickSmallGap" w:sz="24" w:space="0" w:color="auto"/>
            </w:tcBorders>
            <w:shd w:val="pct12" w:color="auto" w:fill="auto"/>
          </w:tcPr>
          <w:p w:rsidR="000B3609" w:rsidRPr="00B52332" w:rsidRDefault="000B3609" w:rsidP="008804FA">
            <w:pPr>
              <w:spacing w:line="264" w:lineRule="auto"/>
              <w:rPr>
                <w:b/>
                <w:color w:val="1F497D"/>
              </w:rPr>
            </w:pPr>
            <w:r w:rsidRPr="00B52332">
              <w:rPr>
                <w:b/>
                <w:color w:val="1F497D"/>
                <w:sz w:val="22"/>
                <w:szCs w:val="22"/>
              </w:rPr>
              <w:t>E-MAIL</w:t>
            </w:r>
          </w:p>
        </w:tc>
      </w:tr>
      <w:tr w:rsidR="000B3609" w:rsidRPr="00B52332" w:rsidTr="00002DE1">
        <w:trPr>
          <w:trHeight w:val="750"/>
        </w:trPr>
        <w:tc>
          <w:tcPr>
            <w:tcW w:w="1890" w:type="dxa"/>
            <w:vMerge w:val="restart"/>
            <w:tcBorders>
              <w:left w:val="thinThickSmallGap" w:sz="24" w:space="0" w:color="auto"/>
            </w:tcBorders>
          </w:tcPr>
          <w:p w:rsidR="000B3609" w:rsidRPr="005C327A" w:rsidRDefault="000B3609" w:rsidP="008804FA">
            <w:pPr>
              <w:spacing w:line="264" w:lineRule="auto"/>
              <w:rPr>
                <w:b/>
                <w:sz w:val="20"/>
                <w:szCs w:val="20"/>
              </w:rPr>
            </w:pPr>
            <w:proofErr w:type="spellStart"/>
            <w:r w:rsidRPr="005C327A">
              <w:rPr>
                <w:b/>
                <w:sz w:val="22"/>
                <w:szCs w:val="20"/>
              </w:rPr>
              <w:t>Avista</w:t>
            </w:r>
            <w:proofErr w:type="spellEnd"/>
          </w:p>
        </w:tc>
        <w:tc>
          <w:tcPr>
            <w:tcW w:w="3330" w:type="dxa"/>
          </w:tcPr>
          <w:p w:rsidR="000B3609" w:rsidRPr="00EB2EF7" w:rsidRDefault="000B3609" w:rsidP="008804FA">
            <w:pPr>
              <w:spacing w:line="264" w:lineRule="auto"/>
              <w:rPr>
                <w:bCs/>
                <w:szCs w:val="20"/>
              </w:rPr>
            </w:pPr>
            <w:r w:rsidRPr="00EB2EF7">
              <w:rPr>
                <w:bCs/>
                <w:sz w:val="22"/>
                <w:szCs w:val="20"/>
              </w:rPr>
              <w:t>Kelly O. Norwood</w:t>
            </w:r>
          </w:p>
          <w:p w:rsidR="000B3609" w:rsidRDefault="000B3609" w:rsidP="008804FA">
            <w:pPr>
              <w:rPr>
                <w:bCs/>
                <w:szCs w:val="20"/>
              </w:rPr>
            </w:pPr>
            <w:r w:rsidRPr="00EB2EF7">
              <w:rPr>
                <w:bCs/>
                <w:sz w:val="22"/>
                <w:szCs w:val="20"/>
              </w:rPr>
              <w:t>VP, State &amp; Federal Regulation</w:t>
            </w:r>
          </w:p>
          <w:p w:rsidR="000B3609" w:rsidRDefault="000B3609" w:rsidP="008804FA">
            <w:pPr>
              <w:spacing w:line="264" w:lineRule="auto"/>
              <w:rPr>
                <w:bCs/>
                <w:szCs w:val="20"/>
              </w:rPr>
            </w:pPr>
            <w:r w:rsidRPr="00EB2EF7">
              <w:rPr>
                <w:bCs/>
                <w:sz w:val="22"/>
                <w:szCs w:val="20"/>
              </w:rPr>
              <w:t xml:space="preserve">1411 E. Mission Avenue </w:t>
            </w:r>
          </w:p>
          <w:p w:rsidR="000B3609" w:rsidRPr="00EB2EF7" w:rsidRDefault="000B3609" w:rsidP="008804FA">
            <w:pPr>
              <w:spacing w:line="264" w:lineRule="auto"/>
              <w:rPr>
                <w:bCs/>
                <w:szCs w:val="20"/>
              </w:rPr>
            </w:pPr>
            <w:r w:rsidRPr="00EB2EF7">
              <w:rPr>
                <w:bCs/>
                <w:sz w:val="22"/>
                <w:szCs w:val="20"/>
              </w:rPr>
              <w:t>P.O. Box 3727</w:t>
            </w:r>
          </w:p>
          <w:p w:rsidR="000B3609" w:rsidRPr="00EB2EF7" w:rsidRDefault="000B3609" w:rsidP="008804FA">
            <w:pPr>
              <w:spacing w:line="264" w:lineRule="auto"/>
              <w:rPr>
                <w:bCs/>
                <w:szCs w:val="20"/>
              </w:rPr>
            </w:pPr>
            <w:r w:rsidRPr="00EB2EF7">
              <w:rPr>
                <w:bCs/>
                <w:sz w:val="22"/>
                <w:szCs w:val="20"/>
              </w:rPr>
              <w:t>Spokane, WA 99220-3727</w:t>
            </w:r>
          </w:p>
          <w:p w:rsidR="000B3609" w:rsidRPr="00515CB6" w:rsidRDefault="000B3609" w:rsidP="008804FA">
            <w:pPr>
              <w:rPr>
                <w:bCs/>
                <w:sz w:val="20"/>
                <w:szCs w:val="20"/>
              </w:rPr>
            </w:pPr>
          </w:p>
        </w:tc>
        <w:tc>
          <w:tcPr>
            <w:tcW w:w="1800" w:type="dxa"/>
          </w:tcPr>
          <w:p w:rsidR="000B3609" w:rsidRPr="00515CB6" w:rsidRDefault="000B3609" w:rsidP="008804FA">
            <w:pPr>
              <w:spacing w:line="264" w:lineRule="auto"/>
              <w:rPr>
                <w:bCs/>
                <w:sz w:val="20"/>
                <w:szCs w:val="20"/>
              </w:rPr>
            </w:pPr>
            <w:r>
              <w:rPr>
                <w:bCs/>
                <w:sz w:val="22"/>
                <w:szCs w:val="20"/>
              </w:rPr>
              <w:t>509-495-4267</w:t>
            </w:r>
          </w:p>
        </w:tc>
        <w:tc>
          <w:tcPr>
            <w:tcW w:w="3420" w:type="dxa"/>
            <w:tcBorders>
              <w:right w:val="thinThickSmallGap" w:sz="24" w:space="0" w:color="auto"/>
            </w:tcBorders>
          </w:tcPr>
          <w:p w:rsidR="000B3609" w:rsidRPr="00A07F9A" w:rsidRDefault="00266391" w:rsidP="008804FA">
            <w:pPr>
              <w:spacing w:line="264" w:lineRule="auto"/>
              <w:rPr>
                <w:b/>
                <w:color w:val="1F497D"/>
                <w:sz w:val="20"/>
                <w:szCs w:val="20"/>
              </w:rPr>
            </w:pPr>
            <w:hyperlink r:id="rId14" w:history="1">
              <w:r w:rsidR="000B3609" w:rsidRPr="00DF48DA">
                <w:rPr>
                  <w:rStyle w:val="Hyperlink"/>
                  <w:b/>
                  <w:sz w:val="22"/>
                  <w:szCs w:val="20"/>
                </w:rPr>
                <w:t>kelly.norwood@avistacorp.com</w:t>
              </w:r>
            </w:hyperlink>
          </w:p>
        </w:tc>
      </w:tr>
      <w:tr w:rsidR="000B3609" w:rsidRPr="00B52332" w:rsidTr="00002DE1">
        <w:trPr>
          <w:trHeight w:val="735"/>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Pr>
          <w:p w:rsidR="000B3609" w:rsidRPr="00EB2EF7" w:rsidRDefault="000B3609" w:rsidP="008804FA">
            <w:pPr>
              <w:spacing w:line="264" w:lineRule="auto"/>
              <w:rPr>
                <w:bCs/>
                <w:szCs w:val="20"/>
              </w:rPr>
            </w:pPr>
            <w:r w:rsidRPr="00EB2EF7">
              <w:rPr>
                <w:bCs/>
                <w:sz w:val="22"/>
                <w:szCs w:val="20"/>
              </w:rPr>
              <w:t>David J. Meyer, Esq.</w:t>
            </w:r>
          </w:p>
          <w:p w:rsidR="000B3609" w:rsidRPr="00EB2EF7" w:rsidRDefault="000B3609" w:rsidP="008804FA">
            <w:pPr>
              <w:spacing w:line="264" w:lineRule="auto"/>
              <w:rPr>
                <w:bCs/>
                <w:szCs w:val="20"/>
              </w:rPr>
            </w:pPr>
            <w:r w:rsidRPr="00EB2EF7">
              <w:rPr>
                <w:bCs/>
                <w:sz w:val="22"/>
                <w:szCs w:val="20"/>
              </w:rPr>
              <w:t>VP and Chief Counsel for Regulatory and Governmental Affairs</w:t>
            </w:r>
          </w:p>
          <w:p w:rsidR="000B3609" w:rsidRDefault="000B3609" w:rsidP="008804FA">
            <w:pPr>
              <w:spacing w:line="264" w:lineRule="auto"/>
              <w:rPr>
                <w:bCs/>
                <w:szCs w:val="20"/>
              </w:rPr>
            </w:pPr>
            <w:r w:rsidRPr="00EB2EF7">
              <w:rPr>
                <w:bCs/>
                <w:sz w:val="22"/>
                <w:szCs w:val="20"/>
              </w:rPr>
              <w:t xml:space="preserve">1411 E. Mission Avenue </w:t>
            </w:r>
          </w:p>
          <w:p w:rsidR="000B3609" w:rsidRPr="00EB2EF7" w:rsidRDefault="000B3609" w:rsidP="008804FA">
            <w:pPr>
              <w:spacing w:line="264" w:lineRule="auto"/>
              <w:rPr>
                <w:bCs/>
                <w:szCs w:val="20"/>
              </w:rPr>
            </w:pPr>
            <w:r w:rsidRPr="00EB2EF7">
              <w:rPr>
                <w:bCs/>
                <w:sz w:val="22"/>
                <w:szCs w:val="20"/>
              </w:rPr>
              <w:t>P.O. Box 3727</w:t>
            </w:r>
          </w:p>
          <w:p w:rsidR="000B3609" w:rsidRPr="00EB2EF7" w:rsidRDefault="000B3609" w:rsidP="008804FA">
            <w:pPr>
              <w:spacing w:line="264" w:lineRule="auto"/>
              <w:rPr>
                <w:bCs/>
                <w:szCs w:val="20"/>
              </w:rPr>
            </w:pPr>
            <w:r w:rsidRPr="00EB2EF7">
              <w:rPr>
                <w:bCs/>
                <w:sz w:val="22"/>
                <w:szCs w:val="20"/>
              </w:rPr>
              <w:t>Spokane, WA 99220-3727</w:t>
            </w:r>
          </w:p>
          <w:p w:rsidR="000B3609" w:rsidRPr="00A1036D" w:rsidRDefault="000B3609" w:rsidP="008804FA">
            <w:pPr>
              <w:spacing w:line="264" w:lineRule="auto"/>
              <w:rPr>
                <w:bCs/>
                <w:sz w:val="20"/>
                <w:szCs w:val="20"/>
              </w:rPr>
            </w:pPr>
          </w:p>
        </w:tc>
        <w:tc>
          <w:tcPr>
            <w:tcW w:w="1800" w:type="dxa"/>
          </w:tcPr>
          <w:p w:rsidR="000B3609" w:rsidRPr="00EB2EF7" w:rsidRDefault="000B3609" w:rsidP="008804FA">
            <w:pPr>
              <w:spacing w:line="264" w:lineRule="auto"/>
              <w:rPr>
                <w:bCs/>
                <w:szCs w:val="20"/>
              </w:rPr>
            </w:pPr>
            <w:r w:rsidRPr="00EB2EF7">
              <w:rPr>
                <w:bCs/>
                <w:sz w:val="22"/>
                <w:szCs w:val="20"/>
              </w:rPr>
              <w:t>509-495-4316</w:t>
            </w:r>
          </w:p>
          <w:p w:rsidR="000B3609" w:rsidRPr="00A1036D" w:rsidRDefault="000B3609" w:rsidP="008804FA">
            <w:pPr>
              <w:spacing w:line="264" w:lineRule="auto"/>
              <w:rPr>
                <w:bCs/>
                <w:sz w:val="20"/>
                <w:szCs w:val="20"/>
              </w:rPr>
            </w:pPr>
          </w:p>
        </w:tc>
        <w:tc>
          <w:tcPr>
            <w:tcW w:w="3420" w:type="dxa"/>
            <w:tcBorders>
              <w:right w:val="thinThickSmallGap" w:sz="24" w:space="0" w:color="auto"/>
            </w:tcBorders>
          </w:tcPr>
          <w:p w:rsidR="000B3609" w:rsidRPr="00EB2EF7" w:rsidRDefault="00266391" w:rsidP="008804FA">
            <w:pPr>
              <w:spacing w:line="264" w:lineRule="auto"/>
              <w:rPr>
                <w:b/>
                <w:szCs w:val="20"/>
              </w:rPr>
            </w:pPr>
            <w:hyperlink r:id="rId15" w:history="1">
              <w:r w:rsidR="000B3609" w:rsidRPr="004E2983">
                <w:rPr>
                  <w:rStyle w:val="Hyperlink"/>
                  <w:b/>
                  <w:sz w:val="22"/>
                  <w:szCs w:val="20"/>
                </w:rPr>
                <w:t>david.meyer@avistacorp.com</w:t>
              </w:r>
            </w:hyperlink>
            <w:r w:rsidR="000B3609" w:rsidRPr="00EB2EF7">
              <w:rPr>
                <w:b/>
                <w:sz w:val="22"/>
                <w:szCs w:val="20"/>
              </w:rPr>
              <w:t xml:space="preserve"> </w:t>
            </w:r>
          </w:p>
          <w:p w:rsidR="000B3609" w:rsidRPr="00A1036D" w:rsidRDefault="000B3609" w:rsidP="008804FA">
            <w:pPr>
              <w:spacing w:line="264" w:lineRule="auto"/>
              <w:rPr>
                <w:sz w:val="20"/>
                <w:szCs w:val="20"/>
              </w:rPr>
            </w:pPr>
          </w:p>
        </w:tc>
      </w:tr>
      <w:tr w:rsidR="000B3609" w:rsidRPr="00B52332" w:rsidTr="00002DE1">
        <w:trPr>
          <w:trHeight w:val="485"/>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Pr>
          <w:p w:rsidR="000B3609" w:rsidRPr="00EB2EF7" w:rsidRDefault="000B3609" w:rsidP="008804FA">
            <w:pPr>
              <w:spacing w:line="264" w:lineRule="auto"/>
              <w:rPr>
                <w:bCs/>
                <w:szCs w:val="20"/>
              </w:rPr>
            </w:pPr>
            <w:r>
              <w:rPr>
                <w:bCs/>
                <w:sz w:val="22"/>
                <w:szCs w:val="20"/>
              </w:rPr>
              <w:t xml:space="preserve">Patrick </w:t>
            </w:r>
            <w:proofErr w:type="spellStart"/>
            <w:r>
              <w:rPr>
                <w:bCs/>
                <w:sz w:val="22"/>
                <w:szCs w:val="20"/>
              </w:rPr>
              <w:t>Ehrbar</w:t>
            </w:r>
            <w:proofErr w:type="spellEnd"/>
            <w:r>
              <w:rPr>
                <w:bCs/>
                <w:sz w:val="22"/>
                <w:szCs w:val="20"/>
              </w:rPr>
              <w:t xml:space="preserve"> </w:t>
            </w:r>
          </w:p>
        </w:tc>
        <w:tc>
          <w:tcPr>
            <w:tcW w:w="1800" w:type="dxa"/>
          </w:tcPr>
          <w:p w:rsidR="000B3609" w:rsidRPr="00EB2EF7" w:rsidRDefault="000B3609" w:rsidP="008804FA">
            <w:pPr>
              <w:spacing w:line="264" w:lineRule="auto"/>
              <w:rPr>
                <w:bCs/>
                <w:szCs w:val="20"/>
              </w:rPr>
            </w:pPr>
            <w:r>
              <w:rPr>
                <w:bCs/>
                <w:sz w:val="22"/>
                <w:szCs w:val="20"/>
              </w:rPr>
              <w:t>509-495-8620</w:t>
            </w:r>
          </w:p>
        </w:tc>
        <w:tc>
          <w:tcPr>
            <w:tcW w:w="3420" w:type="dxa"/>
            <w:tcBorders>
              <w:right w:val="thinThickSmallGap" w:sz="24" w:space="0" w:color="auto"/>
            </w:tcBorders>
          </w:tcPr>
          <w:p w:rsidR="000B3609" w:rsidRDefault="00266391" w:rsidP="008804FA">
            <w:pPr>
              <w:spacing w:line="264" w:lineRule="auto"/>
              <w:rPr>
                <w:b/>
                <w:szCs w:val="20"/>
              </w:rPr>
            </w:pPr>
            <w:hyperlink r:id="rId16" w:history="1">
              <w:r w:rsidR="000B3609" w:rsidRPr="004E2983">
                <w:rPr>
                  <w:rStyle w:val="Hyperlink"/>
                  <w:b/>
                  <w:sz w:val="22"/>
                  <w:szCs w:val="20"/>
                </w:rPr>
                <w:t>patrick.ehrbar@avistacorp.com</w:t>
              </w:r>
            </w:hyperlink>
            <w:r w:rsidR="000B3609">
              <w:rPr>
                <w:b/>
                <w:sz w:val="22"/>
                <w:szCs w:val="20"/>
              </w:rPr>
              <w:t xml:space="preserve"> </w:t>
            </w:r>
          </w:p>
        </w:tc>
      </w:tr>
      <w:tr w:rsidR="000B3609" w:rsidRPr="00B52332" w:rsidTr="00002DE1">
        <w:trPr>
          <w:trHeight w:val="440"/>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Pr>
          <w:p w:rsidR="000B3609" w:rsidRPr="00EB2EF7" w:rsidRDefault="000B3609" w:rsidP="008804FA">
            <w:pPr>
              <w:spacing w:line="264" w:lineRule="auto"/>
              <w:rPr>
                <w:bCs/>
                <w:szCs w:val="20"/>
              </w:rPr>
            </w:pPr>
            <w:r>
              <w:rPr>
                <w:bCs/>
                <w:sz w:val="22"/>
                <w:szCs w:val="20"/>
              </w:rPr>
              <w:t>Paul Kimball</w:t>
            </w:r>
          </w:p>
        </w:tc>
        <w:tc>
          <w:tcPr>
            <w:tcW w:w="1800" w:type="dxa"/>
          </w:tcPr>
          <w:p w:rsidR="000B3609" w:rsidRPr="00EB2EF7" w:rsidRDefault="000B3609" w:rsidP="008804FA">
            <w:pPr>
              <w:spacing w:line="264" w:lineRule="auto"/>
              <w:rPr>
                <w:bCs/>
                <w:szCs w:val="20"/>
              </w:rPr>
            </w:pPr>
            <w:r>
              <w:rPr>
                <w:bCs/>
                <w:sz w:val="22"/>
                <w:szCs w:val="20"/>
              </w:rPr>
              <w:t>509-495-4584</w:t>
            </w:r>
          </w:p>
        </w:tc>
        <w:tc>
          <w:tcPr>
            <w:tcW w:w="3420" w:type="dxa"/>
            <w:tcBorders>
              <w:right w:val="thinThickSmallGap" w:sz="24" w:space="0" w:color="auto"/>
            </w:tcBorders>
          </w:tcPr>
          <w:p w:rsidR="000B3609" w:rsidRDefault="00266391" w:rsidP="008804FA">
            <w:pPr>
              <w:spacing w:line="264" w:lineRule="auto"/>
              <w:rPr>
                <w:b/>
                <w:szCs w:val="20"/>
              </w:rPr>
            </w:pPr>
            <w:hyperlink r:id="rId17" w:history="1">
              <w:r w:rsidR="000B3609" w:rsidRPr="004E2983">
                <w:rPr>
                  <w:rStyle w:val="Hyperlink"/>
                  <w:b/>
                  <w:sz w:val="22"/>
                  <w:szCs w:val="20"/>
                </w:rPr>
                <w:t>paul.kimball@avistacorp.com</w:t>
              </w:r>
            </w:hyperlink>
            <w:r w:rsidR="000B3609">
              <w:rPr>
                <w:b/>
                <w:sz w:val="22"/>
                <w:szCs w:val="20"/>
              </w:rPr>
              <w:t xml:space="preserve"> </w:t>
            </w:r>
          </w:p>
        </w:tc>
      </w:tr>
      <w:tr w:rsidR="000B3609" w:rsidRPr="00B52332" w:rsidTr="00002DE1">
        <w:trPr>
          <w:trHeight w:val="440"/>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Pr>
          <w:p w:rsidR="000B3609" w:rsidRDefault="000B3609" w:rsidP="008804FA">
            <w:pPr>
              <w:spacing w:line="264" w:lineRule="auto"/>
              <w:rPr>
                <w:bCs/>
                <w:szCs w:val="20"/>
              </w:rPr>
            </w:pPr>
            <w:r>
              <w:rPr>
                <w:bCs/>
                <w:sz w:val="22"/>
                <w:szCs w:val="20"/>
              </w:rPr>
              <w:t>Liz Andrews</w:t>
            </w:r>
          </w:p>
        </w:tc>
        <w:tc>
          <w:tcPr>
            <w:tcW w:w="1800" w:type="dxa"/>
          </w:tcPr>
          <w:p w:rsidR="000B3609" w:rsidRPr="00EB2EF7" w:rsidRDefault="000B3609" w:rsidP="008804FA">
            <w:pPr>
              <w:spacing w:line="264" w:lineRule="auto"/>
              <w:rPr>
                <w:bCs/>
                <w:szCs w:val="20"/>
              </w:rPr>
            </w:pPr>
            <w:r>
              <w:rPr>
                <w:bCs/>
                <w:sz w:val="22"/>
                <w:szCs w:val="20"/>
              </w:rPr>
              <w:t>509-495-8601</w:t>
            </w:r>
          </w:p>
        </w:tc>
        <w:tc>
          <w:tcPr>
            <w:tcW w:w="3420" w:type="dxa"/>
            <w:tcBorders>
              <w:right w:val="thinThickSmallGap" w:sz="24" w:space="0" w:color="auto"/>
            </w:tcBorders>
          </w:tcPr>
          <w:p w:rsidR="000B3609" w:rsidRDefault="00266391" w:rsidP="008804FA">
            <w:pPr>
              <w:spacing w:line="264" w:lineRule="auto"/>
              <w:rPr>
                <w:b/>
                <w:szCs w:val="20"/>
              </w:rPr>
            </w:pPr>
            <w:hyperlink r:id="rId18" w:history="1">
              <w:r w:rsidR="000B3609" w:rsidRPr="004E2983">
                <w:rPr>
                  <w:rStyle w:val="Hyperlink"/>
                  <w:b/>
                  <w:sz w:val="22"/>
                  <w:szCs w:val="20"/>
                </w:rPr>
                <w:t>liz.andrews@avistacorp.com</w:t>
              </w:r>
            </w:hyperlink>
            <w:r w:rsidR="000B3609">
              <w:rPr>
                <w:b/>
                <w:sz w:val="22"/>
                <w:szCs w:val="20"/>
              </w:rPr>
              <w:t xml:space="preserve"> </w:t>
            </w:r>
          </w:p>
        </w:tc>
      </w:tr>
      <w:tr w:rsidR="000B3609" w:rsidRPr="00B52332" w:rsidTr="00002DE1">
        <w:trPr>
          <w:cantSplit/>
          <w:trHeight w:val="1430"/>
        </w:trPr>
        <w:tc>
          <w:tcPr>
            <w:tcW w:w="1890" w:type="dxa"/>
            <w:vMerge w:val="restart"/>
            <w:tcBorders>
              <w:left w:val="thinThickSmallGap" w:sz="24" w:space="0" w:color="auto"/>
            </w:tcBorders>
          </w:tcPr>
          <w:p w:rsidR="000B3609" w:rsidRPr="005C327A" w:rsidRDefault="000B3609" w:rsidP="008804FA">
            <w:pPr>
              <w:spacing w:line="264" w:lineRule="auto"/>
              <w:rPr>
                <w:b/>
                <w:sz w:val="20"/>
                <w:szCs w:val="20"/>
              </w:rPr>
            </w:pPr>
            <w:r w:rsidRPr="005C327A">
              <w:rPr>
                <w:b/>
                <w:sz w:val="22"/>
                <w:szCs w:val="20"/>
              </w:rPr>
              <w:t>Commission Staff</w:t>
            </w:r>
          </w:p>
        </w:tc>
        <w:tc>
          <w:tcPr>
            <w:tcW w:w="3330" w:type="dxa"/>
            <w:tcBorders>
              <w:bottom w:val="single" w:sz="4" w:space="0" w:color="auto"/>
            </w:tcBorders>
          </w:tcPr>
          <w:p w:rsidR="000B3609" w:rsidRPr="00077446" w:rsidRDefault="000B3609" w:rsidP="008804FA">
            <w:pPr>
              <w:rPr>
                <w:bCs/>
                <w:szCs w:val="20"/>
              </w:rPr>
            </w:pPr>
            <w:r w:rsidRPr="00077446">
              <w:rPr>
                <w:bCs/>
                <w:sz w:val="22"/>
                <w:szCs w:val="20"/>
              </w:rPr>
              <w:t>Donald T. Trotter</w:t>
            </w:r>
          </w:p>
          <w:p w:rsidR="000B3609" w:rsidRPr="00077446" w:rsidRDefault="000B3609" w:rsidP="008804FA">
            <w:pPr>
              <w:rPr>
                <w:bCs/>
                <w:szCs w:val="20"/>
              </w:rPr>
            </w:pPr>
            <w:r w:rsidRPr="00077446">
              <w:rPr>
                <w:bCs/>
                <w:sz w:val="22"/>
                <w:szCs w:val="20"/>
              </w:rPr>
              <w:t>Assistant Attorney General</w:t>
            </w:r>
          </w:p>
          <w:p w:rsidR="000B3609" w:rsidRPr="00077446" w:rsidRDefault="000B3609" w:rsidP="008804FA">
            <w:pPr>
              <w:rPr>
                <w:bCs/>
                <w:szCs w:val="20"/>
              </w:rPr>
            </w:pPr>
            <w:r w:rsidRPr="00077446">
              <w:rPr>
                <w:bCs/>
                <w:sz w:val="22"/>
                <w:szCs w:val="20"/>
              </w:rPr>
              <w:t>1400 S. Evergreen Park Dr. SW</w:t>
            </w:r>
          </w:p>
          <w:p w:rsidR="000B3609" w:rsidRPr="00077446" w:rsidRDefault="000B3609" w:rsidP="008804FA">
            <w:pPr>
              <w:rPr>
                <w:bCs/>
                <w:szCs w:val="20"/>
              </w:rPr>
            </w:pPr>
            <w:r w:rsidRPr="00077446">
              <w:rPr>
                <w:bCs/>
                <w:sz w:val="22"/>
                <w:szCs w:val="20"/>
              </w:rPr>
              <w:t>P.O. Box 40128</w:t>
            </w:r>
          </w:p>
          <w:p w:rsidR="000B3609" w:rsidRPr="00B52332" w:rsidRDefault="000B3609" w:rsidP="008804FA">
            <w:pPr>
              <w:rPr>
                <w:color w:val="1F497D"/>
                <w:sz w:val="20"/>
                <w:szCs w:val="20"/>
              </w:rPr>
            </w:pPr>
            <w:r w:rsidRPr="00077446">
              <w:rPr>
                <w:bCs/>
                <w:sz w:val="22"/>
                <w:szCs w:val="20"/>
              </w:rPr>
              <w:t>Olympia, WA  98504-0128</w:t>
            </w:r>
          </w:p>
        </w:tc>
        <w:tc>
          <w:tcPr>
            <w:tcW w:w="1800" w:type="dxa"/>
            <w:tcBorders>
              <w:bottom w:val="single" w:sz="4" w:space="0" w:color="auto"/>
            </w:tcBorders>
          </w:tcPr>
          <w:p w:rsidR="000B3609" w:rsidRPr="00077446" w:rsidRDefault="000B3609" w:rsidP="008804FA">
            <w:pPr>
              <w:spacing w:line="264" w:lineRule="auto"/>
              <w:rPr>
                <w:szCs w:val="20"/>
              </w:rPr>
            </w:pPr>
            <w:r w:rsidRPr="00077446">
              <w:rPr>
                <w:bCs/>
                <w:sz w:val="22"/>
                <w:szCs w:val="20"/>
              </w:rPr>
              <w:t>360-664-</w:t>
            </w:r>
            <w:r w:rsidRPr="00077446">
              <w:rPr>
                <w:sz w:val="22"/>
                <w:szCs w:val="20"/>
              </w:rPr>
              <w:t>1189</w:t>
            </w:r>
          </w:p>
          <w:p w:rsidR="000B3609" w:rsidRPr="00B52332" w:rsidRDefault="000B3609" w:rsidP="008804FA">
            <w:pPr>
              <w:rPr>
                <w:color w:val="1F497D"/>
                <w:sz w:val="20"/>
                <w:szCs w:val="20"/>
              </w:rPr>
            </w:pPr>
          </w:p>
        </w:tc>
        <w:tc>
          <w:tcPr>
            <w:tcW w:w="3420" w:type="dxa"/>
            <w:tcBorders>
              <w:bottom w:val="single" w:sz="4" w:space="0" w:color="auto"/>
              <w:right w:val="thinThickSmallGap" w:sz="24" w:space="0" w:color="auto"/>
            </w:tcBorders>
          </w:tcPr>
          <w:p w:rsidR="000B3609" w:rsidRPr="00077446" w:rsidRDefault="00266391" w:rsidP="008804FA">
            <w:pPr>
              <w:rPr>
                <w:b/>
                <w:color w:val="1F497D"/>
                <w:sz w:val="20"/>
                <w:szCs w:val="20"/>
              </w:rPr>
            </w:pPr>
            <w:hyperlink r:id="rId19" w:history="1">
              <w:r w:rsidR="000B3609" w:rsidRPr="00077446">
                <w:rPr>
                  <w:rStyle w:val="Hyperlink"/>
                  <w:b/>
                  <w:sz w:val="22"/>
                  <w:szCs w:val="20"/>
                </w:rPr>
                <w:t>dtrotter@utc.wa.gov</w:t>
              </w:r>
            </w:hyperlink>
          </w:p>
        </w:tc>
      </w:tr>
      <w:tr w:rsidR="000B3609" w:rsidRPr="00B52332" w:rsidTr="00002DE1">
        <w:trPr>
          <w:cantSplit/>
          <w:trHeight w:val="620"/>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Borders>
              <w:bottom w:val="single" w:sz="4" w:space="0" w:color="auto"/>
            </w:tcBorders>
          </w:tcPr>
          <w:p w:rsidR="000B3609" w:rsidRDefault="000B3609" w:rsidP="008804FA">
            <w:pPr>
              <w:rPr>
                <w:bCs/>
                <w:szCs w:val="20"/>
              </w:rPr>
            </w:pPr>
            <w:r>
              <w:rPr>
                <w:bCs/>
                <w:sz w:val="22"/>
                <w:szCs w:val="20"/>
              </w:rPr>
              <w:t>Michael A. Fassio</w:t>
            </w:r>
          </w:p>
          <w:p w:rsidR="000B3609" w:rsidRPr="00077446" w:rsidRDefault="000B3609" w:rsidP="008804FA">
            <w:pPr>
              <w:rPr>
                <w:bCs/>
                <w:szCs w:val="20"/>
              </w:rPr>
            </w:pPr>
            <w:r>
              <w:rPr>
                <w:bCs/>
                <w:sz w:val="22"/>
                <w:szCs w:val="20"/>
              </w:rPr>
              <w:t>Assistant Attorney General</w:t>
            </w:r>
          </w:p>
        </w:tc>
        <w:tc>
          <w:tcPr>
            <w:tcW w:w="1800" w:type="dxa"/>
            <w:tcBorders>
              <w:bottom w:val="single" w:sz="4" w:space="0" w:color="auto"/>
            </w:tcBorders>
          </w:tcPr>
          <w:p w:rsidR="000B3609" w:rsidRPr="00077446" w:rsidRDefault="000B3609" w:rsidP="008804FA">
            <w:pPr>
              <w:spacing w:line="264" w:lineRule="auto"/>
              <w:rPr>
                <w:bCs/>
                <w:szCs w:val="20"/>
              </w:rPr>
            </w:pPr>
            <w:r>
              <w:rPr>
                <w:bCs/>
                <w:sz w:val="22"/>
                <w:szCs w:val="20"/>
              </w:rPr>
              <w:t>360-664-1192</w:t>
            </w:r>
          </w:p>
        </w:tc>
        <w:tc>
          <w:tcPr>
            <w:tcW w:w="3420" w:type="dxa"/>
            <w:tcBorders>
              <w:bottom w:val="single" w:sz="4" w:space="0" w:color="auto"/>
              <w:right w:val="thinThickSmallGap" w:sz="24" w:space="0" w:color="auto"/>
            </w:tcBorders>
          </w:tcPr>
          <w:p w:rsidR="000B3609" w:rsidRPr="00077446" w:rsidRDefault="00266391" w:rsidP="008804FA">
            <w:pPr>
              <w:spacing w:line="264" w:lineRule="auto"/>
              <w:rPr>
                <w:b/>
                <w:szCs w:val="20"/>
              </w:rPr>
            </w:pPr>
            <w:hyperlink r:id="rId20" w:history="1">
              <w:r w:rsidR="000B3609" w:rsidRPr="004E2983">
                <w:rPr>
                  <w:rStyle w:val="Hyperlink"/>
                  <w:b/>
                  <w:sz w:val="22"/>
                  <w:szCs w:val="20"/>
                </w:rPr>
                <w:t>mfassio@utc.wa.gov</w:t>
              </w:r>
            </w:hyperlink>
            <w:r w:rsidR="000B3609">
              <w:rPr>
                <w:b/>
                <w:sz w:val="22"/>
                <w:szCs w:val="20"/>
              </w:rPr>
              <w:t xml:space="preserve"> </w:t>
            </w:r>
          </w:p>
        </w:tc>
      </w:tr>
      <w:tr w:rsidR="000B3609" w:rsidRPr="00B52332" w:rsidTr="00002DE1">
        <w:trPr>
          <w:cantSplit/>
          <w:trHeight w:val="620"/>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Borders>
              <w:bottom w:val="single" w:sz="4" w:space="0" w:color="auto"/>
            </w:tcBorders>
          </w:tcPr>
          <w:p w:rsidR="000B3609" w:rsidRDefault="000B3609" w:rsidP="008804FA">
            <w:pPr>
              <w:rPr>
                <w:bCs/>
                <w:szCs w:val="20"/>
              </w:rPr>
            </w:pPr>
            <w:r>
              <w:rPr>
                <w:bCs/>
                <w:sz w:val="22"/>
                <w:szCs w:val="20"/>
              </w:rPr>
              <w:t>Kathryn Breda</w:t>
            </w:r>
          </w:p>
          <w:p w:rsidR="000B3609" w:rsidRDefault="000B3609" w:rsidP="008804FA">
            <w:pPr>
              <w:rPr>
                <w:bCs/>
                <w:szCs w:val="20"/>
              </w:rPr>
            </w:pPr>
            <w:r>
              <w:rPr>
                <w:bCs/>
                <w:sz w:val="22"/>
                <w:szCs w:val="20"/>
              </w:rPr>
              <w:t>Regulatory Analyst</w:t>
            </w:r>
          </w:p>
        </w:tc>
        <w:tc>
          <w:tcPr>
            <w:tcW w:w="1800" w:type="dxa"/>
            <w:tcBorders>
              <w:bottom w:val="single" w:sz="4" w:space="0" w:color="auto"/>
            </w:tcBorders>
          </w:tcPr>
          <w:p w:rsidR="000B3609" w:rsidRDefault="000B3609" w:rsidP="008804FA">
            <w:pPr>
              <w:spacing w:line="264" w:lineRule="auto"/>
              <w:rPr>
                <w:bCs/>
                <w:szCs w:val="20"/>
              </w:rPr>
            </w:pPr>
          </w:p>
        </w:tc>
        <w:tc>
          <w:tcPr>
            <w:tcW w:w="3420" w:type="dxa"/>
            <w:tcBorders>
              <w:bottom w:val="single" w:sz="4" w:space="0" w:color="auto"/>
              <w:right w:val="thinThickSmallGap" w:sz="24" w:space="0" w:color="auto"/>
            </w:tcBorders>
          </w:tcPr>
          <w:p w:rsidR="000B3609" w:rsidRDefault="00266391" w:rsidP="008804FA">
            <w:pPr>
              <w:spacing w:line="264" w:lineRule="auto"/>
              <w:rPr>
                <w:b/>
                <w:szCs w:val="20"/>
              </w:rPr>
            </w:pPr>
            <w:hyperlink r:id="rId21" w:history="1">
              <w:r w:rsidR="000B3609" w:rsidRPr="00AD03CC">
                <w:rPr>
                  <w:rStyle w:val="Hyperlink"/>
                  <w:b/>
                  <w:sz w:val="22"/>
                  <w:szCs w:val="20"/>
                </w:rPr>
                <w:t>kbreda@utc.wa.gov</w:t>
              </w:r>
            </w:hyperlink>
            <w:r w:rsidR="000B3609">
              <w:rPr>
                <w:b/>
                <w:sz w:val="22"/>
                <w:szCs w:val="20"/>
              </w:rPr>
              <w:t xml:space="preserve"> </w:t>
            </w:r>
          </w:p>
        </w:tc>
      </w:tr>
      <w:tr w:rsidR="000B3609" w:rsidRPr="00B52332" w:rsidTr="00002DE1">
        <w:trPr>
          <w:cantSplit/>
          <w:trHeight w:val="530"/>
        </w:trPr>
        <w:tc>
          <w:tcPr>
            <w:tcW w:w="1890" w:type="dxa"/>
            <w:vMerge/>
            <w:tcBorders>
              <w:left w:val="thinThickSmallGap" w:sz="24" w:space="0" w:color="auto"/>
              <w:bottom w:val="thickThinSmallGap" w:sz="24" w:space="0" w:color="auto"/>
            </w:tcBorders>
          </w:tcPr>
          <w:p w:rsidR="000B3609" w:rsidRPr="00B52332" w:rsidRDefault="000B3609" w:rsidP="008804FA">
            <w:pPr>
              <w:spacing w:line="264" w:lineRule="auto"/>
              <w:rPr>
                <w:color w:val="1F497D"/>
                <w:sz w:val="20"/>
                <w:szCs w:val="20"/>
              </w:rPr>
            </w:pPr>
          </w:p>
        </w:tc>
        <w:tc>
          <w:tcPr>
            <w:tcW w:w="3330" w:type="dxa"/>
            <w:tcBorders>
              <w:bottom w:val="thickThinSmallGap" w:sz="24" w:space="0" w:color="auto"/>
            </w:tcBorders>
          </w:tcPr>
          <w:p w:rsidR="000B3609" w:rsidRDefault="000B3609" w:rsidP="008804FA">
            <w:pPr>
              <w:rPr>
                <w:bCs/>
                <w:szCs w:val="20"/>
              </w:rPr>
            </w:pPr>
            <w:r>
              <w:rPr>
                <w:bCs/>
                <w:sz w:val="22"/>
                <w:szCs w:val="20"/>
              </w:rPr>
              <w:t>Tom Schooley</w:t>
            </w:r>
          </w:p>
        </w:tc>
        <w:tc>
          <w:tcPr>
            <w:tcW w:w="1800" w:type="dxa"/>
            <w:tcBorders>
              <w:bottom w:val="thickThinSmallGap" w:sz="24" w:space="0" w:color="auto"/>
            </w:tcBorders>
          </w:tcPr>
          <w:p w:rsidR="000B3609" w:rsidRDefault="000B3609" w:rsidP="008804FA">
            <w:pPr>
              <w:spacing w:line="264" w:lineRule="auto"/>
              <w:rPr>
                <w:bCs/>
                <w:szCs w:val="20"/>
              </w:rPr>
            </w:pPr>
          </w:p>
        </w:tc>
        <w:tc>
          <w:tcPr>
            <w:tcW w:w="3420" w:type="dxa"/>
            <w:tcBorders>
              <w:bottom w:val="thickThinSmallGap" w:sz="24" w:space="0" w:color="auto"/>
              <w:right w:val="thinThickSmallGap" w:sz="24" w:space="0" w:color="auto"/>
            </w:tcBorders>
          </w:tcPr>
          <w:p w:rsidR="000B3609" w:rsidRDefault="00266391" w:rsidP="008804FA">
            <w:pPr>
              <w:spacing w:line="264" w:lineRule="auto"/>
              <w:rPr>
                <w:b/>
                <w:szCs w:val="20"/>
              </w:rPr>
            </w:pPr>
            <w:hyperlink r:id="rId22" w:history="1">
              <w:r w:rsidR="000B3609" w:rsidRPr="00AD03CC">
                <w:rPr>
                  <w:rStyle w:val="Hyperlink"/>
                  <w:b/>
                  <w:sz w:val="22"/>
                  <w:szCs w:val="20"/>
                </w:rPr>
                <w:t>tschoole@utc.wa.gov</w:t>
              </w:r>
            </w:hyperlink>
            <w:r w:rsidR="000B3609">
              <w:rPr>
                <w:b/>
                <w:sz w:val="22"/>
                <w:szCs w:val="20"/>
              </w:rPr>
              <w:t xml:space="preserve"> </w:t>
            </w:r>
          </w:p>
        </w:tc>
      </w:tr>
    </w:tbl>
    <w:p w:rsidR="00002DE1" w:rsidRDefault="00002DE1"/>
    <w:p w:rsidR="00002DE1" w:rsidRDefault="00002DE1">
      <w:pPr>
        <w:spacing w:after="200" w:line="276" w:lineRule="auto"/>
      </w:pPr>
      <w:r>
        <w:br w:type="page"/>
      </w:r>
    </w:p>
    <w:p w:rsidR="00002DE1" w:rsidRDefault="00002DE1"/>
    <w:tbl>
      <w:tblPr>
        <w:tblW w:w="104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330"/>
        <w:gridCol w:w="1800"/>
        <w:gridCol w:w="3420"/>
      </w:tblGrid>
      <w:tr w:rsidR="00002DE1" w:rsidRPr="00B52332" w:rsidTr="00F60FE6">
        <w:tc>
          <w:tcPr>
            <w:tcW w:w="1890" w:type="dxa"/>
            <w:tcBorders>
              <w:top w:val="thinThickThinSmallGap" w:sz="24" w:space="0" w:color="auto"/>
              <w:left w:val="thinThickSmallGap" w:sz="24" w:space="0" w:color="auto"/>
            </w:tcBorders>
            <w:shd w:val="pct12" w:color="auto" w:fill="auto"/>
          </w:tcPr>
          <w:p w:rsidR="00002DE1" w:rsidRPr="00B52332" w:rsidRDefault="00002DE1" w:rsidP="00F60FE6">
            <w:pPr>
              <w:spacing w:line="264" w:lineRule="auto"/>
              <w:rPr>
                <w:color w:val="1F497D"/>
              </w:rPr>
            </w:pPr>
            <w:r w:rsidRPr="00B52332">
              <w:rPr>
                <w:color w:val="1F497D"/>
                <w:sz w:val="22"/>
                <w:szCs w:val="22"/>
              </w:rPr>
              <w:t>PARTY</w:t>
            </w:r>
          </w:p>
        </w:tc>
        <w:tc>
          <w:tcPr>
            <w:tcW w:w="3330" w:type="dxa"/>
            <w:tcBorders>
              <w:top w:val="thinThickThin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REPRESENTATIVE</w:t>
            </w:r>
          </w:p>
        </w:tc>
        <w:tc>
          <w:tcPr>
            <w:tcW w:w="1800" w:type="dxa"/>
            <w:tcBorders>
              <w:top w:val="thinThickThin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PHONE</w:t>
            </w:r>
          </w:p>
        </w:tc>
        <w:tc>
          <w:tcPr>
            <w:tcW w:w="3420" w:type="dxa"/>
            <w:tcBorders>
              <w:top w:val="thinThickThinSmallGap" w:sz="24" w:space="0" w:color="auto"/>
              <w:right w:val="thinThick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E-MAIL</w:t>
            </w:r>
          </w:p>
        </w:tc>
      </w:tr>
      <w:tr w:rsidR="000B3609" w:rsidRPr="00B52332" w:rsidTr="00002DE1">
        <w:trPr>
          <w:cantSplit/>
          <w:trHeight w:val="1988"/>
        </w:trPr>
        <w:tc>
          <w:tcPr>
            <w:tcW w:w="1890" w:type="dxa"/>
            <w:vMerge w:val="restart"/>
            <w:tcBorders>
              <w:left w:val="thinThickSmallGap" w:sz="24" w:space="0" w:color="auto"/>
            </w:tcBorders>
          </w:tcPr>
          <w:p w:rsidR="000B3609" w:rsidRPr="00077446" w:rsidRDefault="000B3609" w:rsidP="008804FA">
            <w:pPr>
              <w:spacing w:line="264" w:lineRule="auto"/>
              <w:rPr>
                <w:b/>
                <w:sz w:val="20"/>
                <w:szCs w:val="20"/>
              </w:rPr>
            </w:pPr>
            <w:r>
              <w:rPr>
                <w:b/>
                <w:sz w:val="22"/>
                <w:szCs w:val="20"/>
              </w:rPr>
              <w:t>Public Counsel</w:t>
            </w:r>
          </w:p>
        </w:tc>
        <w:tc>
          <w:tcPr>
            <w:tcW w:w="3330" w:type="dxa"/>
            <w:tcBorders>
              <w:bottom w:val="single" w:sz="4" w:space="0" w:color="auto"/>
            </w:tcBorders>
          </w:tcPr>
          <w:p w:rsidR="000B3609" w:rsidRPr="002C0FEA" w:rsidRDefault="000B3609" w:rsidP="008804FA">
            <w:pPr>
              <w:rPr>
                <w:bCs/>
                <w:szCs w:val="20"/>
              </w:rPr>
            </w:pPr>
            <w:r w:rsidRPr="002C0FEA">
              <w:rPr>
                <w:bCs/>
                <w:sz w:val="22"/>
                <w:szCs w:val="20"/>
              </w:rPr>
              <w:t>Simon J. ffitch</w:t>
            </w:r>
          </w:p>
          <w:p w:rsidR="000B3609" w:rsidRPr="002C0FEA" w:rsidRDefault="000B3609" w:rsidP="008804FA">
            <w:pPr>
              <w:rPr>
                <w:bCs/>
                <w:szCs w:val="20"/>
              </w:rPr>
            </w:pPr>
            <w:r w:rsidRPr="002C0FEA">
              <w:rPr>
                <w:bCs/>
                <w:sz w:val="22"/>
                <w:szCs w:val="20"/>
              </w:rPr>
              <w:t>Senior Assistant Attorney General</w:t>
            </w:r>
          </w:p>
          <w:p w:rsidR="000B3609" w:rsidRPr="002C0FEA" w:rsidRDefault="000B3609" w:rsidP="008804FA">
            <w:pPr>
              <w:rPr>
                <w:bCs/>
                <w:szCs w:val="20"/>
              </w:rPr>
            </w:pPr>
            <w:r w:rsidRPr="002C0FEA">
              <w:rPr>
                <w:bCs/>
                <w:sz w:val="22"/>
                <w:szCs w:val="20"/>
              </w:rPr>
              <w:t>Public Counsel Section</w:t>
            </w:r>
          </w:p>
          <w:p w:rsidR="000B3609" w:rsidRPr="002C0FEA" w:rsidRDefault="000B3609" w:rsidP="008804FA">
            <w:pPr>
              <w:rPr>
                <w:bCs/>
                <w:szCs w:val="20"/>
              </w:rPr>
            </w:pPr>
            <w:r w:rsidRPr="002C0FEA">
              <w:rPr>
                <w:bCs/>
                <w:sz w:val="22"/>
                <w:szCs w:val="20"/>
              </w:rPr>
              <w:t>Office of Attorney General</w:t>
            </w:r>
          </w:p>
          <w:p w:rsidR="000B3609" w:rsidRDefault="000B3609" w:rsidP="008804FA">
            <w:pPr>
              <w:rPr>
                <w:bCs/>
                <w:szCs w:val="20"/>
              </w:rPr>
            </w:pPr>
            <w:r w:rsidRPr="002C0FEA">
              <w:rPr>
                <w:bCs/>
                <w:sz w:val="22"/>
                <w:szCs w:val="20"/>
              </w:rPr>
              <w:t>800 5th Avenue, Suite 2000</w:t>
            </w:r>
          </w:p>
          <w:p w:rsidR="000B3609" w:rsidRPr="002C0FEA" w:rsidRDefault="000B3609" w:rsidP="008804FA">
            <w:pPr>
              <w:rPr>
                <w:bCs/>
                <w:szCs w:val="20"/>
              </w:rPr>
            </w:pPr>
            <w:r>
              <w:rPr>
                <w:bCs/>
                <w:sz w:val="22"/>
                <w:szCs w:val="20"/>
              </w:rPr>
              <w:t>Mail Stop TB-14</w:t>
            </w:r>
          </w:p>
          <w:p w:rsidR="00002DE1" w:rsidRPr="0042454D" w:rsidRDefault="000B3609" w:rsidP="00002DE1">
            <w:pPr>
              <w:spacing w:line="264" w:lineRule="auto"/>
              <w:rPr>
                <w:sz w:val="20"/>
                <w:szCs w:val="20"/>
              </w:rPr>
            </w:pPr>
            <w:r w:rsidRPr="002C0FEA">
              <w:rPr>
                <w:bCs/>
                <w:sz w:val="22"/>
                <w:szCs w:val="20"/>
              </w:rPr>
              <w:t>Seattle, WA  98104-3188</w:t>
            </w:r>
          </w:p>
        </w:tc>
        <w:tc>
          <w:tcPr>
            <w:tcW w:w="1800" w:type="dxa"/>
            <w:tcBorders>
              <w:bottom w:val="single" w:sz="4" w:space="0" w:color="auto"/>
            </w:tcBorders>
          </w:tcPr>
          <w:p w:rsidR="000B3609" w:rsidRPr="000A66B0" w:rsidRDefault="000B3609" w:rsidP="008804FA">
            <w:pPr>
              <w:spacing w:line="264" w:lineRule="auto"/>
              <w:rPr>
                <w:sz w:val="20"/>
                <w:szCs w:val="20"/>
              </w:rPr>
            </w:pPr>
            <w:r w:rsidRPr="000A66B0">
              <w:rPr>
                <w:bCs/>
                <w:sz w:val="22"/>
                <w:szCs w:val="20"/>
              </w:rPr>
              <w:t>206-389-2055</w:t>
            </w:r>
          </w:p>
        </w:tc>
        <w:tc>
          <w:tcPr>
            <w:tcW w:w="3420" w:type="dxa"/>
            <w:tcBorders>
              <w:bottom w:val="single" w:sz="4" w:space="0" w:color="auto"/>
              <w:right w:val="thinThickSmallGap" w:sz="24" w:space="0" w:color="auto"/>
            </w:tcBorders>
          </w:tcPr>
          <w:p w:rsidR="000B3609" w:rsidRPr="000A66B0" w:rsidRDefault="00266391" w:rsidP="008804FA">
            <w:pPr>
              <w:spacing w:line="264" w:lineRule="auto"/>
            </w:pPr>
            <w:hyperlink r:id="rId23" w:history="1">
              <w:r w:rsidR="000B3609" w:rsidRPr="000A66B0">
                <w:rPr>
                  <w:rStyle w:val="Hyperlink"/>
                  <w:b/>
                  <w:sz w:val="22"/>
                  <w:szCs w:val="22"/>
                </w:rPr>
                <w:t>simonf@atg.wa.gov</w:t>
              </w:r>
            </w:hyperlink>
          </w:p>
        </w:tc>
      </w:tr>
      <w:tr w:rsidR="000B3609" w:rsidRPr="00B52332" w:rsidTr="00002DE1">
        <w:trPr>
          <w:cantSplit/>
          <w:trHeight w:val="647"/>
        </w:trPr>
        <w:tc>
          <w:tcPr>
            <w:tcW w:w="1890" w:type="dxa"/>
            <w:vMerge/>
            <w:tcBorders>
              <w:left w:val="thinThickSmallGap" w:sz="24" w:space="0" w:color="auto"/>
            </w:tcBorders>
          </w:tcPr>
          <w:p w:rsidR="000B3609" w:rsidRPr="0042454D" w:rsidRDefault="000B3609" w:rsidP="008804FA">
            <w:pPr>
              <w:spacing w:line="264" w:lineRule="auto"/>
              <w:rPr>
                <w:sz w:val="20"/>
                <w:szCs w:val="20"/>
              </w:rPr>
            </w:pPr>
          </w:p>
        </w:tc>
        <w:tc>
          <w:tcPr>
            <w:tcW w:w="3330" w:type="dxa"/>
          </w:tcPr>
          <w:p w:rsidR="000B3609" w:rsidRPr="00074167" w:rsidRDefault="000B3609" w:rsidP="008804FA">
            <w:pPr>
              <w:rPr>
                <w:bCs/>
                <w:szCs w:val="20"/>
              </w:rPr>
            </w:pPr>
            <w:r w:rsidRPr="00074167">
              <w:rPr>
                <w:bCs/>
                <w:sz w:val="22"/>
                <w:szCs w:val="20"/>
              </w:rPr>
              <w:t xml:space="preserve">Lisa W. </w:t>
            </w:r>
            <w:proofErr w:type="spellStart"/>
            <w:r w:rsidRPr="00074167">
              <w:rPr>
                <w:bCs/>
                <w:sz w:val="22"/>
                <w:szCs w:val="20"/>
              </w:rPr>
              <w:t>Gafken</w:t>
            </w:r>
            <w:proofErr w:type="spellEnd"/>
          </w:p>
          <w:p w:rsidR="000B3609" w:rsidRPr="0042454D" w:rsidRDefault="000B3609" w:rsidP="008804FA">
            <w:pPr>
              <w:spacing w:line="264" w:lineRule="auto"/>
              <w:rPr>
                <w:sz w:val="20"/>
                <w:szCs w:val="20"/>
              </w:rPr>
            </w:pPr>
            <w:r w:rsidRPr="00074167">
              <w:rPr>
                <w:bCs/>
                <w:sz w:val="22"/>
                <w:szCs w:val="20"/>
              </w:rPr>
              <w:t>Assistant Attorney General</w:t>
            </w:r>
            <w:r w:rsidRPr="00074167">
              <w:rPr>
                <w:sz w:val="22"/>
                <w:szCs w:val="20"/>
              </w:rPr>
              <w:t xml:space="preserve"> </w:t>
            </w:r>
          </w:p>
        </w:tc>
        <w:tc>
          <w:tcPr>
            <w:tcW w:w="1800" w:type="dxa"/>
          </w:tcPr>
          <w:p w:rsidR="000B3609" w:rsidRPr="00074167" w:rsidRDefault="000B3609" w:rsidP="008804FA">
            <w:pPr>
              <w:spacing w:line="264" w:lineRule="auto"/>
              <w:rPr>
                <w:szCs w:val="20"/>
              </w:rPr>
            </w:pPr>
            <w:r w:rsidRPr="00074167">
              <w:rPr>
                <w:bCs/>
                <w:sz w:val="22"/>
                <w:szCs w:val="20"/>
              </w:rPr>
              <w:t>206-464-6595</w:t>
            </w:r>
          </w:p>
        </w:tc>
        <w:tc>
          <w:tcPr>
            <w:tcW w:w="3420" w:type="dxa"/>
            <w:tcBorders>
              <w:right w:val="thinThickSmallGap" w:sz="24" w:space="0" w:color="auto"/>
            </w:tcBorders>
          </w:tcPr>
          <w:p w:rsidR="000B3609" w:rsidRPr="00074167" w:rsidRDefault="00266391" w:rsidP="008804FA">
            <w:pPr>
              <w:spacing w:line="264" w:lineRule="auto"/>
            </w:pPr>
            <w:hyperlink r:id="rId24" w:history="1">
              <w:r w:rsidR="000B3609" w:rsidRPr="00074167">
                <w:rPr>
                  <w:rStyle w:val="Hyperlink"/>
                  <w:b/>
                  <w:sz w:val="22"/>
                  <w:szCs w:val="22"/>
                </w:rPr>
                <w:t>lisa.gafken@atg.wa.gov</w:t>
              </w:r>
            </w:hyperlink>
          </w:p>
        </w:tc>
      </w:tr>
      <w:tr w:rsidR="000B3609" w:rsidRPr="00B52332" w:rsidTr="00002DE1">
        <w:trPr>
          <w:cantSplit/>
          <w:trHeight w:val="530"/>
        </w:trPr>
        <w:tc>
          <w:tcPr>
            <w:tcW w:w="1890" w:type="dxa"/>
            <w:vMerge/>
            <w:tcBorders>
              <w:left w:val="thinThickSmallGap" w:sz="24" w:space="0" w:color="auto"/>
            </w:tcBorders>
          </w:tcPr>
          <w:p w:rsidR="000B3609" w:rsidRPr="0042454D" w:rsidRDefault="000B3609" w:rsidP="008804FA">
            <w:pPr>
              <w:spacing w:line="264" w:lineRule="auto"/>
              <w:rPr>
                <w:sz w:val="20"/>
                <w:szCs w:val="20"/>
              </w:rPr>
            </w:pPr>
          </w:p>
        </w:tc>
        <w:tc>
          <w:tcPr>
            <w:tcW w:w="3330" w:type="dxa"/>
          </w:tcPr>
          <w:p w:rsidR="000B3609" w:rsidRPr="004C3A27" w:rsidRDefault="000B3609" w:rsidP="008804FA">
            <w:pPr>
              <w:rPr>
                <w:color w:val="000000"/>
              </w:rPr>
            </w:pPr>
            <w:r w:rsidRPr="004C3A27">
              <w:rPr>
                <w:color w:val="000000"/>
                <w:sz w:val="22"/>
                <w:szCs w:val="22"/>
              </w:rPr>
              <w:t xml:space="preserve">Lea </w:t>
            </w:r>
            <w:proofErr w:type="spellStart"/>
            <w:r w:rsidRPr="004C3A27">
              <w:rPr>
                <w:color w:val="000000"/>
                <w:sz w:val="22"/>
                <w:szCs w:val="22"/>
              </w:rPr>
              <w:t>Daeschel</w:t>
            </w:r>
            <w:proofErr w:type="spellEnd"/>
          </w:p>
          <w:p w:rsidR="000B3609" w:rsidRPr="004C3A27" w:rsidRDefault="000B3609" w:rsidP="008804FA">
            <w:pPr>
              <w:rPr>
                <w:bCs/>
                <w:color w:val="000000"/>
                <w:szCs w:val="20"/>
              </w:rPr>
            </w:pPr>
          </w:p>
        </w:tc>
        <w:tc>
          <w:tcPr>
            <w:tcW w:w="1800" w:type="dxa"/>
          </w:tcPr>
          <w:p w:rsidR="000B3609" w:rsidRPr="00074167" w:rsidRDefault="000B3609" w:rsidP="008804FA">
            <w:pPr>
              <w:spacing w:line="264" w:lineRule="auto"/>
              <w:rPr>
                <w:bCs/>
                <w:szCs w:val="20"/>
              </w:rPr>
            </w:pPr>
          </w:p>
        </w:tc>
        <w:tc>
          <w:tcPr>
            <w:tcW w:w="3420" w:type="dxa"/>
            <w:tcBorders>
              <w:right w:val="thinThickSmallGap" w:sz="24" w:space="0" w:color="auto"/>
            </w:tcBorders>
          </w:tcPr>
          <w:p w:rsidR="000B3609" w:rsidRPr="00703BF9" w:rsidRDefault="00266391" w:rsidP="008804FA">
            <w:pPr>
              <w:spacing w:line="264" w:lineRule="auto"/>
              <w:rPr>
                <w:b/>
              </w:rPr>
            </w:pPr>
            <w:hyperlink r:id="rId25" w:history="1">
              <w:r w:rsidR="000B3609" w:rsidRPr="00703BF9">
                <w:rPr>
                  <w:rStyle w:val="Hyperlink"/>
                  <w:b/>
                  <w:sz w:val="22"/>
                  <w:szCs w:val="22"/>
                </w:rPr>
                <w:t>lead@atg.wa.gov</w:t>
              </w:r>
            </w:hyperlink>
          </w:p>
        </w:tc>
      </w:tr>
      <w:tr w:rsidR="000B3609" w:rsidRPr="00B52332" w:rsidTr="00002DE1">
        <w:trPr>
          <w:cantSplit/>
          <w:trHeight w:val="440"/>
        </w:trPr>
        <w:tc>
          <w:tcPr>
            <w:tcW w:w="1890" w:type="dxa"/>
            <w:vMerge/>
            <w:tcBorders>
              <w:left w:val="thinThickSmallGap" w:sz="24" w:space="0" w:color="auto"/>
            </w:tcBorders>
          </w:tcPr>
          <w:p w:rsidR="000B3609" w:rsidRPr="0042454D" w:rsidRDefault="000B3609" w:rsidP="008804FA">
            <w:pPr>
              <w:spacing w:line="264" w:lineRule="auto"/>
              <w:rPr>
                <w:sz w:val="20"/>
                <w:szCs w:val="20"/>
              </w:rPr>
            </w:pPr>
          </w:p>
        </w:tc>
        <w:tc>
          <w:tcPr>
            <w:tcW w:w="3330" w:type="dxa"/>
          </w:tcPr>
          <w:p w:rsidR="000B3609" w:rsidRPr="004C3A27" w:rsidRDefault="000B3609" w:rsidP="008804FA">
            <w:pPr>
              <w:rPr>
                <w:color w:val="000000"/>
              </w:rPr>
            </w:pPr>
            <w:r w:rsidRPr="004C3A27">
              <w:rPr>
                <w:color w:val="000000"/>
                <w:sz w:val="22"/>
                <w:szCs w:val="22"/>
              </w:rPr>
              <w:t>Carol Williams</w:t>
            </w:r>
          </w:p>
        </w:tc>
        <w:tc>
          <w:tcPr>
            <w:tcW w:w="1800" w:type="dxa"/>
          </w:tcPr>
          <w:p w:rsidR="000B3609" w:rsidRPr="00074167" w:rsidRDefault="000B3609" w:rsidP="008804FA">
            <w:pPr>
              <w:spacing w:line="264" w:lineRule="auto"/>
              <w:rPr>
                <w:bCs/>
                <w:szCs w:val="20"/>
              </w:rPr>
            </w:pPr>
          </w:p>
        </w:tc>
        <w:tc>
          <w:tcPr>
            <w:tcW w:w="3420" w:type="dxa"/>
            <w:tcBorders>
              <w:right w:val="thinThickSmallGap" w:sz="24" w:space="0" w:color="auto"/>
            </w:tcBorders>
          </w:tcPr>
          <w:p w:rsidR="000B3609" w:rsidRPr="00703BF9" w:rsidRDefault="00266391" w:rsidP="008804FA">
            <w:pPr>
              <w:spacing w:line="264" w:lineRule="auto"/>
              <w:rPr>
                <w:b/>
                <w:color w:val="1F497D"/>
              </w:rPr>
            </w:pPr>
            <w:hyperlink r:id="rId26" w:history="1">
              <w:r w:rsidR="000B3609" w:rsidRPr="00703BF9">
                <w:rPr>
                  <w:rStyle w:val="Hyperlink"/>
                  <w:b/>
                  <w:sz w:val="22"/>
                  <w:szCs w:val="22"/>
                </w:rPr>
                <w:t>carolw@atg.wa.gov</w:t>
              </w:r>
            </w:hyperlink>
          </w:p>
        </w:tc>
      </w:tr>
      <w:tr w:rsidR="000B3609" w:rsidRPr="00B52332" w:rsidTr="00002DE1">
        <w:trPr>
          <w:cantSplit/>
          <w:trHeight w:val="845"/>
        </w:trPr>
        <w:tc>
          <w:tcPr>
            <w:tcW w:w="1890" w:type="dxa"/>
            <w:vMerge w:val="restart"/>
            <w:tcBorders>
              <w:left w:val="thinThickSmallGap" w:sz="24" w:space="0" w:color="auto"/>
            </w:tcBorders>
          </w:tcPr>
          <w:p w:rsidR="000B3609" w:rsidRPr="0042454D" w:rsidRDefault="000B3609" w:rsidP="008804FA">
            <w:pPr>
              <w:spacing w:line="264" w:lineRule="auto"/>
              <w:rPr>
                <w:sz w:val="20"/>
                <w:szCs w:val="20"/>
              </w:rPr>
            </w:pPr>
            <w:r w:rsidRPr="00703BF9">
              <w:rPr>
                <w:b/>
                <w:sz w:val="22"/>
                <w:szCs w:val="20"/>
              </w:rPr>
              <w:t>Industrial Customers of Northwest Utilities (ICNU)</w:t>
            </w:r>
          </w:p>
        </w:tc>
        <w:tc>
          <w:tcPr>
            <w:tcW w:w="3330" w:type="dxa"/>
          </w:tcPr>
          <w:p w:rsidR="000B3609" w:rsidRPr="004C3A27" w:rsidRDefault="000B3609" w:rsidP="008804FA">
            <w:pPr>
              <w:rPr>
                <w:color w:val="000000"/>
              </w:rPr>
            </w:pPr>
            <w:r w:rsidRPr="004C3A27">
              <w:rPr>
                <w:color w:val="000000"/>
                <w:sz w:val="22"/>
                <w:szCs w:val="22"/>
              </w:rPr>
              <w:t>ICNU</w:t>
            </w:r>
          </w:p>
          <w:p w:rsidR="000B3609" w:rsidRPr="004C3A27" w:rsidRDefault="000B3609" w:rsidP="008804FA">
            <w:pPr>
              <w:rPr>
                <w:color w:val="000000"/>
              </w:rPr>
            </w:pPr>
            <w:r w:rsidRPr="004C3A27">
              <w:rPr>
                <w:color w:val="000000"/>
                <w:sz w:val="22"/>
                <w:szCs w:val="22"/>
              </w:rPr>
              <w:t>818 SW 3</w:t>
            </w:r>
            <w:r w:rsidRPr="004C3A27">
              <w:rPr>
                <w:color w:val="000000"/>
                <w:sz w:val="22"/>
                <w:szCs w:val="22"/>
                <w:vertAlign w:val="superscript"/>
              </w:rPr>
              <w:t>rd</w:t>
            </w:r>
            <w:r w:rsidRPr="004C3A27">
              <w:rPr>
                <w:color w:val="000000"/>
                <w:sz w:val="22"/>
                <w:szCs w:val="22"/>
              </w:rPr>
              <w:t xml:space="preserve"> Avenue #266</w:t>
            </w:r>
          </w:p>
          <w:p w:rsidR="000B3609" w:rsidRPr="004C3A27" w:rsidRDefault="000B3609" w:rsidP="008804FA">
            <w:pPr>
              <w:rPr>
                <w:color w:val="000000"/>
              </w:rPr>
            </w:pPr>
            <w:r w:rsidRPr="004C3A27">
              <w:rPr>
                <w:color w:val="000000"/>
                <w:sz w:val="22"/>
                <w:szCs w:val="22"/>
              </w:rPr>
              <w:t>Portland, OR 97204</w:t>
            </w:r>
          </w:p>
        </w:tc>
        <w:tc>
          <w:tcPr>
            <w:tcW w:w="1800" w:type="dxa"/>
          </w:tcPr>
          <w:p w:rsidR="000B3609" w:rsidRPr="00074167" w:rsidRDefault="000B3609" w:rsidP="008804FA">
            <w:pPr>
              <w:spacing w:line="264" w:lineRule="auto"/>
              <w:rPr>
                <w:bCs/>
                <w:szCs w:val="20"/>
              </w:rPr>
            </w:pPr>
          </w:p>
        </w:tc>
        <w:tc>
          <w:tcPr>
            <w:tcW w:w="3420" w:type="dxa"/>
            <w:tcBorders>
              <w:right w:val="thinThickSmallGap" w:sz="24" w:space="0" w:color="auto"/>
            </w:tcBorders>
          </w:tcPr>
          <w:p w:rsidR="000B3609" w:rsidRPr="00703BF9" w:rsidRDefault="000B3609" w:rsidP="008804FA">
            <w:pPr>
              <w:spacing w:line="264" w:lineRule="auto"/>
              <w:rPr>
                <w:b/>
                <w:color w:val="1F497D"/>
              </w:rPr>
            </w:pPr>
          </w:p>
        </w:tc>
      </w:tr>
      <w:tr w:rsidR="000B3609" w:rsidRPr="00B52332" w:rsidTr="00002DE1">
        <w:trPr>
          <w:cantSplit/>
          <w:trHeight w:val="1178"/>
        </w:trPr>
        <w:tc>
          <w:tcPr>
            <w:tcW w:w="1890" w:type="dxa"/>
            <w:vMerge/>
            <w:tcBorders>
              <w:left w:val="thinThickSmallGap" w:sz="24" w:space="0" w:color="auto"/>
            </w:tcBorders>
          </w:tcPr>
          <w:p w:rsidR="000B3609" w:rsidRPr="00703BF9" w:rsidRDefault="000B3609" w:rsidP="008804FA">
            <w:pPr>
              <w:spacing w:line="264" w:lineRule="auto"/>
              <w:rPr>
                <w:b/>
                <w:szCs w:val="20"/>
              </w:rPr>
            </w:pPr>
          </w:p>
        </w:tc>
        <w:tc>
          <w:tcPr>
            <w:tcW w:w="3330" w:type="dxa"/>
          </w:tcPr>
          <w:p w:rsidR="000B3609" w:rsidRPr="004C3A27" w:rsidRDefault="000B3609" w:rsidP="008804FA">
            <w:pPr>
              <w:rPr>
                <w:color w:val="000000"/>
              </w:rPr>
            </w:pPr>
            <w:r w:rsidRPr="004C3A27">
              <w:rPr>
                <w:color w:val="000000"/>
                <w:sz w:val="22"/>
                <w:szCs w:val="22"/>
              </w:rPr>
              <w:t>Melinda J. Davison</w:t>
            </w:r>
          </w:p>
          <w:p w:rsidR="000B3609" w:rsidRPr="004C3A27" w:rsidRDefault="000B3609" w:rsidP="008804FA">
            <w:pPr>
              <w:rPr>
                <w:color w:val="000000"/>
              </w:rPr>
            </w:pPr>
            <w:r w:rsidRPr="004C3A27">
              <w:rPr>
                <w:color w:val="000000"/>
                <w:sz w:val="22"/>
                <w:szCs w:val="22"/>
              </w:rPr>
              <w:t>Davison Van Cleve, P.C.</w:t>
            </w:r>
          </w:p>
          <w:p w:rsidR="000B3609" w:rsidRPr="004C3A27" w:rsidRDefault="000B3609" w:rsidP="008804FA">
            <w:pPr>
              <w:rPr>
                <w:color w:val="000000"/>
              </w:rPr>
            </w:pPr>
            <w:r w:rsidRPr="004C3A27">
              <w:rPr>
                <w:color w:val="000000"/>
                <w:sz w:val="22"/>
                <w:szCs w:val="22"/>
              </w:rPr>
              <w:t>333 SW Taylor, Suite 400</w:t>
            </w:r>
          </w:p>
          <w:p w:rsidR="000B3609" w:rsidRPr="004C3A27" w:rsidRDefault="000B3609" w:rsidP="008804FA">
            <w:pPr>
              <w:rPr>
                <w:color w:val="000000"/>
              </w:rPr>
            </w:pPr>
            <w:r w:rsidRPr="004C3A27">
              <w:rPr>
                <w:color w:val="000000"/>
                <w:sz w:val="22"/>
                <w:szCs w:val="22"/>
              </w:rPr>
              <w:t>Portland, OR 97204</w:t>
            </w:r>
          </w:p>
        </w:tc>
        <w:tc>
          <w:tcPr>
            <w:tcW w:w="1800" w:type="dxa"/>
          </w:tcPr>
          <w:p w:rsidR="000B3609" w:rsidRPr="00074167" w:rsidRDefault="000B3609" w:rsidP="008804FA">
            <w:pPr>
              <w:spacing w:line="264" w:lineRule="auto"/>
              <w:rPr>
                <w:bCs/>
                <w:szCs w:val="20"/>
              </w:rPr>
            </w:pPr>
            <w:r>
              <w:rPr>
                <w:bCs/>
                <w:sz w:val="22"/>
                <w:szCs w:val="20"/>
              </w:rPr>
              <w:t>503-241-7242</w:t>
            </w:r>
          </w:p>
        </w:tc>
        <w:tc>
          <w:tcPr>
            <w:tcW w:w="3420" w:type="dxa"/>
            <w:tcBorders>
              <w:right w:val="thinThickSmallGap" w:sz="24" w:space="0" w:color="auto"/>
            </w:tcBorders>
          </w:tcPr>
          <w:p w:rsidR="000B3609" w:rsidRPr="00703BF9" w:rsidRDefault="00266391" w:rsidP="008804FA">
            <w:pPr>
              <w:spacing w:line="264" w:lineRule="auto"/>
              <w:rPr>
                <w:b/>
                <w:color w:val="1F497D"/>
              </w:rPr>
            </w:pPr>
            <w:hyperlink r:id="rId27" w:history="1">
              <w:r w:rsidR="000B3609" w:rsidRPr="00AD03CC">
                <w:rPr>
                  <w:rStyle w:val="Hyperlink"/>
                  <w:b/>
                  <w:sz w:val="22"/>
                  <w:szCs w:val="22"/>
                </w:rPr>
                <w:t>mjd@dvclaw.com</w:t>
              </w:r>
            </w:hyperlink>
            <w:r w:rsidR="000B3609">
              <w:rPr>
                <w:b/>
                <w:color w:val="1F497D"/>
                <w:sz w:val="22"/>
                <w:szCs w:val="22"/>
              </w:rPr>
              <w:t xml:space="preserve"> </w:t>
            </w:r>
          </w:p>
        </w:tc>
      </w:tr>
      <w:tr w:rsidR="000B3609" w:rsidRPr="00B52332" w:rsidTr="00002DE1">
        <w:trPr>
          <w:cantSplit/>
          <w:trHeight w:val="1430"/>
        </w:trPr>
        <w:tc>
          <w:tcPr>
            <w:tcW w:w="1890" w:type="dxa"/>
            <w:vMerge w:val="restart"/>
            <w:tcBorders>
              <w:left w:val="thinThickSmallGap" w:sz="24" w:space="0" w:color="auto"/>
            </w:tcBorders>
          </w:tcPr>
          <w:p w:rsidR="000B3609" w:rsidRPr="00703BF9" w:rsidRDefault="000B3609" w:rsidP="008804FA">
            <w:pPr>
              <w:spacing w:line="264" w:lineRule="auto"/>
              <w:rPr>
                <w:b/>
                <w:szCs w:val="20"/>
              </w:rPr>
            </w:pPr>
            <w:r w:rsidRPr="00E54643">
              <w:rPr>
                <w:b/>
                <w:sz w:val="22"/>
                <w:szCs w:val="20"/>
              </w:rPr>
              <w:t>Northwest Industrial Gas Users (N</w:t>
            </w:r>
            <w:r w:rsidR="002F47E5">
              <w:rPr>
                <w:b/>
                <w:sz w:val="22"/>
                <w:szCs w:val="20"/>
              </w:rPr>
              <w:t>W</w:t>
            </w:r>
            <w:r w:rsidRPr="00E54643">
              <w:rPr>
                <w:b/>
                <w:sz w:val="22"/>
                <w:szCs w:val="20"/>
              </w:rPr>
              <w:t>IGU)</w:t>
            </w:r>
          </w:p>
        </w:tc>
        <w:tc>
          <w:tcPr>
            <w:tcW w:w="3330" w:type="dxa"/>
          </w:tcPr>
          <w:p w:rsidR="000B3609" w:rsidRPr="004C3A27" w:rsidRDefault="000B3609" w:rsidP="008804FA">
            <w:pPr>
              <w:rPr>
                <w:color w:val="000000"/>
              </w:rPr>
            </w:pPr>
            <w:r w:rsidRPr="004C3A27">
              <w:rPr>
                <w:color w:val="000000"/>
                <w:sz w:val="22"/>
                <w:szCs w:val="22"/>
              </w:rPr>
              <w:t xml:space="preserve">Paula E. </w:t>
            </w:r>
            <w:proofErr w:type="spellStart"/>
            <w:r w:rsidRPr="004C3A27">
              <w:rPr>
                <w:color w:val="000000"/>
                <w:sz w:val="22"/>
                <w:szCs w:val="22"/>
              </w:rPr>
              <w:t>Pyron</w:t>
            </w:r>
            <w:proofErr w:type="spellEnd"/>
          </w:p>
          <w:p w:rsidR="000B3609" w:rsidRPr="004C3A27" w:rsidRDefault="000B3609" w:rsidP="008804FA">
            <w:pPr>
              <w:rPr>
                <w:color w:val="000000"/>
              </w:rPr>
            </w:pPr>
            <w:r w:rsidRPr="004C3A27">
              <w:rPr>
                <w:color w:val="000000"/>
                <w:sz w:val="22"/>
                <w:szCs w:val="22"/>
              </w:rPr>
              <w:t>Executive Director</w:t>
            </w:r>
          </w:p>
          <w:p w:rsidR="000B3609" w:rsidRPr="004C3A27" w:rsidRDefault="000B3609" w:rsidP="008804FA">
            <w:pPr>
              <w:rPr>
                <w:color w:val="000000"/>
              </w:rPr>
            </w:pPr>
            <w:r w:rsidRPr="004C3A27">
              <w:rPr>
                <w:color w:val="000000"/>
                <w:sz w:val="22"/>
                <w:szCs w:val="22"/>
              </w:rPr>
              <w:t>Northwest Industrial Gas Users</w:t>
            </w:r>
          </w:p>
          <w:p w:rsidR="000B3609" w:rsidRPr="004C3A27" w:rsidRDefault="000B3609" w:rsidP="008804FA">
            <w:pPr>
              <w:rPr>
                <w:color w:val="000000"/>
              </w:rPr>
            </w:pPr>
            <w:r w:rsidRPr="004C3A27">
              <w:rPr>
                <w:color w:val="000000"/>
                <w:sz w:val="22"/>
                <w:szCs w:val="22"/>
              </w:rPr>
              <w:t>4113 Wolf Berry Court</w:t>
            </w:r>
          </w:p>
          <w:p w:rsidR="000B3609" w:rsidRPr="004C3A27" w:rsidRDefault="000B3609" w:rsidP="008804FA">
            <w:pPr>
              <w:rPr>
                <w:color w:val="000000"/>
              </w:rPr>
            </w:pPr>
            <w:r w:rsidRPr="004C3A27">
              <w:rPr>
                <w:color w:val="000000"/>
                <w:sz w:val="22"/>
                <w:szCs w:val="22"/>
              </w:rPr>
              <w:t>Lake Oswego, OR 97035-1827</w:t>
            </w:r>
          </w:p>
        </w:tc>
        <w:tc>
          <w:tcPr>
            <w:tcW w:w="1800" w:type="dxa"/>
          </w:tcPr>
          <w:p w:rsidR="000B3609" w:rsidRDefault="000B3609" w:rsidP="008804FA">
            <w:pPr>
              <w:spacing w:line="264" w:lineRule="auto"/>
              <w:rPr>
                <w:bCs/>
                <w:szCs w:val="20"/>
              </w:rPr>
            </w:pPr>
            <w:r>
              <w:rPr>
                <w:bCs/>
                <w:sz w:val="22"/>
                <w:szCs w:val="20"/>
              </w:rPr>
              <w:t>503-636-2580</w:t>
            </w:r>
          </w:p>
        </w:tc>
        <w:tc>
          <w:tcPr>
            <w:tcW w:w="3420" w:type="dxa"/>
            <w:tcBorders>
              <w:right w:val="thinThickSmallGap" w:sz="24" w:space="0" w:color="auto"/>
            </w:tcBorders>
          </w:tcPr>
          <w:p w:rsidR="000B3609" w:rsidRDefault="00266391" w:rsidP="008804FA">
            <w:pPr>
              <w:spacing w:line="264" w:lineRule="auto"/>
              <w:rPr>
                <w:b/>
                <w:color w:val="1F497D"/>
              </w:rPr>
            </w:pPr>
            <w:hyperlink r:id="rId28" w:history="1">
              <w:r w:rsidR="000B3609" w:rsidRPr="00AD03CC">
                <w:rPr>
                  <w:rStyle w:val="Hyperlink"/>
                  <w:b/>
                  <w:sz w:val="22"/>
                  <w:szCs w:val="22"/>
                </w:rPr>
                <w:t>ppyron@nwigu.org</w:t>
              </w:r>
            </w:hyperlink>
            <w:r w:rsidR="000B3609">
              <w:rPr>
                <w:b/>
                <w:color w:val="1F497D"/>
                <w:sz w:val="22"/>
                <w:szCs w:val="22"/>
              </w:rPr>
              <w:t xml:space="preserve"> </w:t>
            </w:r>
          </w:p>
        </w:tc>
      </w:tr>
      <w:tr w:rsidR="000B3609" w:rsidRPr="00B52332" w:rsidTr="00002DE1">
        <w:trPr>
          <w:cantSplit/>
          <w:trHeight w:val="1160"/>
        </w:trPr>
        <w:tc>
          <w:tcPr>
            <w:tcW w:w="1890" w:type="dxa"/>
            <w:vMerge/>
            <w:tcBorders>
              <w:left w:val="thinThickSmallGap" w:sz="24" w:space="0" w:color="auto"/>
            </w:tcBorders>
          </w:tcPr>
          <w:p w:rsidR="000B3609" w:rsidRPr="00E54643" w:rsidRDefault="000B3609" w:rsidP="008804FA">
            <w:pPr>
              <w:spacing w:line="264" w:lineRule="auto"/>
              <w:rPr>
                <w:b/>
                <w:szCs w:val="20"/>
              </w:rPr>
            </w:pPr>
          </w:p>
        </w:tc>
        <w:tc>
          <w:tcPr>
            <w:tcW w:w="3330" w:type="dxa"/>
          </w:tcPr>
          <w:p w:rsidR="000B3609" w:rsidRPr="004C3A27" w:rsidRDefault="000B3609" w:rsidP="008804FA">
            <w:pPr>
              <w:rPr>
                <w:color w:val="000000"/>
              </w:rPr>
            </w:pPr>
            <w:r w:rsidRPr="004C3A27">
              <w:rPr>
                <w:color w:val="000000"/>
                <w:sz w:val="22"/>
                <w:szCs w:val="22"/>
              </w:rPr>
              <w:t>Tommy A. Brooks</w:t>
            </w:r>
          </w:p>
          <w:p w:rsidR="000B3609" w:rsidRPr="004C3A27" w:rsidRDefault="000B3609" w:rsidP="008804FA">
            <w:pPr>
              <w:rPr>
                <w:color w:val="000000"/>
              </w:rPr>
            </w:pPr>
            <w:r w:rsidRPr="004C3A27">
              <w:rPr>
                <w:color w:val="000000"/>
                <w:sz w:val="22"/>
                <w:szCs w:val="22"/>
              </w:rPr>
              <w:t>Cable Huston</w:t>
            </w:r>
          </w:p>
          <w:p w:rsidR="000B3609" w:rsidRPr="004C3A27" w:rsidRDefault="000B3609" w:rsidP="008804FA">
            <w:pPr>
              <w:rPr>
                <w:color w:val="000000"/>
              </w:rPr>
            </w:pPr>
            <w:r w:rsidRPr="004C3A27">
              <w:rPr>
                <w:color w:val="000000"/>
                <w:sz w:val="22"/>
                <w:szCs w:val="22"/>
              </w:rPr>
              <w:t>1001 SW Fifth Avenue, Suite 2000</w:t>
            </w:r>
          </w:p>
          <w:p w:rsidR="000B3609" w:rsidRPr="004C3A27" w:rsidRDefault="000B3609" w:rsidP="008804FA">
            <w:pPr>
              <w:rPr>
                <w:color w:val="000000"/>
              </w:rPr>
            </w:pPr>
            <w:r w:rsidRPr="004C3A27">
              <w:rPr>
                <w:color w:val="000000"/>
                <w:sz w:val="22"/>
                <w:szCs w:val="22"/>
              </w:rPr>
              <w:t>Portland, OR 97204-1136</w:t>
            </w:r>
          </w:p>
        </w:tc>
        <w:tc>
          <w:tcPr>
            <w:tcW w:w="1800" w:type="dxa"/>
          </w:tcPr>
          <w:p w:rsidR="000B3609" w:rsidRDefault="000B3609" w:rsidP="008804FA">
            <w:pPr>
              <w:spacing w:line="264" w:lineRule="auto"/>
              <w:rPr>
                <w:bCs/>
                <w:szCs w:val="20"/>
              </w:rPr>
            </w:pPr>
            <w:r>
              <w:rPr>
                <w:bCs/>
                <w:sz w:val="22"/>
                <w:szCs w:val="20"/>
              </w:rPr>
              <w:t>503-224-3092</w:t>
            </w:r>
          </w:p>
        </w:tc>
        <w:tc>
          <w:tcPr>
            <w:tcW w:w="3420" w:type="dxa"/>
            <w:tcBorders>
              <w:right w:val="thinThickSmallGap" w:sz="24" w:space="0" w:color="auto"/>
            </w:tcBorders>
          </w:tcPr>
          <w:p w:rsidR="000B3609" w:rsidRDefault="00266391" w:rsidP="008804FA">
            <w:pPr>
              <w:spacing w:line="264" w:lineRule="auto"/>
              <w:rPr>
                <w:b/>
                <w:color w:val="1F497D"/>
              </w:rPr>
            </w:pPr>
            <w:hyperlink r:id="rId29" w:history="1">
              <w:r w:rsidR="000B3609" w:rsidRPr="00AD03CC">
                <w:rPr>
                  <w:rStyle w:val="Hyperlink"/>
                  <w:b/>
                  <w:sz w:val="22"/>
                  <w:szCs w:val="22"/>
                </w:rPr>
                <w:t>tbrooks@cablehuston.com</w:t>
              </w:r>
            </w:hyperlink>
            <w:r w:rsidR="000B3609">
              <w:rPr>
                <w:b/>
                <w:color w:val="1F497D"/>
                <w:sz w:val="22"/>
                <w:szCs w:val="22"/>
              </w:rPr>
              <w:t xml:space="preserve"> </w:t>
            </w:r>
          </w:p>
        </w:tc>
      </w:tr>
      <w:tr w:rsidR="000B3609" w:rsidRPr="00B52332" w:rsidTr="00002DE1">
        <w:trPr>
          <w:cantSplit/>
          <w:trHeight w:val="485"/>
        </w:trPr>
        <w:tc>
          <w:tcPr>
            <w:tcW w:w="1890" w:type="dxa"/>
            <w:vMerge/>
            <w:tcBorders>
              <w:left w:val="thinThickSmallGap" w:sz="24" w:space="0" w:color="auto"/>
            </w:tcBorders>
          </w:tcPr>
          <w:p w:rsidR="000B3609" w:rsidRPr="00E54643" w:rsidRDefault="000B3609" w:rsidP="008804FA">
            <w:pPr>
              <w:spacing w:line="264" w:lineRule="auto"/>
              <w:rPr>
                <w:b/>
                <w:szCs w:val="20"/>
              </w:rPr>
            </w:pPr>
          </w:p>
        </w:tc>
        <w:tc>
          <w:tcPr>
            <w:tcW w:w="3330" w:type="dxa"/>
          </w:tcPr>
          <w:p w:rsidR="000B3609" w:rsidRPr="004C3A27" w:rsidRDefault="000B3609" w:rsidP="008804FA">
            <w:pPr>
              <w:rPr>
                <w:color w:val="000000"/>
              </w:rPr>
            </w:pPr>
            <w:r w:rsidRPr="004C3A27">
              <w:rPr>
                <w:color w:val="000000"/>
                <w:sz w:val="22"/>
                <w:szCs w:val="22"/>
              </w:rPr>
              <w:t>Chad M. Stokes</w:t>
            </w:r>
          </w:p>
        </w:tc>
        <w:tc>
          <w:tcPr>
            <w:tcW w:w="1800" w:type="dxa"/>
          </w:tcPr>
          <w:p w:rsidR="000B3609" w:rsidRDefault="000B3609" w:rsidP="008804FA">
            <w:pPr>
              <w:spacing w:line="264" w:lineRule="auto"/>
              <w:rPr>
                <w:bCs/>
                <w:szCs w:val="20"/>
              </w:rPr>
            </w:pPr>
          </w:p>
        </w:tc>
        <w:tc>
          <w:tcPr>
            <w:tcW w:w="3420" w:type="dxa"/>
            <w:tcBorders>
              <w:right w:val="thinThickSmallGap" w:sz="24" w:space="0" w:color="auto"/>
            </w:tcBorders>
          </w:tcPr>
          <w:p w:rsidR="000B3609" w:rsidRDefault="00266391" w:rsidP="008804FA">
            <w:pPr>
              <w:spacing w:line="264" w:lineRule="auto"/>
              <w:rPr>
                <w:b/>
                <w:color w:val="1F497D"/>
              </w:rPr>
            </w:pPr>
            <w:hyperlink r:id="rId30" w:history="1">
              <w:r w:rsidR="000B3609" w:rsidRPr="00AD03CC">
                <w:rPr>
                  <w:rStyle w:val="Hyperlink"/>
                  <w:b/>
                  <w:sz w:val="22"/>
                  <w:szCs w:val="22"/>
                </w:rPr>
                <w:t>cstokes@cablehuston.com</w:t>
              </w:r>
            </w:hyperlink>
            <w:r w:rsidR="000B3609">
              <w:rPr>
                <w:b/>
                <w:color w:val="1F497D"/>
                <w:sz w:val="22"/>
                <w:szCs w:val="22"/>
              </w:rPr>
              <w:t xml:space="preserve"> </w:t>
            </w:r>
          </w:p>
        </w:tc>
      </w:tr>
      <w:tr w:rsidR="000B3609" w:rsidRPr="00B52332" w:rsidTr="00002DE1">
        <w:trPr>
          <w:cantSplit/>
          <w:trHeight w:val="440"/>
        </w:trPr>
        <w:tc>
          <w:tcPr>
            <w:tcW w:w="1890" w:type="dxa"/>
            <w:vMerge/>
            <w:tcBorders>
              <w:left w:val="thinThickSmallGap" w:sz="24" w:space="0" w:color="auto"/>
              <w:bottom w:val="thickThinSmallGap" w:sz="24" w:space="0" w:color="auto"/>
            </w:tcBorders>
          </w:tcPr>
          <w:p w:rsidR="000B3609" w:rsidRPr="00E54643" w:rsidRDefault="000B3609" w:rsidP="008804FA">
            <w:pPr>
              <w:spacing w:line="264" w:lineRule="auto"/>
              <w:rPr>
                <w:b/>
                <w:szCs w:val="20"/>
              </w:rPr>
            </w:pPr>
          </w:p>
        </w:tc>
        <w:tc>
          <w:tcPr>
            <w:tcW w:w="3330" w:type="dxa"/>
            <w:tcBorders>
              <w:bottom w:val="thickThinSmallGap" w:sz="24" w:space="0" w:color="auto"/>
            </w:tcBorders>
          </w:tcPr>
          <w:p w:rsidR="000B3609" w:rsidRPr="004C3A27" w:rsidRDefault="000B3609" w:rsidP="008804FA">
            <w:pPr>
              <w:rPr>
                <w:color w:val="000000"/>
              </w:rPr>
            </w:pPr>
            <w:r w:rsidRPr="004C3A27">
              <w:rPr>
                <w:color w:val="000000"/>
                <w:sz w:val="22"/>
                <w:szCs w:val="22"/>
              </w:rPr>
              <w:t xml:space="preserve">Donald </w:t>
            </w:r>
            <w:proofErr w:type="spellStart"/>
            <w:r w:rsidRPr="004C3A27">
              <w:rPr>
                <w:color w:val="000000"/>
                <w:sz w:val="22"/>
                <w:szCs w:val="22"/>
              </w:rPr>
              <w:t>Schoenbeck</w:t>
            </w:r>
            <w:proofErr w:type="spellEnd"/>
          </w:p>
        </w:tc>
        <w:tc>
          <w:tcPr>
            <w:tcW w:w="1800" w:type="dxa"/>
            <w:tcBorders>
              <w:bottom w:val="thickThinSmallGap" w:sz="24" w:space="0" w:color="auto"/>
            </w:tcBorders>
          </w:tcPr>
          <w:p w:rsidR="000B3609" w:rsidRDefault="000B3609" w:rsidP="008804FA">
            <w:pPr>
              <w:spacing w:line="264" w:lineRule="auto"/>
              <w:rPr>
                <w:bCs/>
                <w:szCs w:val="20"/>
              </w:rPr>
            </w:pPr>
          </w:p>
        </w:tc>
        <w:tc>
          <w:tcPr>
            <w:tcW w:w="3420" w:type="dxa"/>
            <w:tcBorders>
              <w:bottom w:val="thickThinSmallGap" w:sz="24" w:space="0" w:color="auto"/>
              <w:right w:val="thinThickSmallGap" w:sz="24" w:space="0" w:color="auto"/>
            </w:tcBorders>
          </w:tcPr>
          <w:p w:rsidR="000B3609" w:rsidRDefault="00266391" w:rsidP="008804FA">
            <w:pPr>
              <w:spacing w:line="264" w:lineRule="auto"/>
              <w:rPr>
                <w:b/>
                <w:color w:val="1F497D"/>
              </w:rPr>
            </w:pPr>
            <w:hyperlink r:id="rId31" w:history="1">
              <w:r w:rsidR="000B3609" w:rsidRPr="00AD03CC">
                <w:rPr>
                  <w:rStyle w:val="Hyperlink"/>
                  <w:b/>
                  <w:sz w:val="22"/>
                  <w:szCs w:val="22"/>
                </w:rPr>
                <w:t>dws@r-c-s-inc.com</w:t>
              </w:r>
            </w:hyperlink>
            <w:r w:rsidR="000B3609">
              <w:rPr>
                <w:b/>
                <w:color w:val="1F497D"/>
                <w:sz w:val="22"/>
                <w:szCs w:val="22"/>
              </w:rPr>
              <w:t xml:space="preserve"> </w:t>
            </w:r>
          </w:p>
        </w:tc>
      </w:tr>
    </w:tbl>
    <w:p w:rsidR="00002DE1" w:rsidRDefault="00002DE1"/>
    <w:p w:rsidR="00002DE1" w:rsidRDefault="00002DE1">
      <w:pPr>
        <w:spacing w:after="200" w:line="276" w:lineRule="auto"/>
      </w:pPr>
      <w:r>
        <w:br w:type="page"/>
      </w:r>
    </w:p>
    <w:p w:rsidR="00002DE1" w:rsidRDefault="00002DE1"/>
    <w:tbl>
      <w:tblPr>
        <w:tblW w:w="104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330"/>
        <w:gridCol w:w="1800"/>
        <w:gridCol w:w="3420"/>
      </w:tblGrid>
      <w:tr w:rsidR="00002DE1" w:rsidRPr="00B52332" w:rsidTr="00F60FE6">
        <w:tc>
          <w:tcPr>
            <w:tcW w:w="1890" w:type="dxa"/>
            <w:tcBorders>
              <w:top w:val="thinThickThinSmallGap" w:sz="24" w:space="0" w:color="auto"/>
              <w:left w:val="thinThickSmallGap" w:sz="24" w:space="0" w:color="auto"/>
            </w:tcBorders>
            <w:shd w:val="pct12" w:color="auto" w:fill="auto"/>
          </w:tcPr>
          <w:p w:rsidR="00002DE1" w:rsidRPr="00B52332" w:rsidRDefault="00002DE1" w:rsidP="00F60FE6">
            <w:pPr>
              <w:spacing w:line="264" w:lineRule="auto"/>
              <w:rPr>
                <w:color w:val="1F497D"/>
              </w:rPr>
            </w:pPr>
            <w:r w:rsidRPr="00B52332">
              <w:rPr>
                <w:color w:val="1F497D"/>
                <w:sz w:val="22"/>
                <w:szCs w:val="22"/>
              </w:rPr>
              <w:t>PARTY</w:t>
            </w:r>
          </w:p>
        </w:tc>
        <w:tc>
          <w:tcPr>
            <w:tcW w:w="3330" w:type="dxa"/>
            <w:tcBorders>
              <w:top w:val="thinThickThin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REPRESENTATIVE</w:t>
            </w:r>
          </w:p>
        </w:tc>
        <w:tc>
          <w:tcPr>
            <w:tcW w:w="1800" w:type="dxa"/>
            <w:tcBorders>
              <w:top w:val="thinThickThin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PHONE</w:t>
            </w:r>
          </w:p>
        </w:tc>
        <w:tc>
          <w:tcPr>
            <w:tcW w:w="3420" w:type="dxa"/>
            <w:tcBorders>
              <w:top w:val="thinThickThinSmallGap" w:sz="24" w:space="0" w:color="auto"/>
              <w:right w:val="thinThick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E-MAIL</w:t>
            </w:r>
          </w:p>
        </w:tc>
      </w:tr>
      <w:tr w:rsidR="000B3609" w:rsidRPr="00B52332" w:rsidTr="00002DE1">
        <w:trPr>
          <w:cantSplit/>
          <w:trHeight w:val="1205"/>
        </w:trPr>
        <w:tc>
          <w:tcPr>
            <w:tcW w:w="1890" w:type="dxa"/>
            <w:vMerge w:val="restart"/>
            <w:tcBorders>
              <w:left w:val="thinThickSmallGap" w:sz="24" w:space="0" w:color="auto"/>
            </w:tcBorders>
          </w:tcPr>
          <w:p w:rsidR="000B3609" w:rsidRPr="00E54643" w:rsidRDefault="000B3609" w:rsidP="008804FA">
            <w:pPr>
              <w:spacing w:line="264" w:lineRule="auto"/>
              <w:rPr>
                <w:b/>
                <w:szCs w:val="20"/>
              </w:rPr>
            </w:pPr>
            <w:r>
              <w:rPr>
                <w:b/>
                <w:sz w:val="22"/>
                <w:szCs w:val="20"/>
              </w:rPr>
              <w:t>The Energy Project</w:t>
            </w:r>
          </w:p>
        </w:tc>
        <w:tc>
          <w:tcPr>
            <w:tcW w:w="3330" w:type="dxa"/>
          </w:tcPr>
          <w:p w:rsidR="000B3609" w:rsidRPr="004C3A27" w:rsidRDefault="000B3609" w:rsidP="008804FA">
            <w:pPr>
              <w:rPr>
                <w:color w:val="000000"/>
              </w:rPr>
            </w:pPr>
            <w:r w:rsidRPr="004C3A27">
              <w:rPr>
                <w:color w:val="000000"/>
                <w:sz w:val="22"/>
                <w:szCs w:val="22"/>
              </w:rPr>
              <w:t xml:space="preserve">Charles </w:t>
            </w:r>
            <w:proofErr w:type="spellStart"/>
            <w:r w:rsidRPr="004C3A27">
              <w:rPr>
                <w:color w:val="000000"/>
                <w:sz w:val="22"/>
                <w:szCs w:val="22"/>
              </w:rPr>
              <w:t>Eberdt</w:t>
            </w:r>
            <w:proofErr w:type="spellEnd"/>
          </w:p>
          <w:p w:rsidR="000B3609" w:rsidRPr="004C3A27" w:rsidRDefault="000B3609" w:rsidP="008804FA">
            <w:pPr>
              <w:rPr>
                <w:color w:val="000000"/>
              </w:rPr>
            </w:pPr>
            <w:r w:rsidRPr="004C3A27">
              <w:rPr>
                <w:color w:val="000000"/>
                <w:sz w:val="22"/>
                <w:szCs w:val="22"/>
              </w:rPr>
              <w:t>The Energy Project</w:t>
            </w:r>
          </w:p>
          <w:p w:rsidR="000B3609" w:rsidRPr="004C3A27" w:rsidRDefault="000B3609" w:rsidP="008804FA">
            <w:pPr>
              <w:rPr>
                <w:color w:val="000000"/>
              </w:rPr>
            </w:pPr>
            <w:r w:rsidRPr="004C3A27">
              <w:rPr>
                <w:color w:val="000000"/>
                <w:sz w:val="22"/>
                <w:szCs w:val="22"/>
              </w:rPr>
              <w:t>3406 Redwood Avenue</w:t>
            </w:r>
          </w:p>
          <w:p w:rsidR="000B3609" w:rsidRPr="004C3A27" w:rsidRDefault="000B3609" w:rsidP="008804FA">
            <w:pPr>
              <w:rPr>
                <w:color w:val="000000"/>
              </w:rPr>
            </w:pPr>
            <w:r w:rsidRPr="004C3A27">
              <w:rPr>
                <w:color w:val="000000"/>
                <w:sz w:val="22"/>
                <w:szCs w:val="22"/>
              </w:rPr>
              <w:t>Bellingham, WA 98225</w:t>
            </w:r>
          </w:p>
        </w:tc>
        <w:tc>
          <w:tcPr>
            <w:tcW w:w="1800" w:type="dxa"/>
          </w:tcPr>
          <w:p w:rsidR="000B3609" w:rsidRDefault="000B3609" w:rsidP="008804FA">
            <w:pPr>
              <w:spacing w:line="264" w:lineRule="auto"/>
              <w:rPr>
                <w:bCs/>
                <w:szCs w:val="20"/>
              </w:rPr>
            </w:pPr>
            <w:r>
              <w:rPr>
                <w:bCs/>
                <w:sz w:val="22"/>
                <w:szCs w:val="20"/>
              </w:rPr>
              <w:t xml:space="preserve">360-734-5121 </w:t>
            </w:r>
          </w:p>
          <w:p w:rsidR="000B3609" w:rsidRDefault="000B3609" w:rsidP="008804FA">
            <w:pPr>
              <w:spacing w:line="264" w:lineRule="auto"/>
              <w:rPr>
                <w:bCs/>
                <w:szCs w:val="20"/>
              </w:rPr>
            </w:pPr>
            <w:r>
              <w:rPr>
                <w:bCs/>
                <w:sz w:val="22"/>
                <w:szCs w:val="20"/>
              </w:rPr>
              <w:t>Ext. 332</w:t>
            </w:r>
          </w:p>
        </w:tc>
        <w:tc>
          <w:tcPr>
            <w:tcW w:w="3420" w:type="dxa"/>
            <w:tcBorders>
              <w:right w:val="thinThickSmallGap" w:sz="24" w:space="0" w:color="auto"/>
            </w:tcBorders>
          </w:tcPr>
          <w:p w:rsidR="000B3609" w:rsidRPr="0039365B" w:rsidRDefault="00266391" w:rsidP="008804FA">
            <w:pPr>
              <w:spacing w:line="264" w:lineRule="auto"/>
              <w:rPr>
                <w:b/>
                <w:color w:val="1F497D"/>
              </w:rPr>
            </w:pPr>
            <w:hyperlink r:id="rId32" w:history="1">
              <w:r w:rsidR="000B3609" w:rsidRPr="0039365B">
                <w:rPr>
                  <w:rStyle w:val="Hyperlink"/>
                  <w:b/>
                  <w:sz w:val="22"/>
                  <w:szCs w:val="22"/>
                  <w:u w:val="none"/>
                </w:rPr>
                <w:t>Chuck_eberdt@oppco.org</w:t>
              </w:r>
            </w:hyperlink>
            <w:r w:rsidR="000B3609" w:rsidRPr="0039365B">
              <w:rPr>
                <w:b/>
                <w:color w:val="1F497D"/>
                <w:sz w:val="22"/>
                <w:szCs w:val="22"/>
              </w:rPr>
              <w:t xml:space="preserve"> </w:t>
            </w:r>
          </w:p>
        </w:tc>
      </w:tr>
      <w:tr w:rsidR="000B3609" w:rsidRPr="00B52332" w:rsidTr="00002DE1">
        <w:trPr>
          <w:cantSplit/>
          <w:trHeight w:val="890"/>
        </w:trPr>
        <w:tc>
          <w:tcPr>
            <w:tcW w:w="1890" w:type="dxa"/>
            <w:vMerge/>
            <w:tcBorders>
              <w:left w:val="thinThickSmallGap" w:sz="24" w:space="0" w:color="auto"/>
            </w:tcBorders>
          </w:tcPr>
          <w:p w:rsidR="000B3609" w:rsidRDefault="000B3609" w:rsidP="008804FA">
            <w:pPr>
              <w:spacing w:line="264" w:lineRule="auto"/>
              <w:rPr>
                <w:b/>
                <w:szCs w:val="20"/>
              </w:rPr>
            </w:pPr>
          </w:p>
        </w:tc>
        <w:tc>
          <w:tcPr>
            <w:tcW w:w="3330" w:type="dxa"/>
          </w:tcPr>
          <w:p w:rsidR="000B3609" w:rsidRPr="004C3A27" w:rsidRDefault="000B3609" w:rsidP="008804FA">
            <w:pPr>
              <w:rPr>
                <w:color w:val="000000"/>
              </w:rPr>
            </w:pPr>
            <w:r w:rsidRPr="004C3A27">
              <w:rPr>
                <w:color w:val="000000"/>
                <w:sz w:val="22"/>
                <w:szCs w:val="22"/>
              </w:rPr>
              <w:t xml:space="preserve">Ronald L. </w:t>
            </w:r>
            <w:proofErr w:type="spellStart"/>
            <w:r w:rsidRPr="004C3A27">
              <w:rPr>
                <w:color w:val="000000"/>
                <w:sz w:val="22"/>
                <w:szCs w:val="22"/>
              </w:rPr>
              <w:t>Roseman</w:t>
            </w:r>
            <w:proofErr w:type="spellEnd"/>
          </w:p>
          <w:p w:rsidR="000B3609" w:rsidRPr="004C3A27" w:rsidRDefault="000B3609" w:rsidP="008804FA">
            <w:pPr>
              <w:rPr>
                <w:color w:val="000000"/>
              </w:rPr>
            </w:pPr>
            <w:r w:rsidRPr="004C3A27">
              <w:rPr>
                <w:color w:val="000000"/>
                <w:sz w:val="22"/>
                <w:szCs w:val="22"/>
              </w:rPr>
              <w:t>2011 14</w:t>
            </w:r>
            <w:r w:rsidRPr="004C3A27">
              <w:rPr>
                <w:color w:val="000000"/>
                <w:sz w:val="22"/>
                <w:szCs w:val="22"/>
                <w:vertAlign w:val="superscript"/>
              </w:rPr>
              <w:t>th</w:t>
            </w:r>
            <w:r w:rsidRPr="004C3A27">
              <w:rPr>
                <w:color w:val="000000"/>
                <w:sz w:val="22"/>
                <w:szCs w:val="22"/>
              </w:rPr>
              <w:t xml:space="preserve"> Avenue East</w:t>
            </w:r>
          </w:p>
          <w:p w:rsidR="000B3609" w:rsidRPr="004C3A27" w:rsidRDefault="000B3609" w:rsidP="008804FA">
            <w:pPr>
              <w:rPr>
                <w:color w:val="000000"/>
              </w:rPr>
            </w:pPr>
            <w:r w:rsidRPr="004C3A27">
              <w:rPr>
                <w:color w:val="000000"/>
                <w:sz w:val="22"/>
                <w:szCs w:val="22"/>
              </w:rPr>
              <w:t>Seattle, WA 98112</w:t>
            </w:r>
          </w:p>
        </w:tc>
        <w:tc>
          <w:tcPr>
            <w:tcW w:w="1800" w:type="dxa"/>
          </w:tcPr>
          <w:p w:rsidR="000B3609" w:rsidRDefault="000B3609" w:rsidP="008804FA">
            <w:pPr>
              <w:spacing w:line="264" w:lineRule="auto"/>
              <w:rPr>
                <w:bCs/>
                <w:szCs w:val="20"/>
              </w:rPr>
            </w:pPr>
            <w:r>
              <w:rPr>
                <w:bCs/>
                <w:sz w:val="22"/>
                <w:szCs w:val="20"/>
              </w:rPr>
              <w:t>206-324-8792</w:t>
            </w:r>
          </w:p>
        </w:tc>
        <w:tc>
          <w:tcPr>
            <w:tcW w:w="3420" w:type="dxa"/>
            <w:tcBorders>
              <w:right w:val="thinThickSmallGap" w:sz="24" w:space="0" w:color="auto"/>
            </w:tcBorders>
          </w:tcPr>
          <w:p w:rsidR="000B3609" w:rsidRDefault="00266391" w:rsidP="008804FA">
            <w:pPr>
              <w:spacing w:line="264" w:lineRule="auto"/>
              <w:rPr>
                <w:b/>
                <w:color w:val="1F497D"/>
              </w:rPr>
            </w:pPr>
            <w:hyperlink r:id="rId33" w:history="1">
              <w:r w:rsidR="000B3609" w:rsidRPr="00AD03CC">
                <w:rPr>
                  <w:rStyle w:val="Hyperlink"/>
                  <w:b/>
                  <w:sz w:val="22"/>
                  <w:szCs w:val="22"/>
                </w:rPr>
                <w:t>ronaldroseman@comcast.net</w:t>
              </w:r>
            </w:hyperlink>
            <w:r w:rsidR="000B3609">
              <w:rPr>
                <w:b/>
                <w:color w:val="1F497D"/>
                <w:sz w:val="22"/>
                <w:szCs w:val="22"/>
              </w:rPr>
              <w:t xml:space="preserve"> </w:t>
            </w:r>
          </w:p>
        </w:tc>
      </w:tr>
      <w:tr w:rsidR="000B3609" w:rsidRPr="00B52332" w:rsidTr="00002DE1">
        <w:trPr>
          <w:cantSplit/>
          <w:trHeight w:val="1178"/>
        </w:trPr>
        <w:tc>
          <w:tcPr>
            <w:tcW w:w="1890" w:type="dxa"/>
            <w:vMerge w:val="restart"/>
            <w:tcBorders>
              <w:left w:val="thinThickSmallGap" w:sz="24" w:space="0" w:color="auto"/>
            </w:tcBorders>
          </w:tcPr>
          <w:p w:rsidR="000B3609" w:rsidRDefault="000B3609" w:rsidP="008804FA">
            <w:pPr>
              <w:spacing w:line="264" w:lineRule="auto"/>
              <w:rPr>
                <w:b/>
                <w:szCs w:val="20"/>
              </w:rPr>
            </w:pPr>
            <w:r>
              <w:rPr>
                <w:b/>
                <w:sz w:val="22"/>
                <w:szCs w:val="20"/>
              </w:rPr>
              <w:t>Northwest Energy Coalition</w:t>
            </w:r>
          </w:p>
        </w:tc>
        <w:tc>
          <w:tcPr>
            <w:tcW w:w="3330" w:type="dxa"/>
          </w:tcPr>
          <w:p w:rsidR="000B3609" w:rsidRPr="004C3A27" w:rsidRDefault="000B3609" w:rsidP="008804FA">
            <w:pPr>
              <w:rPr>
                <w:color w:val="000000"/>
              </w:rPr>
            </w:pPr>
            <w:r w:rsidRPr="004C3A27">
              <w:rPr>
                <w:color w:val="000000"/>
                <w:sz w:val="22"/>
                <w:szCs w:val="22"/>
              </w:rPr>
              <w:t>Nancy Hirsh</w:t>
            </w:r>
          </w:p>
          <w:p w:rsidR="000B3609" w:rsidRPr="004C3A27" w:rsidRDefault="000B3609" w:rsidP="008804FA">
            <w:pPr>
              <w:rPr>
                <w:color w:val="000000"/>
              </w:rPr>
            </w:pPr>
            <w:r w:rsidRPr="004C3A27">
              <w:rPr>
                <w:color w:val="000000"/>
                <w:sz w:val="22"/>
                <w:szCs w:val="22"/>
              </w:rPr>
              <w:t>Northwest Energy Coalition</w:t>
            </w:r>
          </w:p>
          <w:p w:rsidR="000B3609" w:rsidRPr="004C3A27" w:rsidRDefault="000B3609" w:rsidP="008804FA">
            <w:pPr>
              <w:rPr>
                <w:color w:val="000000"/>
              </w:rPr>
            </w:pPr>
            <w:r w:rsidRPr="004C3A27">
              <w:rPr>
                <w:color w:val="000000"/>
                <w:sz w:val="22"/>
                <w:szCs w:val="22"/>
              </w:rPr>
              <w:t>811—1</w:t>
            </w:r>
            <w:r w:rsidRPr="004C3A27">
              <w:rPr>
                <w:color w:val="000000"/>
                <w:sz w:val="22"/>
                <w:szCs w:val="22"/>
                <w:vertAlign w:val="superscript"/>
              </w:rPr>
              <w:t>st</w:t>
            </w:r>
            <w:r w:rsidRPr="004C3A27">
              <w:rPr>
                <w:color w:val="000000"/>
                <w:sz w:val="22"/>
                <w:szCs w:val="22"/>
              </w:rPr>
              <w:t xml:space="preserve"> Avenue, Suite 305</w:t>
            </w:r>
          </w:p>
          <w:p w:rsidR="000B3609" w:rsidRPr="004C3A27" w:rsidRDefault="000B3609" w:rsidP="008804FA">
            <w:pPr>
              <w:rPr>
                <w:color w:val="000000"/>
              </w:rPr>
            </w:pPr>
            <w:r w:rsidRPr="004C3A27">
              <w:rPr>
                <w:color w:val="000000"/>
                <w:sz w:val="22"/>
                <w:szCs w:val="22"/>
              </w:rPr>
              <w:t>Seattle, WA 98104</w:t>
            </w:r>
          </w:p>
        </w:tc>
        <w:tc>
          <w:tcPr>
            <w:tcW w:w="1800" w:type="dxa"/>
          </w:tcPr>
          <w:p w:rsidR="000B3609" w:rsidRDefault="000B3609" w:rsidP="008804FA">
            <w:pPr>
              <w:spacing w:line="264" w:lineRule="auto"/>
              <w:rPr>
                <w:bCs/>
                <w:szCs w:val="20"/>
              </w:rPr>
            </w:pPr>
            <w:r>
              <w:rPr>
                <w:bCs/>
                <w:sz w:val="22"/>
                <w:szCs w:val="20"/>
              </w:rPr>
              <w:t>206-621-0094</w:t>
            </w:r>
          </w:p>
        </w:tc>
        <w:tc>
          <w:tcPr>
            <w:tcW w:w="3420" w:type="dxa"/>
            <w:tcBorders>
              <w:right w:val="thinThickSmallGap" w:sz="24" w:space="0" w:color="auto"/>
            </w:tcBorders>
          </w:tcPr>
          <w:p w:rsidR="000B3609" w:rsidRPr="005A4099" w:rsidRDefault="00266391" w:rsidP="008804FA">
            <w:pPr>
              <w:spacing w:line="264" w:lineRule="auto"/>
              <w:rPr>
                <w:b/>
                <w:color w:val="1F497D"/>
              </w:rPr>
            </w:pPr>
            <w:hyperlink r:id="rId34" w:history="1">
              <w:r w:rsidR="000B3609" w:rsidRPr="005A4099">
                <w:rPr>
                  <w:rStyle w:val="Hyperlink"/>
                  <w:b/>
                  <w:sz w:val="22"/>
                  <w:szCs w:val="22"/>
                </w:rPr>
                <w:t>nancy@nwenergy.org</w:t>
              </w:r>
            </w:hyperlink>
            <w:r w:rsidR="000B3609" w:rsidRPr="005A4099">
              <w:rPr>
                <w:b/>
                <w:color w:val="1F497D"/>
                <w:sz w:val="22"/>
                <w:szCs w:val="22"/>
              </w:rPr>
              <w:t xml:space="preserve"> </w:t>
            </w:r>
          </w:p>
        </w:tc>
      </w:tr>
      <w:tr w:rsidR="000B3609" w:rsidRPr="00B52332" w:rsidTr="00002DE1">
        <w:trPr>
          <w:cantSplit/>
          <w:trHeight w:val="845"/>
        </w:trPr>
        <w:tc>
          <w:tcPr>
            <w:tcW w:w="1890" w:type="dxa"/>
            <w:vMerge/>
            <w:tcBorders>
              <w:left w:val="thinThickSmallGap" w:sz="24" w:space="0" w:color="auto"/>
            </w:tcBorders>
          </w:tcPr>
          <w:p w:rsidR="000B3609" w:rsidRDefault="000B3609" w:rsidP="008804FA">
            <w:pPr>
              <w:spacing w:line="264" w:lineRule="auto"/>
              <w:rPr>
                <w:b/>
                <w:szCs w:val="20"/>
              </w:rPr>
            </w:pPr>
          </w:p>
        </w:tc>
        <w:tc>
          <w:tcPr>
            <w:tcW w:w="3330" w:type="dxa"/>
          </w:tcPr>
          <w:p w:rsidR="000B3609" w:rsidRPr="004C3A27" w:rsidRDefault="000B3609" w:rsidP="008804FA">
            <w:pPr>
              <w:rPr>
                <w:color w:val="000000"/>
              </w:rPr>
            </w:pPr>
            <w:r w:rsidRPr="004C3A27">
              <w:rPr>
                <w:color w:val="000000"/>
                <w:sz w:val="22"/>
                <w:szCs w:val="22"/>
              </w:rPr>
              <w:t>Todd True</w:t>
            </w:r>
          </w:p>
          <w:p w:rsidR="000B3609" w:rsidRPr="004C3A27" w:rsidRDefault="000B3609" w:rsidP="008804FA">
            <w:pPr>
              <w:rPr>
                <w:color w:val="000000"/>
              </w:rPr>
            </w:pPr>
            <w:r w:rsidRPr="004C3A27">
              <w:rPr>
                <w:color w:val="000000"/>
                <w:sz w:val="22"/>
                <w:szCs w:val="22"/>
              </w:rPr>
              <w:t>Managing Attorney</w:t>
            </w:r>
          </w:p>
          <w:p w:rsidR="000B3609" w:rsidRPr="004C3A27" w:rsidRDefault="000B3609" w:rsidP="008804FA">
            <w:pPr>
              <w:rPr>
                <w:color w:val="000000"/>
              </w:rPr>
            </w:pPr>
            <w:proofErr w:type="spellStart"/>
            <w:r w:rsidRPr="004C3A27">
              <w:rPr>
                <w:color w:val="000000"/>
                <w:sz w:val="22"/>
                <w:szCs w:val="22"/>
              </w:rPr>
              <w:t>Earthjustice</w:t>
            </w:r>
            <w:proofErr w:type="spellEnd"/>
          </w:p>
          <w:p w:rsidR="000B3609" w:rsidRPr="004C3A27" w:rsidRDefault="000B3609" w:rsidP="008804FA">
            <w:pPr>
              <w:rPr>
                <w:color w:val="000000"/>
              </w:rPr>
            </w:pPr>
            <w:r w:rsidRPr="004C3A27">
              <w:rPr>
                <w:color w:val="000000"/>
                <w:sz w:val="22"/>
                <w:szCs w:val="22"/>
              </w:rPr>
              <w:t>705 Second Ave., Suite 203</w:t>
            </w:r>
          </w:p>
          <w:p w:rsidR="000B3609" w:rsidRPr="004C3A27" w:rsidRDefault="000B3609" w:rsidP="008804FA">
            <w:pPr>
              <w:rPr>
                <w:color w:val="000000"/>
              </w:rPr>
            </w:pPr>
            <w:r w:rsidRPr="004C3A27">
              <w:rPr>
                <w:color w:val="000000"/>
                <w:sz w:val="22"/>
                <w:szCs w:val="22"/>
              </w:rPr>
              <w:t>Seattle, WA 98104</w:t>
            </w:r>
          </w:p>
          <w:p w:rsidR="000B3609" w:rsidRPr="004C3A27" w:rsidRDefault="000B3609" w:rsidP="008804FA">
            <w:pPr>
              <w:rPr>
                <w:color w:val="000000"/>
              </w:rPr>
            </w:pPr>
          </w:p>
        </w:tc>
        <w:tc>
          <w:tcPr>
            <w:tcW w:w="1800" w:type="dxa"/>
          </w:tcPr>
          <w:p w:rsidR="000B3609" w:rsidRDefault="000B3609" w:rsidP="008804FA">
            <w:pPr>
              <w:spacing w:line="264" w:lineRule="auto"/>
              <w:rPr>
                <w:bCs/>
                <w:szCs w:val="20"/>
              </w:rPr>
            </w:pPr>
            <w:r>
              <w:rPr>
                <w:bCs/>
                <w:sz w:val="22"/>
                <w:szCs w:val="20"/>
              </w:rPr>
              <w:t xml:space="preserve">206-343-7340 </w:t>
            </w:r>
          </w:p>
          <w:p w:rsidR="000B3609" w:rsidRDefault="000B3609" w:rsidP="008804FA">
            <w:pPr>
              <w:spacing w:line="264" w:lineRule="auto"/>
              <w:rPr>
                <w:bCs/>
                <w:szCs w:val="20"/>
              </w:rPr>
            </w:pPr>
            <w:r>
              <w:rPr>
                <w:bCs/>
                <w:sz w:val="22"/>
                <w:szCs w:val="20"/>
              </w:rPr>
              <w:t>Ext. 1030</w:t>
            </w:r>
          </w:p>
        </w:tc>
        <w:tc>
          <w:tcPr>
            <w:tcW w:w="3420" w:type="dxa"/>
            <w:tcBorders>
              <w:right w:val="thinThickSmallGap" w:sz="24" w:space="0" w:color="auto"/>
            </w:tcBorders>
          </w:tcPr>
          <w:p w:rsidR="000B3609" w:rsidRPr="005A4099" w:rsidRDefault="00266391" w:rsidP="008804FA">
            <w:pPr>
              <w:spacing w:line="264" w:lineRule="auto"/>
              <w:rPr>
                <w:b/>
                <w:color w:val="1F497D"/>
              </w:rPr>
            </w:pPr>
            <w:hyperlink r:id="rId35" w:history="1">
              <w:r w:rsidR="000B3609" w:rsidRPr="00AD03CC">
                <w:rPr>
                  <w:rStyle w:val="Hyperlink"/>
                  <w:b/>
                  <w:sz w:val="22"/>
                  <w:szCs w:val="22"/>
                </w:rPr>
                <w:t>ttrue@earthjustice.org</w:t>
              </w:r>
            </w:hyperlink>
            <w:r w:rsidR="000B3609">
              <w:rPr>
                <w:b/>
                <w:color w:val="1F497D"/>
                <w:sz w:val="22"/>
                <w:szCs w:val="22"/>
              </w:rPr>
              <w:t xml:space="preserve"> </w:t>
            </w:r>
          </w:p>
        </w:tc>
      </w:tr>
      <w:tr w:rsidR="000B3609" w:rsidRPr="00B52332" w:rsidTr="00002DE1">
        <w:trPr>
          <w:cantSplit/>
          <w:trHeight w:val="512"/>
        </w:trPr>
        <w:tc>
          <w:tcPr>
            <w:tcW w:w="1890" w:type="dxa"/>
            <w:vMerge/>
            <w:tcBorders>
              <w:left w:val="thinThickSmallGap" w:sz="24" w:space="0" w:color="auto"/>
            </w:tcBorders>
          </w:tcPr>
          <w:p w:rsidR="000B3609" w:rsidRDefault="000B3609" w:rsidP="008804FA">
            <w:pPr>
              <w:spacing w:line="264" w:lineRule="auto"/>
              <w:rPr>
                <w:b/>
                <w:szCs w:val="20"/>
              </w:rPr>
            </w:pPr>
          </w:p>
        </w:tc>
        <w:tc>
          <w:tcPr>
            <w:tcW w:w="3330" w:type="dxa"/>
          </w:tcPr>
          <w:p w:rsidR="000B3609" w:rsidRPr="004C3A27" w:rsidRDefault="000B3609" w:rsidP="00002DE1">
            <w:pPr>
              <w:rPr>
                <w:color w:val="000000"/>
              </w:rPr>
            </w:pPr>
            <w:r w:rsidRPr="004C3A27">
              <w:rPr>
                <w:color w:val="000000"/>
                <w:sz w:val="22"/>
                <w:szCs w:val="22"/>
              </w:rPr>
              <w:t>Kristen Boyles</w:t>
            </w:r>
          </w:p>
        </w:tc>
        <w:tc>
          <w:tcPr>
            <w:tcW w:w="1800" w:type="dxa"/>
          </w:tcPr>
          <w:p w:rsidR="000B3609" w:rsidRDefault="000B3609" w:rsidP="008804FA">
            <w:pPr>
              <w:spacing w:line="264" w:lineRule="auto"/>
              <w:rPr>
                <w:bCs/>
                <w:szCs w:val="20"/>
              </w:rPr>
            </w:pPr>
          </w:p>
        </w:tc>
        <w:tc>
          <w:tcPr>
            <w:tcW w:w="3420" w:type="dxa"/>
            <w:tcBorders>
              <w:right w:val="thinThickSmallGap" w:sz="24" w:space="0" w:color="auto"/>
            </w:tcBorders>
          </w:tcPr>
          <w:p w:rsidR="000B3609" w:rsidRPr="005A4099" w:rsidRDefault="00266391" w:rsidP="008804FA">
            <w:pPr>
              <w:spacing w:line="264" w:lineRule="auto"/>
              <w:rPr>
                <w:b/>
                <w:color w:val="1F497D"/>
              </w:rPr>
            </w:pPr>
            <w:hyperlink r:id="rId36" w:history="1">
              <w:r w:rsidR="000B3609" w:rsidRPr="00AD03CC">
                <w:rPr>
                  <w:rStyle w:val="Hyperlink"/>
                  <w:b/>
                  <w:sz w:val="22"/>
                  <w:szCs w:val="22"/>
                </w:rPr>
                <w:t>kboyles@earthjustice.org</w:t>
              </w:r>
            </w:hyperlink>
            <w:r w:rsidR="000B3609">
              <w:rPr>
                <w:b/>
                <w:color w:val="1F497D"/>
                <w:sz w:val="22"/>
                <w:szCs w:val="22"/>
              </w:rPr>
              <w:t xml:space="preserve"> </w:t>
            </w:r>
            <w:r w:rsidR="000B3609" w:rsidRPr="001D33F5">
              <w:rPr>
                <w:b/>
                <w:color w:val="1F497D"/>
                <w:sz w:val="22"/>
                <w:szCs w:val="22"/>
              </w:rPr>
              <w:t xml:space="preserve">                           </w:t>
            </w:r>
          </w:p>
        </w:tc>
      </w:tr>
      <w:tr w:rsidR="000B3609" w:rsidRPr="00B52332" w:rsidTr="00002DE1">
        <w:trPr>
          <w:cantSplit/>
          <w:trHeight w:val="530"/>
        </w:trPr>
        <w:tc>
          <w:tcPr>
            <w:tcW w:w="1890" w:type="dxa"/>
            <w:vMerge/>
            <w:tcBorders>
              <w:left w:val="thinThickSmallGap" w:sz="24" w:space="0" w:color="auto"/>
              <w:bottom w:val="thickThinSmallGap" w:sz="24" w:space="0" w:color="auto"/>
            </w:tcBorders>
          </w:tcPr>
          <w:p w:rsidR="000B3609" w:rsidRDefault="000B3609" w:rsidP="008804FA">
            <w:pPr>
              <w:spacing w:line="264" w:lineRule="auto"/>
              <w:rPr>
                <w:b/>
                <w:szCs w:val="20"/>
              </w:rPr>
            </w:pPr>
          </w:p>
        </w:tc>
        <w:tc>
          <w:tcPr>
            <w:tcW w:w="3330" w:type="dxa"/>
            <w:tcBorders>
              <w:bottom w:val="thickThinSmallGap" w:sz="24" w:space="0" w:color="auto"/>
            </w:tcBorders>
          </w:tcPr>
          <w:p w:rsidR="000B3609" w:rsidRPr="004C3A27" w:rsidRDefault="000B3609" w:rsidP="008804FA">
            <w:pPr>
              <w:rPr>
                <w:color w:val="000000"/>
              </w:rPr>
            </w:pPr>
            <w:r w:rsidRPr="001D33F5">
              <w:rPr>
                <w:color w:val="000000"/>
                <w:sz w:val="22"/>
                <w:szCs w:val="22"/>
              </w:rPr>
              <w:t>Amanda Goodin</w:t>
            </w:r>
          </w:p>
        </w:tc>
        <w:tc>
          <w:tcPr>
            <w:tcW w:w="1800" w:type="dxa"/>
            <w:tcBorders>
              <w:bottom w:val="thickThinSmallGap" w:sz="24" w:space="0" w:color="auto"/>
            </w:tcBorders>
          </w:tcPr>
          <w:p w:rsidR="000B3609" w:rsidRDefault="000B3609" w:rsidP="008804FA">
            <w:pPr>
              <w:spacing w:line="264" w:lineRule="auto"/>
              <w:rPr>
                <w:bCs/>
                <w:szCs w:val="20"/>
              </w:rPr>
            </w:pPr>
          </w:p>
        </w:tc>
        <w:tc>
          <w:tcPr>
            <w:tcW w:w="3420" w:type="dxa"/>
            <w:tcBorders>
              <w:bottom w:val="thickThinSmallGap" w:sz="24" w:space="0" w:color="auto"/>
              <w:right w:val="thinThickSmallGap" w:sz="24" w:space="0" w:color="auto"/>
            </w:tcBorders>
          </w:tcPr>
          <w:p w:rsidR="000B3609" w:rsidRPr="005A4099" w:rsidRDefault="00266391" w:rsidP="008804FA">
            <w:pPr>
              <w:spacing w:line="264" w:lineRule="auto"/>
              <w:rPr>
                <w:b/>
                <w:color w:val="1F497D"/>
              </w:rPr>
            </w:pPr>
            <w:hyperlink r:id="rId37" w:history="1">
              <w:r w:rsidR="000B3609" w:rsidRPr="00AD03CC">
                <w:rPr>
                  <w:rStyle w:val="Hyperlink"/>
                  <w:b/>
                  <w:sz w:val="22"/>
                  <w:szCs w:val="22"/>
                </w:rPr>
                <w:t>agoodin@earthjustice.org</w:t>
              </w:r>
            </w:hyperlink>
            <w:r w:rsidR="000B3609">
              <w:rPr>
                <w:b/>
                <w:color w:val="1F497D"/>
                <w:sz w:val="22"/>
                <w:szCs w:val="22"/>
              </w:rPr>
              <w:t xml:space="preserve"> </w:t>
            </w:r>
          </w:p>
        </w:tc>
      </w:tr>
    </w:tbl>
    <w:p w:rsidR="000B3609" w:rsidRDefault="000B3609" w:rsidP="000B3609"/>
    <w:p w:rsidR="000B3609" w:rsidRPr="00787DAE" w:rsidRDefault="000B3609" w:rsidP="000B3609">
      <w:pPr>
        <w:spacing w:line="264" w:lineRule="auto"/>
        <w:jc w:val="center"/>
      </w:pPr>
      <w:r w:rsidRPr="00787DAE">
        <w:t xml:space="preserve"> </w:t>
      </w:r>
    </w:p>
    <w:p w:rsidR="000B3609" w:rsidRDefault="000B3609" w:rsidP="000B3609">
      <w:pPr>
        <w:pStyle w:val="Header"/>
        <w:tabs>
          <w:tab w:val="clear" w:pos="4320"/>
          <w:tab w:val="clear" w:pos="8640"/>
        </w:tabs>
        <w:spacing w:line="264" w:lineRule="auto"/>
        <w:rPr>
          <w:sz w:val="21"/>
          <w:szCs w:val="21"/>
        </w:rPr>
      </w:pPr>
    </w:p>
    <w:p w:rsidR="00002DE1" w:rsidRDefault="00002DE1">
      <w:pPr>
        <w:spacing w:after="200" w:line="276" w:lineRule="auto"/>
        <w:rPr>
          <w:b/>
          <w:bCs/>
          <w:sz w:val="25"/>
          <w:szCs w:val="25"/>
        </w:rPr>
      </w:pPr>
      <w:r>
        <w:rPr>
          <w:b/>
          <w:bCs/>
          <w:sz w:val="25"/>
          <w:szCs w:val="25"/>
        </w:rPr>
        <w:br w:type="page"/>
      </w:r>
    </w:p>
    <w:p w:rsidR="000B3609" w:rsidRPr="00806B17" w:rsidRDefault="000B3609" w:rsidP="000B3609">
      <w:pPr>
        <w:pStyle w:val="Header"/>
        <w:tabs>
          <w:tab w:val="clear" w:pos="4320"/>
          <w:tab w:val="clear" w:pos="8640"/>
        </w:tabs>
        <w:spacing w:line="264" w:lineRule="auto"/>
        <w:jc w:val="center"/>
        <w:rPr>
          <w:b/>
          <w:bCs/>
          <w:sz w:val="25"/>
          <w:szCs w:val="25"/>
        </w:rPr>
      </w:pPr>
      <w:bookmarkStart w:id="4" w:name="_GoBack"/>
      <w:bookmarkEnd w:id="4"/>
      <w:r w:rsidRPr="00806B17">
        <w:rPr>
          <w:b/>
          <w:bCs/>
          <w:sz w:val="25"/>
          <w:szCs w:val="25"/>
        </w:rPr>
        <w:lastRenderedPageBreak/>
        <w:t xml:space="preserve">APPENDIX </w:t>
      </w:r>
      <w:r>
        <w:rPr>
          <w:b/>
          <w:bCs/>
          <w:sz w:val="25"/>
          <w:szCs w:val="25"/>
        </w:rPr>
        <w:t>B</w:t>
      </w:r>
    </w:p>
    <w:p w:rsidR="000B3609" w:rsidRPr="00806B17" w:rsidRDefault="000B3609" w:rsidP="000B3609">
      <w:pPr>
        <w:pStyle w:val="Heading3"/>
        <w:spacing w:line="264" w:lineRule="auto"/>
        <w:rPr>
          <w:rFonts w:ascii="Times New Roman" w:hAnsi="Times New Roman"/>
          <w:sz w:val="25"/>
          <w:szCs w:val="25"/>
        </w:rPr>
      </w:pPr>
      <w:r w:rsidRPr="00806B17">
        <w:rPr>
          <w:rFonts w:ascii="Times New Roman" w:hAnsi="Times New Roman"/>
          <w:sz w:val="25"/>
          <w:szCs w:val="25"/>
        </w:rPr>
        <w:t>PROCEDURAL SCHEDULE</w:t>
      </w:r>
    </w:p>
    <w:p w:rsidR="00A25862" w:rsidRDefault="000B3609" w:rsidP="000B3609">
      <w:pPr>
        <w:spacing w:line="264" w:lineRule="auto"/>
        <w:jc w:val="center"/>
        <w:rPr>
          <w:b/>
          <w:bCs/>
          <w:sz w:val="25"/>
          <w:szCs w:val="25"/>
        </w:rPr>
      </w:pPr>
      <w:r w:rsidRPr="00806B17">
        <w:rPr>
          <w:b/>
          <w:bCs/>
          <w:sz w:val="25"/>
          <w:szCs w:val="25"/>
        </w:rPr>
        <w:t>DOCKET</w:t>
      </w:r>
      <w:r>
        <w:rPr>
          <w:b/>
          <w:bCs/>
          <w:sz w:val="25"/>
          <w:szCs w:val="25"/>
        </w:rPr>
        <w:t>S</w:t>
      </w:r>
      <w:r w:rsidRPr="00806B17">
        <w:rPr>
          <w:b/>
          <w:bCs/>
          <w:sz w:val="25"/>
          <w:szCs w:val="25"/>
        </w:rPr>
        <w:t xml:space="preserve"> </w:t>
      </w:r>
      <w:r w:rsidR="00A25862">
        <w:rPr>
          <w:b/>
          <w:bCs/>
          <w:sz w:val="25"/>
          <w:szCs w:val="25"/>
        </w:rPr>
        <w:t xml:space="preserve">UE-110876 and UG-110877 (phase two) </w:t>
      </w:r>
    </w:p>
    <w:p w:rsidR="00A25862" w:rsidRDefault="00A25862" w:rsidP="000B3609">
      <w:pPr>
        <w:spacing w:line="264" w:lineRule="auto"/>
        <w:jc w:val="center"/>
        <w:rPr>
          <w:b/>
          <w:bCs/>
          <w:sz w:val="25"/>
          <w:szCs w:val="25"/>
        </w:rPr>
      </w:pPr>
      <w:r>
        <w:rPr>
          <w:b/>
          <w:bCs/>
          <w:sz w:val="25"/>
          <w:szCs w:val="25"/>
        </w:rPr>
        <w:t xml:space="preserve">and </w:t>
      </w:r>
    </w:p>
    <w:p w:rsidR="000B3609" w:rsidRPr="00806B17" w:rsidRDefault="00A25862" w:rsidP="000B3609">
      <w:pPr>
        <w:spacing w:line="264" w:lineRule="auto"/>
        <w:jc w:val="center"/>
        <w:rPr>
          <w:b/>
          <w:bCs/>
          <w:sz w:val="25"/>
          <w:szCs w:val="25"/>
        </w:rPr>
      </w:pPr>
      <w:r>
        <w:rPr>
          <w:b/>
          <w:bCs/>
          <w:sz w:val="25"/>
          <w:szCs w:val="25"/>
        </w:rPr>
        <w:t xml:space="preserve">DOCKETS </w:t>
      </w:r>
      <w:r w:rsidR="000B3609">
        <w:rPr>
          <w:b/>
          <w:bCs/>
          <w:sz w:val="25"/>
          <w:szCs w:val="25"/>
        </w:rPr>
        <w:t>UE-120436 and UG-120437</w:t>
      </w:r>
    </w:p>
    <w:tbl>
      <w:tblPr>
        <w:tblW w:w="0" w:type="auto"/>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118"/>
        <w:gridCol w:w="3910"/>
      </w:tblGrid>
      <w:tr w:rsidR="000B3609" w:rsidRPr="00806B17" w:rsidTr="008804FA">
        <w:trPr>
          <w:cantSplit/>
        </w:trPr>
        <w:tc>
          <w:tcPr>
            <w:tcW w:w="4118" w:type="dxa"/>
            <w:shd w:val="clear" w:color="auto" w:fill="D9D9D9"/>
          </w:tcPr>
          <w:p w:rsidR="000B3609" w:rsidRPr="009A04F7" w:rsidRDefault="000B3609" w:rsidP="008804FA">
            <w:pPr>
              <w:pStyle w:val="Heading2"/>
              <w:spacing w:line="264" w:lineRule="auto"/>
              <w:rPr>
                <w:b/>
                <w:sz w:val="25"/>
                <w:szCs w:val="25"/>
              </w:rPr>
            </w:pPr>
          </w:p>
          <w:p w:rsidR="000B3609" w:rsidRPr="009A04F7" w:rsidRDefault="000B3609" w:rsidP="008804FA">
            <w:pPr>
              <w:pStyle w:val="Heading2"/>
              <w:spacing w:line="264" w:lineRule="auto"/>
              <w:rPr>
                <w:b/>
                <w:sz w:val="25"/>
                <w:szCs w:val="25"/>
              </w:rPr>
            </w:pPr>
            <w:r w:rsidRPr="009A04F7">
              <w:rPr>
                <w:b/>
                <w:sz w:val="25"/>
                <w:szCs w:val="25"/>
              </w:rPr>
              <w:t>EVENT</w:t>
            </w:r>
          </w:p>
        </w:tc>
        <w:tc>
          <w:tcPr>
            <w:tcW w:w="3910" w:type="dxa"/>
            <w:shd w:val="clear" w:color="auto" w:fill="D9D9D9"/>
          </w:tcPr>
          <w:p w:rsidR="000B3609" w:rsidRPr="009A04F7" w:rsidRDefault="000B3609" w:rsidP="008804FA">
            <w:pPr>
              <w:pStyle w:val="Heading2"/>
              <w:spacing w:line="264" w:lineRule="auto"/>
              <w:rPr>
                <w:b/>
                <w:sz w:val="25"/>
                <w:szCs w:val="25"/>
              </w:rPr>
            </w:pPr>
          </w:p>
          <w:p w:rsidR="000B3609" w:rsidRPr="009A04F7" w:rsidRDefault="000B3609" w:rsidP="008804FA">
            <w:pPr>
              <w:pStyle w:val="Heading2"/>
              <w:spacing w:line="264" w:lineRule="auto"/>
              <w:rPr>
                <w:b/>
                <w:sz w:val="25"/>
                <w:szCs w:val="25"/>
              </w:rPr>
            </w:pPr>
            <w:r w:rsidRPr="009A04F7">
              <w:rPr>
                <w:b/>
                <w:sz w:val="25"/>
                <w:szCs w:val="25"/>
              </w:rPr>
              <w:t>DATE</w:t>
            </w:r>
          </w:p>
          <w:p w:rsidR="000B3609" w:rsidRPr="009A04F7" w:rsidRDefault="000B3609" w:rsidP="008804FA">
            <w:pPr>
              <w:spacing w:line="264" w:lineRule="auto"/>
              <w:rPr>
                <w:b/>
                <w:sz w:val="25"/>
                <w:szCs w:val="25"/>
              </w:rPr>
            </w:pPr>
          </w:p>
        </w:tc>
      </w:tr>
      <w:tr w:rsidR="000B3609" w:rsidRPr="00787DAE" w:rsidTr="008804FA">
        <w:trPr>
          <w:cantSplit/>
          <w:trHeight w:val="738"/>
        </w:trPr>
        <w:tc>
          <w:tcPr>
            <w:tcW w:w="4118" w:type="dxa"/>
          </w:tcPr>
          <w:p w:rsidR="000B3609" w:rsidRPr="00002DE1" w:rsidRDefault="000B3609" w:rsidP="008804FA">
            <w:pPr>
              <w:spacing w:line="264" w:lineRule="auto"/>
              <w:rPr>
                <w:sz w:val="25"/>
                <w:szCs w:val="25"/>
              </w:rPr>
            </w:pPr>
            <w:r w:rsidRPr="00002DE1">
              <w:rPr>
                <w:sz w:val="25"/>
                <w:szCs w:val="25"/>
              </w:rPr>
              <w:t>Company Direct Testimony and Exhibits</w:t>
            </w:r>
          </w:p>
        </w:tc>
        <w:tc>
          <w:tcPr>
            <w:tcW w:w="3910" w:type="dxa"/>
          </w:tcPr>
          <w:p w:rsidR="000B3609" w:rsidRPr="00002DE1" w:rsidRDefault="000B3609" w:rsidP="008804FA">
            <w:pPr>
              <w:spacing w:line="264" w:lineRule="auto"/>
              <w:rPr>
                <w:sz w:val="25"/>
                <w:szCs w:val="25"/>
              </w:rPr>
            </w:pPr>
            <w:r w:rsidRPr="00002DE1">
              <w:rPr>
                <w:sz w:val="25"/>
                <w:szCs w:val="25"/>
              </w:rPr>
              <w:t>April 2, 2012</w:t>
            </w:r>
          </w:p>
        </w:tc>
      </w:tr>
      <w:tr w:rsidR="000B3609" w:rsidRPr="00787DAE" w:rsidTr="008804FA">
        <w:trPr>
          <w:cantSplit/>
          <w:trHeight w:val="738"/>
        </w:trPr>
        <w:tc>
          <w:tcPr>
            <w:tcW w:w="4118" w:type="dxa"/>
          </w:tcPr>
          <w:p w:rsidR="000B3609" w:rsidRPr="00002DE1" w:rsidRDefault="000B3609" w:rsidP="008804FA">
            <w:pPr>
              <w:spacing w:line="264" w:lineRule="auto"/>
              <w:rPr>
                <w:sz w:val="25"/>
                <w:szCs w:val="25"/>
              </w:rPr>
            </w:pPr>
            <w:r w:rsidRPr="00002DE1">
              <w:rPr>
                <w:sz w:val="25"/>
                <w:szCs w:val="25"/>
              </w:rPr>
              <w:t>Public Notice Report</w:t>
            </w:r>
          </w:p>
        </w:tc>
        <w:tc>
          <w:tcPr>
            <w:tcW w:w="3910" w:type="dxa"/>
          </w:tcPr>
          <w:p w:rsidR="000B3609" w:rsidRPr="00002DE1" w:rsidRDefault="000B3609" w:rsidP="008804FA">
            <w:pPr>
              <w:spacing w:line="264" w:lineRule="auto"/>
              <w:rPr>
                <w:sz w:val="25"/>
                <w:szCs w:val="25"/>
              </w:rPr>
            </w:pPr>
            <w:r w:rsidRPr="00002DE1">
              <w:rPr>
                <w:sz w:val="25"/>
                <w:szCs w:val="25"/>
              </w:rPr>
              <w:t>June 1, 2012</w:t>
            </w:r>
          </w:p>
        </w:tc>
      </w:tr>
      <w:tr w:rsidR="000B3609" w:rsidRPr="00787DAE" w:rsidTr="008804FA">
        <w:trPr>
          <w:cantSplit/>
          <w:trHeight w:val="738"/>
        </w:trPr>
        <w:tc>
          <w:tcPr>
            <w:tcW w:w="4118" w:type="dxa"/>
          </w:tcPr>
          <w:p w:rsidR="000B3609" w:rsidRPr="00002DE1" w:rsidRDefault="000B3609" w:rsidP="008804FA">
            <w:pPr>
              <w:spacing w:line="264" w:lineRule="auto"/>
              <w:rPr>
                <w:sz w:val="25"/>
                <w:szCs w:val="25"/>
              </w:rPr>
            </w:pPr>
            <w:proofErr w:type="spellStart"/>
            <w:r w:rsidRPr="00002DE1">
              <w:rPr>
                <w:color w:val="000000"/>
                <w:sz w:val="25"/>
                <w:szCs w:val="25"/>
              </w:rPr>
              <w:t>Avista</w:t>
            </w:r>
            <w:proofErr w:type="spellEnd"/>
            <w:r w:rsidRPr="00002DE1">
              <w:rPr>
                <w:color w:val="000000"/>
                <w:sz w:val="25"/>
                <w:szCs w:val="25"/>
              </w:rPr>
              <w:t xml:space="preserve"> Circulates Joint Issues List </w:t>
            </w:r>
          </w:p>
        </w:tc>
        <w:tc>
          <w:tcPr>
            <w:tcW w:w="3910" w:type="dxa"/>
          </w:tcPr>
          <w:p w:rsidR="000B3609" w:rsidRPr="00002DE1" w:rsidRDefault="000B3609" w:rsidP="008804FA">
            <w:pPr>
              <w:spacing w:line="264" w:lineRule="auto"/>
              <w:rPr>
                <w:sz w:val="25"/>
                <w:szCs w:val="25"/>
              </w:rPr>
            </w:pPr>
            <w:r w:rsidRPr="00002DE1">
              <w:rPr>
                <w:sz w:val="25"/>
                <w:szCs w:val="25"/>
              </w:rPr>
              <w:t>July 25, 2012</w:t>
            </w:r>
          </w:p>
        </w:tc>
      </w:tr>
      <w:tr w:rsidR="000B3609" w:rsidRPr="00787DAE" w:rsidTr="008804FA">
        <w:trPr>
          <w:cantSplit/>
          <w:trHeight w:val="738"/>
        </w:trPr>
        <w:tc>
          <w:tcPr>
            <w:tcW w:w="4118" w:type="dxa"/>
          </w:tcPr>
          <w:p w:rsidR="000B3609" w:rsidRPr="00002DE1" w:rsidRDefault="000B3609" w:rsidP="008804FA">
            <w:pPr>
              <w:rPr>
                <w:sz w:val="25"/>
                <w:szCs w:val="25"/>
              </w:rPr>
            </w:pPr>
            <w:r w:rsidRPr="00002DE1">
              <w:rPr>
                <w:sz w:val="25"/>
                <w:szCs w:val="25"/>
                <w:u w:val="single"/>
              </w:rPr>
              <w:t xml:space="preserve">Addressing </w:t>
            </w:r>
            <w:proofErr w:type="spellStart"/>
            <w:r w:rsidRPr="00002DE1">
              <w:rPr>
                <w:sz w:val="25"/>
                <w:szCs w:val="25"/>
                <w:u w:val="single"/>
              </w:rPr>
              <w:t>Avista</w:t>
            </w:r>
            <w:proofErr w:type="spellEnd"/>
            <w:r w:rsidRPr="00002DE1">
              <w:rPr>
                <w:sz w:val="25"/>
                <w:szCs w:val="25"/>
                <w:u w:val="single"/>
              </w:rPr>
              <w:t xml:space="preserve"> </w:t>
            </w:r>
            <w:r w:rsidR="001F091E" w:rsidRPr="00002DE1">
              <w:rPr>
                <w:sz w:val="25"/>
                <w:szCs w:val="25"/>
                <w:u w:val="single"/>
              </w:rPr>
              <w:t xml:space="preserve">GRC </w:t>
            </w:r>
            <w:r w:rsidRPr="00002DE1">
              <w:rPr>
                <w:sz w:val="25"/>
                <w:szCs w:val="25"/>
                <w:u w:val="single"/>
              </w:rPr>
              <w:t>Direct Case</w:t>
            </w:r>
            <w:r w:rsidRPr="00002DE1">
              <w:rPr>
                <w:sz w:val="25"/>
                <w:szCs w:val="25"/>
              </w:rPr>
              <w:t xml:space="preserve">: Staff, Public Counsel and </w:t>
            </w:r>
            <w:proofErr w:type="spellStart"/>
            <w:r w:rsidRPr="00002DE1">
              <w:rPr>
                <w:sz w:val="25"/>
                <w:szCs w:val="25"/>
              </w:rPr>
              <w:t>Intervenor</w:t>
            </w:r>
            <w:proofErr w:type="spellEnd"/>
            <w:r w:rsidRPr="00002DE1">
              <w:rPr>
                <w:sz w:val="25"/>
                <w:szCs w:val="25"/>
              </w:rPr>
              <w:t xml:space="preserve"> Responsive Testimony and Exhibits; </w:t>
            </w:r>
            <w:r w:rsidRPr="00002DE1">
              <w:rPr>
                <w:sz w:val="25"/>
                <w:szCs w:val="25"/>
                <w:u w:val="single"/>
              </w:rPr>
              <w:t>Addressing Decoupling</w:t>
            </w:r>
            <w:r w:rsidRPr="00002DE1">
              <w:rPr>
                <w:sz w:val="25"/>
                <w:szCs w:val="25"/>
              </w:rPr>
              <w:t xml:space="preserve">: NWEC Rebuttal Testimony and Exhibits, </w:t>
            </w:r>
            <w:proofErr w:type="spellStart"/>
            <w:r w:rsidRPr="00002DE1">
              <w:rPr>
                <w:sz w:val="25"/>
                <w:szCs w:val="25"/>
              </w:rPr>
              <w:t>Avista</w:t>
            </w:r>
            <w:proofErr w:type="spellEnd"/>
            <w:r w:rsidRPr="00002DE1">
              <w:rPr>
                <w:sz w:val="25"/>
                <w:szCs w:val="25"/>
              </w:rPr>
              <w:t>, Staff, Public Counsel, ICNU, NWIGU, and The Energy Project Cross-Answering Testimony and Exhibits</w:t>
            </w:r>
          </w:p>
        </w:tc>
        <w:tc>
          <w:tcPr>
            <w:tcW w:w="3910" w:type="dxa"/>
          </w:tcPr>
          <w:p w:rsidR="000B3609" w:rsidRPr="00002DE1" w:rsidRDefault="000B3609" w:rsidP="008804FA">
            <w:pPr>
              <w:spacing w:line="264" w:lineRule="auto"/>
              <w:rPr>
                <w:sz w:val="25"/>
                <w:szCs w:val="25"/>
              </w:rPr>
            </w:pPr>
            <w:r w:rsidRPr="00002DE1">
              <w:rPr>
                <w:sz w:val="25"/>
                <w:szCs w:val="25"/>
              </w:rPr>
              <w:t>September 19, 2012</w:t>
            </w:r>
          </w:p>
        </w:tc>
      </w:tr>
      <w:tr w:rsidR="000B3609" w:rsidRPr="00787DAE" w:rsidTr="008804FA">
        <w:trPr>
          <w:cantSplit/>
          <w:trHeight w:val="738"/>
        </w:trPr>
        <w:tc>
          <w:tcPr>
            <w:tcW w:w="4118" w:type="dxa"/>
          </w:tcPr>
          <w:p w:rsidR="000B3609" w:rsidRPr="00002DE1" w:rsidRDefault="000B3609" w:rsidP="008804FA">
            <w:pPr>
              <w:spacing w:line="264" w:lineRule="auto"/>
              <w:rPr>
                <w:sz w:val="25"/>
                <w:szCs w:val="25"/>
              </w:rPr>
            </w:pPr>
            <w:r w:rsidRPr="00002DE1">
              <w:rPr>
                <w:sz w:val="25"/>
                <w:szCs w:val="25"/>
              </w:rPr>
              <w:t xml:space="preserve">Public Comment Hearing  </w:t>
            </w:r>
          </w:p>
        </w:tc>
        <w:tc>
          <w:tcPr>
            <w:tcW w:w="3910" w:type="dxa"/>
          </w:tcPr>
          <w:p w:rsidR="000B3609" w:rsidRPr="00002DE1" w:rsidRDefault="000B3609" w:rsidP="008804FA">
            <w:pPr>
              <w:spacing w:line="264" w:lineRule="auto"/>
              <w:rPr>
                <w:sz w:val="25"/>
                <w:szCs w:val="25"/>
              </w:rPr>
            </w:pPr>
            <w:r w:rsidRPr="00002DE1">
              <w:rPr>
                <w:sz w:val="25"/>
                <w:szCs w:val="25"/>
              </w:rPr>
              <w:t xml:space="preserve">Date and location to be determined by separate notice </w:t>
            </w:r>
          </w:p>
        </w:tc>
      </w:tr>
      <w:tr w:rsidR="000B3609" w:rsidRPr="00787DAE" w:rsidTr="008804FA">
        <w:trPr>
          <w:cantSplit/>
          <w:trHeight w:val="738"/>
        </w:trPr>
        <w:tc>
          <w:tcPr>
            <w:tcW w:w="4118" w:type="dxa"/>
          </w:tcPr>
          <w:p w:rsidR="000B3609" w:rsidRPr="00002DE1" w:rsidRDefault="000B3609" w:rsidP="008804FA">
            <w:pPr>
              <w:rPr>
                <w:sz w:val="25"/>
                <w:szCs w:val="25"/>
              </w:rPr>
            </w:pPr>
            <w:r w:rsidRPr="00002DE1">
              <w:rPr>
                <w:sz w:val="25"/>
                <w:szCs w:val="25"/>
              </w:rPr>
              <w:t>Joint Issues List</w:t>
            </w:r>
          </w:p>
        </w:tc>
        <w:tc>
          <w:tcPr>
            <w:tcW w:w="3910" w:type="dxa"/>
          </w:tcPr>
          <w:p w:rsidR="000B3609" w:rsidRPr="00002DE1" w:rsidRDefault="000B3609" w:rsidP="008804FA">
            <w:pPr>
              <w:spacing w:line="264" w:lineRule="auto"/>
              <w:rPr>
                <w:sz w:val="25"/>
                <w:szCs w:val="25"/>
              </w:rPr>
            </w:pPr>
            <w:r w:rsidRPr="00002DE1">
              <w:rPr>
                <w:sz w:val="25"/>
                <w:szCs w:val="25"/>
              </w:rPr>
              <w:t>October 1, 2012</w:t>
            </w:r>
          </w:p>
        </w:tc>
      </w:tr>
      <w:tr w:rsidR="000B3609" w:rsidRPr="00787DAE" w:rsidTr="008804FA">
        <w:trPr>
          <w:cantSplit/>
          <w:trHeight w:val="738"/>
        </w:trPr>
        <w:tc>
          <w:tcPr>
            <w:tcW w:w="4118" w:type="dxa"/>
          </w:tcPr>
          <w:p w:rsidR="000B3609" w:rsidRPr="00002DE1" w:rsidRDefault="000B3609" w:rsidP="008804FA">
            <w:pPr>
              <w:rPr>
                <w:sz w:val="25"/>
                <w:szCs w:val="25"/>
              </w:rPr>
            </w:pPr>
            <w:r w:rsidRPr="00002DE1">
              <w:rPr>
                <w:sz w:val="25"/>
                <w:szCs w:val="25"/>
              </w:rPr>
              <w:t>Issue Discussion/Settlement Conference (parties only)</w:t>
            </w:r>
          </w:p>
        </w:tc>
        <w:tc>
          <w:tcPr>
            <w:tcW w:w="3910" w:type="dxa"/>
          </w:tcPr>
          <w:p w:rsidR="000B3609" w:rsidRPr="00002DE1" w:rsidRDefault="000B3609" w:rsidP="008804FA">
            <w:pPr>
              <w:spacing w:line="264" w:lineRule="auto"/>
              <w:rPr>
                <w:sz w:val="25"/>
                <w:szCs w:val="25"/>
              </w:rPr>
            </w:pPr>
            <w:r w:rsidRPr="00002DE1">
              <w:rPr>
                <w:sz w:val="25"/>
                <w:szCs w:val="25"/>
              </w:rPr>
              <w:t>October 2, 2012</w:t>
            </w:r>
          </w:p>
        </w:tc>
      </w:tr>
      <w:tr w:rsidR="000B3609" w:rsidRPr="00787DAE" w:rsidTr="008804FA">
        <w:trPr>
          <w:cantSplit/>
          <w:trHeight w:val="738"/>
        </w:trPr>
        <w:tc>
          <w:tcPr>
            <w:tcW w:w="4118" w:type="dxa"/>
          </w:tcPr>
          <w:p w:rsidR="000B3609" w:rsidRPr="00002DE1" w:rsidRDefault="001F091E" w:rsidP="003F2F66">
            <w:pPr>
              <w:spacing w:line="264" w:lineRule="auto"/>
              <w:rPr>
                <w:sz w:val="25"/>
                <w:szCs w:val="25"/>
              </w:rPr>
            </w:pPr>
            <w:r w:rsidRPr="00002DE1">
              <w:rPr>
                <w:sz w:val="25"/>
                <w:szCs w:val="25"/>
                <w:u w:val="single"/>
              </w:rPr>
              <w:t xml:space="preserve">Addressing </w:t>
            </w:r>
            <w:proofErr w:type="spellStart"/>
            <w:r w:rsidRPr="00002DE1">
              <w:rPr>
                <w:sz w:val="25"/>
                <w:szCs w:val="25"/>
                <w:u w:val="single"/>
              </w:rPr>
              <w:t>Avista’s</w:t>
            </w:r>
            <w:proofErr w:type="spellEnd"/>
            <w:r w:rsidRPr="00002DE1">
              <w:rPr>
                <w:sz w:val="25"/>
                <w:szCs w:val="25"/>
                <w:u w:val="single"/>
              </w:rPr>
              <w:t xml:space="preserve"> 2012 GRC Only: </w:t>
            </w:r>
            <w:r w:rsidR="000B3609" w:rsidRPr="00002DE1">
              <w:rPr>
                <w:sz w:val="25"/>
                <w:szCs w:val="25"/>
              </w:rPr>
              <w:t>Company</w:t>
            </w:r>
            <w:r w:rsidR="003F2F66" w:rsidRPr="00002DE1">
              <w:rPr>
                <w:sz w:val="25"/>
                <w:szCs w:val="25"/>
              </w:rPr>
              <w:t xml:space="preserve"> Rebuttal Testimony and Exhibits and </w:t>
            </w:r>
            <w:r w:rsidR="000B3609" w:rsidRPr="00002DE1">
              <w:rPr>
                <w:sz w:val="25"/>
                <w:szCs w:val="25"/>
              </w:rPr>
              <w:t xml:space="preserve">Staff, Public Counsel and </w:t>
            </w:r>
            <w:proofErr w:type="spellStart"/>
            <w:r w:rsidR="000B3609" w:rsidRPr="00002DE1">
              <w:rPr>
                <w:sz w:val="25"/>
                <w:szCs w:val="25"/>
              </w:rPr>
              <w:t>Intervenor</w:t>
            </w:r>
            <w:proofErr w:type="spellEnd"/>
            <w:r w:rsidR="000B3609" w:rsidRPr="00002DE1">
              <w:rPr>
                <w:sz w:val="25"/>
                <w:szCs w:val="25"/>
              </w:rPr>
              <w:t xml:space="preserve"> Cross-Answering Testimony and Exhibits</w:t>
            </w:r>
          </w:p>
        </w:tc>
        <w:tc>
          <w:tcPr>
            <w:tcW w:w="3910" w:type="dxa"/>
          </w:tcPr>
          <w:p w:rsidR="000B3609" w:rsidRPr="00002DE1" w:rsidRDefault="000B3609" w:rsidP="008804FA">
            <w:pPr>
              <w:spacing w:line="264" w:lineRule="auto"/>
              <w:rPr>
                <w:sz w:val="25"/>
                <w:szCs w:val="25"/>
              </w:rPr>
            </w:pPr>
            <w:r w:rsidRPr="00002DE1">
              <w:rPr>
                <w:sz w:val="25"/>
                <w:szCs w:val="25"/>
              </w:rPr>
              <w:t>October 1</w:t>
            </w:r>
            <w:r w:rsidR="001F091E" w:rsidRPr="00002DE1">
              <w:rPr>
                <w:sz w:val="25"/>
                <w:szCs w:val="25"/>
              </w:rPr>
              <w:t>9</w:t>
            </w:r>
            <w:r w:rsidRPr="00002DE1">
              <w:rPr>
                <w:sz w:val="25"/>
                <w:szCs w:val="25"/>
              </w:rPr>
              <w:t>, 2012</w:t>
            </w:r>
          </w:p>
          <w:p w:rsidR="000B3609" w:rsidRPr="00002DE1" w:rsidRDefault="000B3609" w:rsidP="008804FA">
            <w:pPr>
              <w:spacing w:line="264" w:lineRule="auto"/>
              <w:rPr>
                <w:sz w:val="25"/>
                <w:szCs w:val="25"/>
              </w:rPr>
            </w:pPr>
          </w:p>
        </w:tc>
      </w:tr>
      <w:tr w:rsidR="000B3609" w:rsidRPr="00787DAE" w:rsidTr="008804FA">
        <w:trPr>
          <w:cantSplit/>
          <w:trHeight w:val="738"/>
        </w:trPr>
        <w:tc>
          <w:tcPr>
            <w:tcW w:w="4118" w:type="dxa"/>
          </w:tcPr>
          <w:p w:rsidR="000B3609" w:rsidRPr="00002DE1" w:rsidRDefault="000B3609" w:rsidP="008804FA">
            <w:pPr>
              <w:spacing w:line="264" w:lineRule="auto"/>
              <w:rPr>
                <w:sz w:val="25"/>
                <w:szCs w:val="25"/>
              </w:rPr>
            </w:pPr>
            <w:r w:rsidRPr="00002DE1">
              <w:rPr>
                <w:sz w:val="25"/>
                <w:szCs w:val="25"/>
              </w:rPr>
              <w:lastRenderedPageBreak/>
              <w:t>Discovery Deadline – Last day to issue Data Requests</w:t>
            </w:r>
          </w:p>
        </w:tc>
        <w:tc>
          <w:tcPr>
            <w:tcW w:w="3910" w:type="dxa"/>
          </w:tcPr>
          <w:p w:rsidR="000B3609" w:rsidRPr="00002DE1" w:rsidRDefault="000B3609" w:rsidP="008804FA">
            <w:pPr>
              <w:spacing w:line="264" w:lineRule="auto"/>
              <w:rPr>
                <w:sz w:val="25"/>
                <w:szCs w:val="25"/>
              </w:rPr>
            </w:pPr>
            <w:r w:rsidRPr="00002DE1">
              <w:rPr>
                <w:sz w:val="25"/>
                <w:szCs w:val="25"/>
              </w:rPr>
              <w:t>November 9, 2012</w:t>
            </w:r>
          </w:p>
        </w:tc>
      </w:tr>
      <w:tr w:rsidR="000B3609" w:rsidRPr="00787DAE" w:rsidTr="008804FA">
        <w:trPr>
          <w:cantSplit/>
          <w:trHeight w:val="780"/>
        </w:trPr>
        <w:tc>
          <w:tcPr>
            <w:tcW w:w="4118" w:type="dxa"/>
          </w:tcPr>
          <w:p w:rsidR="000B3609" w:rsidRPr="00002DE1" w:rsidRDefault="000B3609" w:rsidP="008804FA">
            <w:pPr>
              <w:spacing w:line="264" w:lineRule="auto"/>
              <w:rPr>
                <w:sz w:val="25"/>
                <w:szCs w:val="25"/>
              </w:rPr>
            </w:pPr>
            <w:r w:rsidRPr="00002DE1">
              <w:rPr>
                <w:sz w:val="25"/>
                <w:szCs w:val="25"/>
              </w:rPr>
              <w:t>Pre-Distribution of Cross-Examination Exhibits</w:t>
            </w:r>
          </w:p>
        </w:tc>
        <w:tc>
          <w:tcPr>
            <w:tcW w:w="3910" w:type="dxa"/>
          </w:tcPr>
          <w:p w:rsidR="000B3609" w:rsidRPr="00002DE1" w:rsidRDefault="000B3609" w:rsidP="008804FA">
            <w:pPr>
              <w:spacing w:line="264" w:lineRule="auto"/>
              <w:rPr>
                <w:sz w:val="25"/>
                <w:szCs w:val="25"/>
              </w:rPr>
            </w:pPr>
            <w:r w:rsidRPr="00002DE1">
              <w:rPr>
                <w:sz w:val="25"/>
                <w:szCs w:val="25"/>
              </w:rPr>
              <w:t>November 19, 2012</w:t>
            </w:r>
          </w:p>
        </w:tc>
      </w:tr>
      <w:tr w:rsidR="000B3609" w:rsidRPr="00787DAE" w:rsidTr="00880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8"/>
        </w:trPr>
        <w:tc>
          <w:tcPr>
            <w:tcW w:w="4118" w:type="dxa"/>
            <w:tcBorders>
              <w:top w:val="double" w:sz="4" w:space="0" w:color="auto"/>
              <w:left w:val="thinThickSmallGap" w:sz="24" w:space="0" w:color="auto"/>
              <w:bottom w:val="double" w:sz="4" w:space="0" w:color="auto"/>
              <w:right w:val="double" w:sz="4" w:space="0" w:color="auto"/>
            </w:tcBorders>
          </w:tcPr>
          <w:p w:rsidR="000B3609" w:rsidRPr="00002DE1" w:rsidRDefault="000B3609" w:rsidP="008804FA">
            <w:pPr>
              <w:spacing w:line="264" w:lineRule="auto"/>
              <w:rPr>
                <w:sz w:val="25"/>
                <w:szCs w:val="25"/>
              </w:rPr>
            </w:pPr>
            <w:r w:rsidRPr="00002DE1">
              <w:rPr>
                <w:sz w:val="25"/>
                <w:szCs w:val="25"/>
              </w:rPr>
              <w:t>Evidentiary Hearing</w:t>
            </w:r>
          </w:p>
        </w:tc>
        <w:tc>
          <w:tcPr>
            <w:tcW w:w="3910" w:type="dxa"/>
            <w:tcBorders>
              <w:top w:val="double" w:sz="4" w:space="0" w:color="auto"/>
              <w:left w:val="double" w:sz="4" w:space="0" w:color="auto"/>
              <w:bottom w:val="double" w:sz="4" w:space="0" w:color="auto"/>
              <w:right w:val="thinThickThinSmallGap" w:sz="24" w:space="0" w:color="auto"/>
            </w:tcBorders>
          </w:tcPr>
          <w:p w:rsidR="000B3609" w:rsidRPr="00002DE1" w:rsidRDefault="000B3609" w:rsidP="008804FA">
            <w:pPr>
              <w:spacing w:line="264" w:lineRule="auto"/>
              <w:rPr>
                <w:sz w:val="25"/>
                <w:szCs w:val="25"/>
              </w:rPr>
            </w:pPr>
            <w:r w:rsidRPr="00002DE1">
              <w:rPr>
                <w:sz w:val="25"/>
                <w:szCs w:val="25"/>
              </w:rPr>
              <w:t>November 27-30, 2012</w:t>
            </w:r>
          </w:p>
        </w:tc>
      </w:tr>
      <w:tr w:rsidR="000B3609" w:rsidRPr="00787DAE" w:rsidTr="00880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8"/>
        </w:trPr>
        <w:tc>
          <w:tcPr>
            <w:tcW w:w="4118" w:type="dxa"/>
            <w:tcBorders>
              <w:top w:val="double" w:sz="4" w:space="0" w:color="auto"/>
              <w:left w:val="thinThickSmallGap" w:sz="24" w:space="0" w:color="auto"/>
              <w:bottom w:val="double" w:sz="4" w:space="0" w:color="auto"/>
              <w:right w:val="double" w:sz="4" w:space="0" w:color="auto"/>
            </w:tcBorders>
          </w:tcPr>
          <w:p w:rsidR="000B3609" w:rsidRPr="00002DE1" w:rsidRDefault="000B3609" w:rsidP="008804FA">
            <w:pPr>
              <w:spacing w:line="264" w:lineRule="auto"/>
              <w:rPr>
                <w:sz w:val="25"/>
                <w:szCs w:val="25"/>
              </w:rPr>
            </w:pPr>
            <w:r w:rsidRPr="00002DE1">
              <w:rPr>
                <w:sz w:val="25"/>
                <w:szCs w:val="25"/>
              </w:rPr>
              <w:t>File Cross-Examination Exhibits</w:t>
            </w:r>
          </w:p>
        </w:tc>
        <w:tc>
          <w:tcPr>
            <w:tcW w:w="3910" w:type="dxa"/>
            <w:tcBorders>
              <w:top w:val="double" w:sz="4" w:space="0" w:color="auto"/>
              <w:left w:val="double" w:sz="4" w:space="0" w:color="auto"/>
              <w:bottom w:val="double" w:sz="4" w:space="0" w:color="auto"/>
              <w:right w:val="thinThickThinSmallGap" w:sz="24" w:space="0" w:color="auto"/>
            </w:tcBorders>
          </w:tcPr>
          <w:p w:rsidR="000B3609" w:rsidRPr="00002DE1" w:rsidRDefault="000B3609" w:rsidP="008804FA">
            <w:pPr>
              <w:spacing w:line="264" w:lineRule="auto"/>
              <w:rPr>
                <w:sz w:val="25"/>
                <w:szCs w:val="25"/>
              </w:rPr>
            </w:pPr>
            <w:r w:rsidRPr="00002DE1">
              <w:rPr>
                <w:sz w:val="25"/>
                <w:szCs w:val="25"/>
              </w:rPr>
              <w:t>December 10, 2012</w:t>
            </w:r>
          </w:p>
        </w:tc>
      </w:tr>
      <w:tr w:rsidR="000B3609" w:rsidRPr="00787DAE" w:rsidTr="00880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8"/>
        </w:trPr>
        <w:tc>
          <w:tcPr>
            <w:tcW w:w="4118" w:type="dxa"/>
            <w:tcBorders>
              <w:top w:val="double" w:sz="4" w:space="0" w:color="auto"/>
              <w:left w:val="thinThickSmallGap" w:sz="24" w:space="0" w:color="auto"/>
              <w:bottom w:val="double" w:sz="4" w:space="0" w:color="auto"/>
              <w:right w:val="double" w:sz="4" w:space="0" w:color="auto"/>
            </w:tcBorders>
          </w:tcPr>
          <w:p w:rsidR="000B3609" w:rsidRPr="00002DE1" w:rsidRDefault="000B3609" w:rsidP="008804FA">
            <w:pPr>
              <w:spacing w:line="264" w:lineRule="auto"/>
              <w:rPr>
                <w:sz w:val="25"/>
                <w:szCs w:val="25"/>
              </w:rPr>
            </w:pPr>
            <w:r w:rsidRPr="00002DE1">
              <w:rPr>
                <w:sz w:val="25"/>
                <w:szCs w:val="25"/>
              </w:rPr>
              <w:t>Post-hearing Briefs and Updated Issues List</w:t>
            </w:r>
          </w:p>
          <w:p w:rsidR="000B3609" w:rsidRPr="00002DE1" w:rsidRDefault="000B3609" w:rsidP="008804FA">
            <w:pPr>
              <w:spacing w:line="264" w:lineRule="auto"/>
              <w:rPr>
                <w:sz w:val="25"/>
                <w:szCs w:val="25"/>
              </w:rPr>
            </w:pPr>
          </w:p>
        </w:tc>
        <w:tc>
          <w:tcPr>
            <w:tcW w:w="3910" w:type="dxa"/>
            <w:tcBorders>
              <w:top w:val="double" w:sz="4" w:space="0" w:color="auto"/>
              <w:left w:val="double" w:sz="4" w:space="0" w:color="auto"/>
              <w:bottom w:val="double" w:sz="4" w:space="0" w:color="auto"/>
              <w:right w:val="thinThickThinSmallGap" w:sz="24" w:space="0" w:color="auto"/>
            </w:tcBorders>
          </w:tcPr>
          <w:p w:rsidR="000B3609" w:rsidRPr="00002DE1" w:rsidRDefault="000B3609" w:rsidP="008804FA">
            <w:pPr>
              <w:spacing w:line="264" w:lineRule="auto"/>
              <w:rPr>
                <w:sz w:val="25"/>
                <w:szCs w:val="25"/>
              </w:rPr>
            </w:pPr>
            <w:r w:rsidRPr="00002DE1">
              <w:rPr>
                <w:sz w:val="25"/>
                <w:szCs w:val="25"/>
              </w:rPr>
              <w:t>January 4, 2013</w:t>
            </w:r>
          </w:p>
        </w:tc>
      </w:tr>
      <w:tr w:rsidR="000B3609" w:rsidRPr="00787DAE" w:rsidTr="00880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8"/>
        </w:trPr>
        <w:tc>
          <w:tcPr>
            <w:tcW w:w="4118" w:type="dxa"/>
            <w:tcBorders>
              <w:top w:val="double" w:sz="4" w:space="0" w:color="auto"/>
              <w:left w:val="thinThickSmallGap" w:sz="24" w:space="0" w:color="auto"/>
              <w:bottom w:val="thickThinSmallGap" w:sz="24" w:space="0" w:color="auto"/>
              <w:right w:val="double" w:sz="4" w:space="0" w:color="auto"/>
            </w:tcBorders>
          </w:tcPr>
          <w:p w:rsidR="000B3609" w:rsidRPr="00002DE1" w:rsidRDefault="000B3609" w:rsidP="008804FA">
            <w:pPr>
              <w:spacing w:line="264" w:lineRule="auto"/>
              <w:rPr>
                <w:sz w:val="25"/>
                <w:szCs w:val="25"/>
              </w:rPr>
            </w:pPr>
            <w:r w:rsidRPr="00002DE1">
              <w:rPr>
                <w:sz w:val="25"/>
                <w:szCs w:val="25"/>
              </w:rPr>
              <w:t>Suspension Date</w:t>
            </w:r>
          </w:p>
        </w:tc>
        <w:tc>
          <w:tcPr>
            <w:tcW w:w="3910" w:type="dxa"/>
            <w:tcBorders>
              <w:top w:val="double" w:sz="4" w:space="0" w:color="auto"/>
              <w:left w:val="double" w:sz="4" w:space="0" w:color="auto"/>
              <w:bottom w:val="thickThinSmallGap" w:sz="24" w:space="0" w:color="auto"/>
              <w:right w:val="thinThickThinSmallGap" w:sz="24" w:space="0" w:color="auto"/>
            </w:tcBorders>
          </w:tcPr>
          <w:p w:rsidR="000B3609" w:rsidRPr="00002DE1" w:rsidRDefault="000B3609" w:rsidP="008804FA">
            <w:pPr>
              <w:spacing w:line="264" w:lineRule="auto"/>
              <w:rPr>
                <w:sz w:val="25"/>
                <w:szCs w:val="25"/>
              </w:rPr>
            </w:pPr>
            <w:r w:rsidRPr="00002DE1">
              <w:rPr>
                <w:sz w:val="25"/>
                <w:szCs w:val="25"/>
              </w:rPr>
              <w:t>March 2, 2013</w:t>
            </w:r>
          </w:p>
        </w:tc>
      </w:tr>
    </w:tbl>
    <w:p w:rsidR="000B3609" w:rsidRPr="00787DAE" w:rsidRDefault="000B3609" w:rsidP="000B3609">
      <w:pPr>
        <w:spacing w:line="264" w:lineRule="auto"/>
      </w:pPr>
    </w:p>
    <w:p w:rsidR="00026D6C" w:rsidRDefault="00026D6C"/>
    <w:sectPr w:rsidR="00026D6C" w:rsidSect="000B3609">
      <w:headerReference w:type="default" r:id="rId38"/>
      <w:headerReference w:type="first" r:id="rId39"/>
      <w:pgSz w:w="12240" w:h="15840" w:code="1"/>
      <w:pgMar w:top="1440" w:right="1440" w:bottom="1354"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F8" w:rsidRDefault="00583FF8" w:rsidP="000B3609">
      <w:r>
        <w:separator/>
      </w:r>
    </w:p>
  </w:endnote>
  <w:endnote w:type="continuationSeparator" w:id="0">
    <w:p w:rsidR="00583FF8" w:rsidRDefault="00583FF8" w:rsidP="000B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F8" w:rsidRDefault="00583FF8" w:rsidP="000B3609">
      <w:r>
        <w:separator/>
      </w:r>
    </w:p>
  </w:footnote>
  <w:footnote w:type="continuationSeparator" w:id="0">
    <w:p w:rsidR="00583FF8" w:rsidRDefault="00583FF8" w:rsidP="000B3609">
      <w:r>
        <w:continuationSeparator/>
      </w:r>
    </w:p>
  </w:footnote>
  <w:footnote w:id="1">
    <w:p w:rsidR="009444DD" w:rsidRDefault="009444DD" w:rsidP="000B3609">
      <w:pPr>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A71F17">
        <w:rPr>
          <w:i/>
          <w:sz w:val="22"/>
          <w:szCs w:val="22"/>
        </w:rPr>
        <w:t>See</w:t>
      </w:r>
      <w:r w:rsidRPr="003B4861">
        <w:rPr>
          <w:sz w:val="22"/>
          <w:szCs w:val="22"/>
        </w:rPr>
        <w:t xml:space="preserve"> RCW 34.05.455.</w:t>
      </w:r>
    </w:p>
    <w:p w:rsidR="009444DD" w:rsidRPr="008738B8" w:rsidRDefault="009444DD" w:rsidP="000B3609">
      <w:pPr>
        <w:pStyle w:val="FootnoteText"/>
        <w:tabs>
          <w:tab w:val="left" w:pos="0"/>
        </w:tabs>
        <w:rPr>
          <w:rFonts w:ascii="Times New Roman" w:hAnsi="Times New Roman"/>
          <w:sz w:val="22"/>
          <w:szCs w:val="22"/>
        </w:rPr>
      </w:pPr>
    </w:p>
  </w:footnote>
  <w:footnote w:id="2">
    <w:p w:rsidR="009444DD" w:rsidRPr="005B4E1A" w:rsidRDefault="009444DD" w:rsidP="000B3609">
      <w:pPr>
        <w:spacing w:line="288" w:lineRule="auto"/>
        <w:rPr>
          <w:color w:val="000000"/>
          <w:sz w:val="22"/>
          <w:szCs w:val="25"/>
        </w:rPr>
      </w:pPr>
      <w:r w:rsidRPr="005B4E1A">
        <w:rPr>
          <w:rStyle w:val="FootnoteReference"/>
          <w:sz w:val="22"/>
        </w:rPr>
        <w:footnoteRef/>
      </w:r>
      <w:r w:rsidRPr="005B4E1A">
        <w:rPr>
          <w:sz w:val="22"/>
        </w:rPr>
        <w:t xml:space="preserve"> </w:t>
      </w:r>
      <w:r w:rsidRPr="005B4E1A">
        <w:rPr>
          <w:color w:val="000000"/>
          <w:sz w:val="22"/>
          <w:szCs w:val="25"/>
        </w:rPr>
        <w:t xml:space="preserve">If a party intends to raise an issue with </w:t>
      </w:r>
      <w:proofErr w:type="spellStart"/>
      <w:r w:rsidRPr="005B4E1A">
        <w:rPr>
          <w:color w:val="000000"/>
          <w:sz w:val="22"/>
          <w:szCs w:val="25"/>
        </w:rPr>
        <w:t>Avista’s</w:t>
      </w:r>
      <w:proofErr w:type="spellEnd"/>
      <w:r w:rsidRPr="005B4E1A">
        <w:rPr>
          <w:color w:val="000000"/>
          <w:sz w:val="22"/>
          <w:szCs w:val="25"/>
        </w:rPr>
        <w:t xml:space="preserve"> direct case and does not intend to do so through the testimony of a witness, that party should </w:t>
      </w:r>
      <w:r>
        <w:rPr>
          <w:color w:val="000000"/>
          <w:sz w:val="22"/>
          <w:szCs w:val="25"/>
        </w:rPr>
        <w:t xml:space="preserve">still </w:t>
      </w:r>
      <w:r w:rsidRPr="005B4E1A">
        <w:rPr>
          <w:color w:val="000000"/>
          <w:sz w:val="22"/>
          <w:szCs w:val="25"/>
        </w:rPr>
        <w:t>include those issues in the list.</w:t>
      </w:r>
    </w:p>
    <w:p w:rsidR="009444DD" w:rsidRPr="005B4E1A" w:rsidRDefault="009444DD" w:rsidP="000B3609">
      <w:pPr>
        <w:pStyle w:val="FootnoteText"/>
        <w:rPr>
          <w:rFonts w:ascii="Times New Roman" w:hAnsi="Times New Roman"/>
          <w:sz w:val="22"/>
        </w:rPr>
      </w:pPr>
    </w:p>
  </w:footnote>
  <w:footnote w:id="3">
    <w:p w:rsidR="009444DD" w:rsidRDefault="009444DD" w:rsidP="000B3609">
      <w:pPr>
        <w:pStyle w:val="FootnoteText"/>
        <w:rPr>
          <w:rFonts w:ascii="Times New Roman" w:hAnsi="Times New Roman"/>
          <w:sz w:val="22"/>
        </w:rPr>
      </w:pPr>
      <w:r w:rsidRPr="005B4E1A">
        <w:rPr>
          <w:rStyle w:val="FootnoteReference"/>
          <w:rFonts w:ascii="Times New Roman" w:hAnsi="Times New Roman"/>
          <w:sz w:val="22"/>
        </w:rPr>
        <w:footnoteRef/>
      </w:r>
      <w:r w:rsidRPr="005B4E1A">
        <w:rPr>
          <w:rFonts w:ascii="Times New Roman" w:hAnsi="Times New Roman"/>
          <w:sz w:val="22"/>
        </w:rPr>
        <w:t xml:space="preserve"> </w:t>
      </w:r>
      <w:r>
        <w:rPr>
          <w:rFonts w:ascii="Times New Roman" w:hAnsi="Times New Roman"/>
          <w:sz w:val="22"/>
        </w:rPr>
        <w:t xml:space="preserve">If the parties wish to submit their issues in a separate issues list, that should be done by </w:t>
      </w:r>
      <w:r w:rsidR="00CD7A20">
        <w:rPr>
          <w:rFonts w:ascii="Times New Roman" w:hAnsi="Times New Roman"/>
          <w:sz w:val="22"/>
        </w:rPr>
        <w:t>October 1, 2012</w:t>
      </w:r>
      <w:r>
        <w:rPr>
          <w:rFonts w:ascii="Times New Roman" w:hAnsi="Times New Roman"/>
          <w:sz w:val="22"/>
        </w:rPr>
        <w:t xml:space="preserve">, as well.  However, it is the Commission’s preference to receive one, comprehensive issues list.  </w:t>
      </w:r>
    </w:p>
    <w:p w:rsidR="009444DD" w:rsidRPr="005B4E1A" w:rsidRDefault="009444DD" w:rsidP="000B3609">
      <w:pPr>
        <w:pStyle w:val="FootnoteText"/>
        <w:rPr>
          <w:rFonts w:ascii="Times New Roman" w:hAnsi="Times New Roman"/>
          <w:sz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DD" w:rsidRPr="009926F4" w:rsidRDefault="009444DD">
    <w:pPr>
      <w:pStyle w:val="Header"/>
      <w:tabs>
        <w:tab w:val="left" w:pos="7500"/>
      </w:tabs>
      <w:rPr>
        <w:b/>
        <w:i/>
        <w:sz w:val="20"/>
        <w:szCs w:val="20"/>
      </w:rPr>
    </w:pPr>
    <w:r w:rsidRPr="00A3058F">
      <w:rPr>
        <w:b/>
        <w:sz w:val="20"/>
        <w:szCs w:val="20"/>
      </w:rPr>
      <w:t>DOCKET</w:t>
    </w:r>
    <w:r>
      <w:rPr>
        <w:b/>
        <w:sz w:val="20"/>
        <w:szCs w:val="20"/>
      </w:rPr>
      <w:t>S</w:t>
    </w:r>
    <w:r w:rsidRPr="00A3058F">
      <w:rPr>
        <w:b/>
        <w:sz w:val="20"/>
        <w:szCs w:val="20"/>
      </w:rPr>
      <w:t xml:space="preserve"> UE-</w:t>
    </w:r>
    <w:r>
      <w:rPr>
        <w:b/>
        <w:sz w:val="20"/>
        <w:szCs w:val="20"/>
      </w:rPr>
      <w:t>120436 and UG-120437 (</w:t>
    </w:r>
    <w:r>
      <w:rPr>
        <w:b/>
        <w:i/>
        <w:sz w:val="20"/>
        <w:szCs w:val="20"/>
      </w:rPr>
      <w:t>consolidated</w:t>
    </w:r>
    <w:r w:rsidRPr="00EB40B5">
      <w:rPr>
        <w:b/>
        <w:sz w:val="20"/>
        <w:szCs w:val="20"/>
      </w:rPr>
      <w:t>)</w:t>
    </w:r>
    <w:r w:rsidRPr="00A3058F">
      <w:rPr>
        <w:b/>
        <w:sz w:val="20"/>
        <w:szCs w:val="20"/>
      </w:rPr>
      <w:tab/>
    </w:r>
    <w:r w:rsidRPr="00A3058F">
      <w:rPr>
        <w:b/>
        <w:sz w:val="20"/>
        <w:szCs w:val="20"/>
      </w:rPr>
      <w:tab/>
      <w:t xml:space="preserve">PAGE </w:t>
    </w:r>
    <w:r w:rsidR="00D16B4C" w:rsidRPr="00A3058F">
      <w:rPr>
        <w:rStyle w:val="PageNumber"/>
        <w:b/>
        <w:sz w:val="20"/>
        <w:szCs w:val="20"/>
      </w:rPr>
      <w:fldChar w:fldCharType="begin"/>
    </w:r>
    <w:r w:rsidRPr="00A3058F">
      <w:rPr>
        <w:rStyle w:val="PageNumber"/>
        <w:b/>
        <w:sz w:val="20"/>
        <w:szCs w:val="20"/>
      </w:rPr>
      <w:instrText xml:space="preserve"> PAGE </w:instrText>
    </w:r>
    <w:r w:rsidR="00D16B4C" w:rsidRPr="00A3058F">
      <w:rPr>
        <w:rStyle w:val="PageNumber"/>
        <w:b/>
        <w:sz w:val="20"/>
        <w:szCs w:val="20"/>
      </w:rPr>
      <w:fldChar w:fldCharType="separate"/>
    </w:r>
    <w:r w:rsidR="00266391">
      <w:rPr>
        <w:rStyle w:val="PageNumber"/>
        <w:b/>
        <w:noProof/>
        <w:sz w:val="20"/>
        <w:szCs w:val="20"/>
      </w:rPr>
      <w:t>13</w:t>
    </w:r>
    <w:r w:rsidR="00D16B4C" w:rsidRPr="00A3058F">
      <w:rPr>
        <w:rStyle w:val="PageNumber"/>
        <w:b/>
        <w:sz w:val="20"/>
        <w:szCs w:val="20"/>
      </w:rPr>
      <w:fldChar w:fldCharType="end"/>
    </w:r>
  </w:p>
  <w:p w:rsidR="009444DD" w:rsidRDefault="009444DD">
    <w:pPr>
      <w:pStyle w:val="Header"/>
      <w:tabs>
        <w:tab w:val="left" w:pos="7500"/>
      </w:tabs>
      <w:rPr>
        <w:b/>
        <w:sz w:val="20"/>
        <w:szCs w:val="20"/>
      </w:rPr>
    </w:pPr>
    <w:r w:rsidRPr="00A3058F">
      <w:rPr>
        <w:b/>
        <w:sz w:val="20"/>
        <w:szCs w:val="20"/>
      </w:rPr>
      <w:t xml:space="preserve">ORDER </w:t>
    </w:r>
    <w:r>
      <w:rPr>
        <w:b/>
        <w:sz w:val="20"/>
        <w:szCs w:val="20"/>
      </w:rPr>
      <w:t>03</w:t>
    </w:r>
  </w:p>
  <w:p w:rsidR="009444DD" w:rsidRDefault="009444DD">
    <w:pPr>
      <w:pStyle w:val="Header"/>
      <w:tabs>
        <w:tab w:val="left" w:pos="7500"/>
      </w:tabs>
      <w:rPr>
        <w:b/>
        <w:sz w:val="20"/>
        <w:szCs w:val="20"/>
      </w:rPr>
    </w:pPr>
    <w:r>
      <w:rPr>
        <w:b/>
        <w:sz w:val="20"/>
        <w:szCs w:val="20"/>
      </w:rPr>
      <w:t xml:space="preserve">DOCKETS UE-110876 and UG-110877 </w:t>
    </w:r>
    <w:r>
      <w:rPr>
        <w:b/>
        <w:i/>
        <w:sz w:val="20"/>
        <w:szCs w:val="20"/>
      </w:rPr>
      <w:t>(consolidated)</w:t>
    </w:r>
  </w:p>
  <w:p w:rsidR="009444DD" w:rsidRPr="000B3609" w:rsidRDefault="009444DD">
    <w:pPr>
      <w:pStyle w:val="Header"/>
      <w:tabs>
        <w:tab w:val="left" w:pos="7500"/>
      </w:tabs>
      <w:rPr>
        <w:b/>
        <w:sz w:val="20"/>
        <w:szCs w:val="20"/>
      </w:rPr>
    </w:pPr>
    <w:r>
      <w:rPr>
        <w:b/>
        <w:sz w:val="20"/>
        <w:szCs w:val="20"/>
      </w:rPr>
      <w:t>ORDER 08</w:t>
    </w:r>
  </w:p>
  <w:p w:rsidR="009444DD" w:rsidRDefault="009444DD">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DD" w:rsidRDefault="009444DD" w:rsidP="008804FA">
    <w:pPr>
      <w:pStyle w:val="Header"/>
      <w:tabs>
        <w:tab w:val="clear" w:pos="4320"/>
        <w:tab w:val="clear" w:pos="8640"/>
        <w:tab w:val="right" w:pos="8500"/>
      </w:tabs>
    </w:pPr>
    <w:r>
      <w:rPr>
        <w:b/>
        <w:sz w:val="20"/>
        <w:szCs w:val="20"/>
      </w:rPr>
      <w:tab/>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2E7EB7"/>
    <w:multiLevelType w:val="hybridMultilevel"/>
    <w:tmpl w:val="E5CEAAB0"/>
    <w:lvl w:ilvl="0" w:tplc="18608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31C92"/>
    <w:multiLevelType w:val="hybridMultilevel"/>
    <w:tmpl w:val="2140F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D3167A7"/>
    <w:multiLevelType w:val="hybridMultilevel"/>
    <w:tmpl w:val="715E8812"/>
    <w:lvl w:ilvl="0" w:tplc="14685B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09"/>
    <w:rsid w:val="00002DE1"/>
    <w:rsid w:val="00026D6C"/>
    <w:rsid w:val="00096CC9"/>
    <w:rsid w:val="000B1E0F"/>
    <w:rsid w:val="000B3609"/>
    <w:rsid w:val="001F091E"/>
    <w:rsid w:val="002208BA"/>
    <w:rsid w:val="00266391"/>
    <w:rsid w:val="002B3B52"/>
    <w:rsid w:val="002F2693"/>
    <w:rsid w:val="002F47E5"/>
    <w:rsid w:val="00367C05"/>
    <w:rsid w:val="003F2F66"/>
    <w:rsid w:val="004173E4"/>
    <w:rsid w:val="00472EF7"/>
    <w:rsid w:val="004B6239"/>
    <w:rsid w:val="00583FF8"/>
    <w:rsid w:val="0059393D"/>
    <w:rsid w:val="005B0AD0"/>
    <w:rsid w:val="005B31CE"/>
    <w:rsid w:val="005C3D6A"/>
    <w:rsid w:val="00651E50"/>
    <w:rsid w:val="00714285"/>
    <w:rsid w:val="008804FA"/>
    <w:rsid w:val="009444DD"/>
    <w:rsid w:val="0094730D"/>
    <w:rsid w:val="00947ABA"/>
    <w:rsid w:val="00991DFB"/>
    <w:rsid w:val="009D4C8F"/>
    <w:rsid w:val="00A15886"/>
    <w:rsid w:val="00A25862"/>
    <w:rsid w:val="00A9300E"/>
    <w:rsid w:val="00B217B5"/>
    <w:rsid w:val="00CD7A20"/>
    <w:rsid w:val="00D1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DE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3609"/>
    <w:pPr>
      <w:keepNext/>
      <w:jc w:val="center"/>
      <w:outlineLvl w:val="1"/>
    </w:pPr>
    <w:rPr>
      <w:u w:val="single"/>
    </w:rPr>
  </w:style>
  <w:style w:type="paragraph" w:styleId="Heading3">
    <w:name w:val="heading 3"/>
    <w:basedOn w:val="Normal"/>
    <w:next w:val="Normal"/>
    <w:link w:val="Heading3Char"/>
    <w:qFormat/>
    <w:rsid w:val="000B3609"/>
    <w:pPr>
      <w:keepNext/>
      <w:jc w:val="center"/>
      <w:outlineLvl w:val="2"/>
    </w:pPr>
    <w:rPr>
      <w:rFonts w:ascii="Palatino Linotype" w:hAnsi="Palatino Linotype"/>
      <w:b/>
      <w:bCs/>
    </w:rPr>
  </w:style>
  <w:style w:type="paragraph" w:styleId="Heading4">
    <w:name w:val="heading 4"/>
    <w:basedOn w:val="Normal"/>
    <w:next w:val="Normal"/>
    <w:link w:val="Heading4Char"/>
    <w:qFormat/>
    <w:rsid w:val="000B36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3609"/>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0B3609"/>
    <w:rPr>
      <w:rFonts w:ascii="Palatino Linotype" w:eastAsia="Times New Roman" w:hAnsi="Palatino Linotype" w:cs="Times New Roman"/>
      <w:b/>
      <w:bCs/>
      <w:sz w:val="24"/>
      <w:szCs w:val="24"/>
    </w:rPr>
  </w:style>
  <w:style w:type="character" w:customStyle="1" w:styleId="Heading4Char">
    <w:name w:val="Heading 4 Char"/>
    <w:basedOn w:val="DefaultParagraphFont"/>
    <w:link w:val="Heading4"/>
    <w:rsid w:val="000B3609"/>
    <w:rPr>
      <w:rFonts w:ascii="Times New Roman" w:eastAsia="Times New Roman" w:hAnsi="Times New Roman" w:cs="Times New Roman"/>
      <w:b/>
      <w:bCs/>
      <w:sz w:val="28"/>
      <w:szCs w:val="28"/>
    </w:rPr>
  </w:style>
  <w:style w:type="paragraph" w:styleId="Header">
    <w:name w:val="header"/>
    <w:basedOn w:val="Normal"/>
    <w:link w:val="HeaderChar"/>
    <w:uiPriority w:val="99"/>
    <w:rsid w:val="000B3609"/>
    <w:pPr>
      <w:tabs>
        <w:tab w:val="center" w:pos="4320"/>
        <w:tab w:val="right" w:pos="8640"/>
      </w:tabs>
    </w:pPr>
  </w:style>
  <w:style w:type="character" w:customStyle="1" w:styleId="HeaderChar">
    <w:name w:val="Header Char"/>
    <w:basedOn w:val="DefaultParagraphFont"/>
    <w:link w:val="Header"/>
    <w:uiPriority w:val="99"/>
    <w:rsid w:val="000B3609"/>
    <w:rPr>
      <w:rFonts w:ascii="Times New Roman" w:eastAsia="Times New Roman" w:hAnsi="Times New Roman" w:cs="Times New Roman"/>
      <w:sz w:val="24"/>
      <w:szCs w:val="24"/>
    </w:rPr>
  </w:style>
  <w:style w:type="character" w:styleId="PageNumber">
    <w:name w:val="page number"/>
    <w:basedOn w:val="DefaultParagraphFont"/>
    <w:rsid w:val="000B3609"/>
  </w:style>
  <w:style w:type="paragraph" w:styleId="BodyText">
    <w:name w:val="Body Text"/>
    <w:basedOn w:val="Normal"/>
    <w:link w:val="BodyTextChar"/>
    <w:rsid w:val="000B3609"/>
    <w:pPr>
      <w:jc w:val="center"/>
    </w:pPr>
  </w:style>
  <w:style w:type="character" w:customStyle="1" w:styleId="BodyTextChar">
    <w:name w:val="Body Text Char"/>
    <w:basedOn w:val="DefaultParagraphFont"/>
    <w:link w:val="BodyText"/>
    <w:rsid w:val="000B3609"/>
    <w:rPr>
      <w:rFonts w:ascii="Times New Roman" w:eastAsia="Times New Roman" w:hAnsi="Times New Roman" w:cs="Times New Roman"/>
      <w:sz w:val="24"/>
      <w:szCs w:val="24"/>
    </w:rPr>
  </w:style>
  <w:style w:type="paragraph" w:customStyle="1" w:styleId="FindingsConclusions">
    <w:name w:val="Findings &amp; Conclusions"/>
    <w:basedOn w:val="Normal"/>
    <w:rsid w:val="000B3609"/>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0B3609"/>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0B3609"/>
    <w:rPr>
      <w:rFonts w:ascii="Palatino Linotype" w:eastAsia="Times New Roman" w:hAnsi="Palatino Linotype" w:cs="Times New Roman"/>
      <w:sz w:val="20"/>
      <w:szCs w:val="20"/>
    </w:rPr>
  </w:style>
  <w:style w:type="character" w:styleId="FootnoteReference">
    <w:name w:val="footnote reference"/>
    <w:semiHidden/>
    <w:rsid w:val="000B3609"/>
    <w:rPr>
      <w:vertAlign w:val="superscript"/>
    </w:rPr>
  </w:style>
  <w:style w:type="character" w:styleId="Hyperlink">
    <w:name w:val="Hyperlink"/>
    <w:rsid w:val="000B3609"/>
    <w:rPr>
      <w:color w:val="0000FF"/>
      <w:u w:val="single"/>
    </w:rPr>
  </w:style>
  <w:style w:type="paragraph" w:styleId="ListParagraph">
    <w:name w:val="List Paragraph"/>
    <w:basedOn w:val="Normal"/>
    <w:uiPriority w:val="34"/>
    <w:qFormat/>
    <w:rsid w:val="000B3609"/>
    <w:pPr>
      <w:ind w:left="720"/>
    </w:pPr>
  </w:style>
  <w:style w:type="paragraph" w:styleId="Footer">
    <w:name w:val="footer"/>
    <w:basedOn w:val="Normal"/>
    <w:link w:val="FooterChar"/>
    <w:uiPriority w:val="99"/>
    <w:semiHidden/>
    <w:unhideWhenUsed/>
    <w:rsid w:val="000B3609"/>
    <w:pPr>
      <w:tabs>
        <w:tab w:val="center" w:pos="4680"/>
        <w:tab w:val="right" w:pos="9360"/>
      </w:tabs>
    </w:pPr>
  </w:style>
  <w:style w:type="character" w:customStyle="1" w:styleId="FooterChar">
    <w:name w:val="Footer Char"/>
    <w:basedOn w:val="DefaultParagraphFont"/>
    <w:link w:val="Footer"/>
    <w:uiPriority w:val="99"/>
    <w:semiHidden/>
    <w:rsid w:val="000B36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B52"/>
    <w:rPr>
      <w:rFonts w:ascii="Tahoma" w:hAnsi="Tahoma" w:cs="Tahoma"/>
      <w:sz w:val="16"/>
      <w:szCs w:val="16"/>
    </w:rPr>
  </w:style>
  <w:style w:type="character" w:customStyle="1" w:styleId="BalloonTextChar">
    <w:name w:val="Balloon Text Char"/>
    <w:basedOn w:val="DefaultParagraphFont"/>
    <w:link w:val="BalloonText"/>
    <w:uiPriority w:val="99"/>
    <w:semiHidden/>
    <w:rsid w:val="002B3B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DE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3609"/>
    <w:pPr>
      <w:keepNext/>
      <w:jc w:val="center"/>
      <w:outlineLvl w:val="1"/>
    </w:pPr>
    <w:rPr>
      <w:u w:val="single"/>
    </w:rPr>
  </w:style>
  <w:style w:type="paragraph" w:styleId="Heading3">
    <w:name w:val="heading 3"/>
    <w:basedOn w:val="Normal"/>
    <w:next w:val="Normal"/>
    <w:link w:val="Heading3Char"/>
    <w:qFormat/>
    <w:rsid w:val="000B3609"/>
    <w:pPr>
      <w:keepNext/>
      <w:jc w:val="center"/>
      <w:outlineLvl w:val="2"/>
    </w:pPr>
    <w:rPr>
      <w:rFonts w:ascii="Palatino Linotype" w:hAnsi="Palatino Linotype"/>
      <w:b/>
      <w:bCs/>
    </w:rPr>
  </w:style>
  <w:style w:type="paragraph" w:styleId="Heading4">
    <w:name w:val="heading 4"/>
    <w:basedOn w:val="Normal"/>
    <w:next w:val="Normal"/>
    <w:link w:val="Heading4Char"/>
    <w:qFormat/>
    <w:rsid w:val="000B36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3609"/>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0B3609"/>
    <w:rPr>
      <w:rFonts w:ascii="Palatino Linotype" w:eastAsia="Times New Roman" w:hAnsi="Palatino Linotype" w:cs="Times New Roman"/>
      <w:b/>
      <w:bCs/>
      <w:sz w:val="24"/>
      <w:szCs w:val="24"/>
    </w:rPr>
  </w:style>
  <w:style w:type="character" w:customStyle="1" w:styleId="Heading4Char">
    <w:name w:val="Heading 4 Char"/>
    <w:basedOn w:val="DefaultParagraphFont"/>
    <w:link w:val="Heading4"/>
    <w:rsid w:val="000B3609"/>
    <w:rPr>
      <w:rFonts w:ascii="Times New Roman" w:eastAsia="Times New Roman" w:hAnsi="Times New Roman" w:cs="Times New Roman"/>
      <w:b/>
      <w:bCs/>
      <w:sz w:val="28"/>
      <w:szCs w:val="28"/>
    </w:rPr>
  </w:style>
  <w:style w:type="paragraph" w:styleId="Header">
    <w:name w:val="header"/>
    <w:basedOn w:val="Normal"/>
    <w:link w:val="HeaderChar"/>
    <w:uiPriority w:val="99"/>
    <w:rsid w:val="000B3609"/>
    <w:pPr>
      <w:tabs>
        <w:tab w:val="center" w:pos="4320"/>
        <w:tab w:val="right" w:pos="8640"/>
      </w:tabs>
    </w:pPr>
  </w:style>
  <w:style w:type="character" w:customStyle="1" w:styleId="HeaderChar">
    <w:name w:val="Header Char"/>
    <w:basedOn w:val="DefaultParagraphFont"/>
    <w:link w:val="Header"/>
    <w:uiPriority w:val="99"/>
    <w:rsid w:val="000B3609"/>
    <w:rPr>
      <w:rFonts w:ascii="Times New Roman" w:eastAsia="Times New Roman" w:hAnsi="Times New Roman" w:cs="Times New Roman"/>
      <w:sz w:val="24"/>
      <w:szCs w:val="24"/>
    </w:rPr>
  </w:style>
  <w:style w:type="character" w:styleId="PageNumber">
    <w:name w:val="page number"/>
    <w:basedOn w:val="DefaultParagraphFont"/>
    <w:rsid w:val="000B3609"/>
  </w:style>
  <w:style w:type="paragraph" w:styleId="BodyText">
    <w:name w:val="Body Text"/>
    <w:basedOn w:val="Normal"/>
    <w:link w:val="BodyTextChar"/>
    <w:rsid w:val="000B3609"/>
    <w:pPr>
      <w:jc w:val="center"/>
    </w:pPr>
  </w:style>
  <w:style w:type="character" w:customStyle="1" w:styleId="BodyTextChar">
    <w:name w:val="Body Text Char"/>
    <w:basedOn w:val="DefaultParagraphFont"/>
    <w:link w:val="BodyText"/>
    <w:rsid w:val="000B3609"/>
    <w:rPr>
      <w:rFonts w:ascii="Times New Roman" w:eastAsia="Times New Roman" w:hAnsi="Times New Roman" w:cs="Times New Roman"/>
      <w:sz w:val="24"/>
      <w:szCs w:val="24"/>
    </w:rPr>
  </w:style>
  <w:style w:type="paragraph" w:customStyle="1" w:styleId="FindingsConclusions">
    <w:name w:val="Findings &amp; Conclusions"/>
    <w:basedOn w:val="Normal"/>
    <w:rsid w:val="000B3609"/>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0B3609"/>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0B3609"/>
    <w:rPr>
      <w:rFonts w:ascii="Palatino Linotype" w:eastAsia="Times New Roman" w:hAnsi="Palatino Linotype" w:cs="Times New Roman"/>
      <w:sz w:val="20"/>
      <w:szCs w:val="20"/>
    </w:rPr>
  </w:style>
  <w:style w:type="character" w:styleId="FootnoteReference">
    <w:name w:val="footnote reference"/>
    <w:semiHidden/>
    <w:rsid w:val="000B3609"/>
    <w:rPr>
      <w:vertAlign w:val="superscript"/>
    </w:rPr>
  </w:style>
  <w:style w:type="character" w:styleId="Hyperlink">
    <w:name w:val="Hyperlink"/>
    <w:rsid w:val="000B3609"/>
    <w:rPr>
      <w:color w:val="0000FF"/>
      <w:u w:val="single"/>
    </w:rPr>
  </w:style>
  <w:style w:type="paragraph" w:styleId="ListParagraph">
    <w:name w:val="List Paragraph"/>
    <w:basedOn w:val="Normal"/>
    <w:uiPriority w:val="34"/>
    <w:qFormat/>
    <w:rsid w:val="000B3609"/>
    <w:pPr>
      <w:ind w:left="720"/>
    </w:pPr>
  </w:style>
  <w:style w:type="paragraph" w:styleId="Footer">
    <w:name w:val="footer"/>
    <w:basedOn w:val="Normal"/>
    <w:link w:val="FooterChar"/>
    <w:uiPriority w:val="99"/>
    <w:semiHidden/>
    <w:unhideWhenUsed/>
    <w:rsid w:val="000B3609"/>
    <w:pPr>
      <w:tabs>
        <w:tab w:val="center" w:pos="4680"/>
        <w:tab w:val="right" w:pos="9360"/>
      </w:tabs>
    </w:pPr>
  </w:style>
  <w:style w:type="character" w:customStyle="1" w:styleId="FooterChar">
    <w:name w:val="Footer Char"/>
    <w:basedOn w:val="DefaultParagraphFont"/>
    <w:link w:val="Footer"/>
    <w:uiPriority w:val="99"/>
    <w:semiHidden/>
    <w:rsid w:val="000B36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B52"/>
    <w:rPr>
      <w:rFonts w:ascii="Tahoma" w:hAnsi="Tahoma" w:cs="Tahoma"/>
      <w:sz w:val="16"/>
      <w:szCs w:val="16"/>
    </w:rPr>
  </w:style>
  <w:style w:type="character" w:customStyle="1" w:styleId="BalloonTextChar">
    <w:name w:val="Balloon Text Char"/>
    <w:basedOn w:val="DefaultParagraphFont"/>
    <w:link w:val="BalloonText"/>
    <w:uiPriority w:val="99"/>
    <w:semiHidden/>
    <w:rsid w:val="002B3B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friedla@utc.wa.gov" TargetMode="External"/><Relationship Id="rId18" Type="http://schemas.openxmlformats.org/officeDocument/2006/relationships/hyperlink" Target="mailto:liz.andrews@avistacorp.com" TargetMode="External"/><Relationship Id="rId26" Type="http://schemas.openxmlformats.org/officeDocument/2006/relationships/hyperlink" Target="mailto:carolw@atg.wa.gov" TargetMode="External"/><Relationship Id="rId39" Type="http://schemas.openxmlformats.org/officeDocument/2006/relationships/header" Target="header2.xml"/><Relationship Id="rId21" Type="http://schemas.openxmlformats.org/officeDocument/2006/relationships/hyperlink" Target="mailto:kbreda@utc.wa.gov" TargetMode="External"/><Relationship Id="rId34" Type="http://schemas.openxmlformats.org/officeDocument/2006/relationships/hyperlink" Target="mailto:nancy@nwenergy.org" TargetMode="Externa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patrick.ehrbar@avistacorp.com" TargetMode="External"/><Relationship Id="rId29" Type="http://schemas.openxmlformats.org/officeDocument/2006/relationships/hyperlink" Target="mailto:tbrooks@cablehust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e-filing" TargetMode="External"/><Relationship Id="rId24" Type="http://schemas.openxmlformats.org/officeDocument/2006/relationships/hyperlink" Target="mailto:lisa.gafken@atg.wa.gov" TargetMode="External"/><Relationship Id="rId32" Type="http://schemas.openxmlformats.org/officeDocument/2006/relationships/hyperlink" Target="mailto:Chuck_eberdt@oppco.org" TargetMode="External"/><Relationship Id="rId37" Type="http://schemas.openxmlformats.org/officeDocument/2006/relationships/hyperlink" Target="mailto:agoodin@earthjustice.org" TargetMode="Externa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david.meyer@avistacorp.com" TargetMode="External"/><Relationship Id="rId23" Type="http://schemas.openxmlformats.org/officeDocument/2006/relationships/hyperlink" Target="mailto:simonf@atg.wa.gov" TargetMode="External"/><Relationship Id="rId28" Type="http://schemas.openxmlformats.org/officeDocument/2006/relationships/hyperlink" Target="mailto:ppyron@nwigu.org" TargetMode="External"/><Relationship Id="rId36" Type="http://schemas.openxmlformats.org/officeDocument/2006/relationships/hyperlink" Target="mailto:kboyles@earthjustice.org" TargetMode="External"/><Relationship Id="rId10" Type="http://schemas.openxmlformats.org/officeDocument/2006/relationships/hyperlink" Target="mailto:records@utc.wa.gov" TargetMode="External"/><Relationship Id="rId19" Type="http://schemas.openxmlformats.org/officeDocument/2006/relationships/hyperlink" Target="mailto:dtrotter@utc.wa.gov" TargetMode="External"/><Relationship Id="rId31" Type="http://schemas.openxmlformats.org/officeDocument/2006/relationships/hyperlink" Target="mailto:dws@r-c-s-inc.com"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yperlink" Target="mailto:kelly.norwood@avistacorp.com" TargetMode="External"/><Relationship Id="rId22" Type="http://schemas.openxmlformats.org/officeDocument/2006/relationships/hyperlink" Target="mailto:tschoole@utc.wa.gov" TargetMode="External"/><Relationship Id="rId27" Type="http://schemas.openxmlformats.org/officeDocument/2006/relationships/hyperlink" Target="mailto:mjd@dvclaw.com" TargetMode="External"/><Relationship Id="rId30" Type="http://schemas.openxmlformats.org/officeDocument/2006/relationships/hyperlink" Target="mailto:cstokes@cablehuston.com" TargetMode="External"/><Relationship Id="rId35" Type="http://schemas.openxmlformats.org/officeDocument/2006/relationships/hyperlink" Target="mailto:ttrue@earthjustice.org"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records@utc.wa.gov" TargetMode="External"/><Relationship Id="rId17" Type="http://schemas.openxmlformats.org/officeDocument/2006/relationships/hyperlink" Target="mailto:paul.kimball@avistacorp.com" TargetMode="External"/><Relationship Id="rId25" Type="http://schemas.openxmlformats.org/officeDocument/2006/relationships/hyperlink" Target="mailto:lead@atg.wa.gov" TargetMode="External"/><Relationship Id="rId33" Type="http://schemas.openxmlformats.org/officeDocument/2006/relationships/hyperlink" Target="mailto:ronaldroseman@comcast.net" TargetMode="External"/><Relationship Id="rId38" Type="http://schemas.openxmlformats.org/officeDocument/2006/relationships/header" Target="header1.xml"/><Relationship Id="rId20" Type="http://schemas.openxmlformats.org/officeDocument/2006/relationships/hyperlink" Target="mailto:mfassio@utc.wa.gov" TargetMode="Externa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2012-05-14T07:00:00+00:00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3628C-246B-45BF-BF30-104996C0595A}"/>
</file>

<file path=customXml/itemProps2.xml><?xml version="1.0" encoding="utf-8"?>
<ds:datastoreItem xmlns:ds="http://schemas.openxmlformats.org/officeDocument/2006/customXml" ds:itemID="{32E5A840-6D73-4B16-8A2E-71B8FC8AE217}"/>
</file>

<file path=customXml/itemProps3.xml><?xml version="1.0" encoding="utf-8"?>
<ds:datastoreItem xmlns:ds="http://schemas.openxmlformats.org/officeDocument/2006/customXml" ds:itemID="{28631464-9839-4E18-9D08-6C3BAD6B7A7C}"/>
</file>

<file path=customXml/itemProps4.xml><?xml version="1.0" encoding="utf-8"?>
<ds:datastoreItem xmlns:ds="http://schemas.openxmlformats.org/officeDocument/2006/customXml" ds:itemID="{CC3F5700-4D7F-48B0-A49F-04EA65C7A493}"/>
</file>

<file path=customXml/itemProps5.xml><?xml version="1.0" encoding="utf-8"?>
<ds:datastoreItem xmlns:ds="http://schemas.openxmlformats.org/officeDocument/2006/customXml" ds:itemID="{44006E4E-336E-4C69-8B21-6ECBCF9445D0}"/>
</file>

<file path=docProps/app.xml><?xml version="1.0" encoding="utf-8"?>
<Properties xmlns="http://schemas.openxmlformats.org/officeDocument/2006/extended-properties" xmlns:vt="http://schemas.openxmlformats.org/officeDocument/2006/docPropsVTypes">
  <Template>Normal</Template>
  <TotalTime>0</TotalTime>
  <Pages>14</Pages>
  <Words>3075</Words>
  <Characters>17528</Characters>
  <Application>Microsoft Office Word</Application>
  <DocSecurity>0</DocSecurity>
  <Lines>146</Lines>
  <Paragraphs>41</Paragraphs>
  <ScaleCrop>false</ScaleCrop>
  <Company/>
  <LinksUpToDate>false</LinksUpToDate>
  <CharactersWithSpaces>20562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2012-05-14T22:04:00Z</dcterms:created>
  <dcterms:modified xsi:type="dcterms:W3CDTF">2012-05-14T22:04:00Z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