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Pr="006434A6" w:rsidRDefault="00306D40" w:rsidP="001E642E">
      <w:pPr>
        <w:spacing w:line="240" w:lineRule="auto"/>
        <w:jc w:val="center"/>
        <w:rPr>
          <w:b/>
        </w:rPr>
      </w:pPr>
      <w:r w:rsidRPr="006434A6">
        <w:rPr>
          <w:b/>
        </w:rPr>
        <w:t>BEFORE THE WASHINGTON UTILITIES AND TRANSPORTATION COMMISSION</w:t>
      </w:r>
    </w:p>
    <w:p w:rsidR="00306D40" w:rsidRDefault="00306D40" w:rsidP="001E642E">
      <w:pPr>
        <w:spacing w:line="240" w:lineRule="auto"/>
      </w:pPr>
    </w:p>
    <w:p w:rsidR="00306D40" w:rsidRDefault="00306D40" w:rsidP="001E642E">
      <w:pPr>
        <w:spacing w:line="240" w:lineRule="auto"/>
      </w:pPr>
    </w:p>
    <w:tbl>
      <w:tblPr>
        <w:tblStyle w:val="TableGrid"/>
        <w:tblW w:w="9576" w:type="dxa"/>
        <w:tblLook w:val="04A0"/>
      </w:tblPr>
      <w:tblGrid>
        <w:gridCol w:w="4788"/>
        <w:gridCol w:w="4788"/>
      </w:tblGrid>
      <w:tr w:rsidR="00161713" w:rsidTr="00581DC9">
        <w:tc>
          <w:tcPr>
            <w:tcW w:w="4788" w:type="dxa"/>
            <w:tcBorders>
              <w:top w:val="nil"/>
              <w:left w:val="nil"/>
              <w:right w:val="single" w:sz="4" w:space="0" w:color="auto"/>
            </w:tcBorders>
          </w:tcPr>
          <w:p w:rsidR="00581DC9" w:rsidRDefault="00581DC9" w:rsidP="00581DC9">
            <w:pPr>
              <w:spacing w:line="240" w:lineRule="auto"/>
            </w:pPr>
            <w:r>
              <w:t>In the Matter of the Petition of</w:t>
            </w:r>
          </w:p>
          <w:p w:rsidR="00581DC9" w:rsidRDefault="00581DC9" w:rsidP="00581DC9">
            <w:pPr>
              <w:spacing w:line="240" w:lineRule="auto"/>
            </w:pPr>
          </w:p>
          <w:p w:rsidR="00581DC9" w:rsidRDefault="00581DC9" w:rsidP="00581DC9">
            <w:pPr>
              <w:spacing w:line="240" w:lineRule="auto"/>
            </w:pPr>
            <w:r>
              <w:t>THE CENTURYLINK COMPANIES – QWEST CORPORATION; CENTURYTEL OF WASHINGTON; CENTURYTEL OF INTERISLAND; CENTURYTEL OF COWICHE; AND UNITED TELEPHONE COMPANY OF THE NORTHWEST</w:t>
            </w:r>
          </w:p>
          <w:p w:rsidR="00581DC9" w:rsidRDefault="00581DC9" w:rsidP="00581DC9">
            <w:pPr>
              <w:spacing w:line="240" w:lineRule="auto"/>
            </w:pPr>
          </w:p>
          <w:p w:rsidR="00581DC9" w:rsidRDefault="00581DC9" w:rsidP="00581DC9">
            <w:pPr>
              <w:spacing w:line="240" w:lineRule="auto"/>
            </w:pPr>
            <w:r>
              <w:t>To be Regulated Under an Alternative Form of Regulation Pursuant to RCW 80.36.135.</w:t>
            </w:r>
          </w:p>
          <w:p w:rsidR="00161713" w:rsidRDefault="00161713" w:rsidP="001E642E">
            <w:pPr>
              <w:spacing w:line="240" w:lineRule="auto"/>
            </w:pPr>
          </w:p>
        </w:tc>
        <w:tc>
          <w:tcPr>
            <w:tcW w:w="4788" w:type="dxa"/>
            <w:tcBorders>
              <w:top w:val="nil"/>
              <w:left w:val="single" w:sz="4" w:space="0" w:color="auto"/>
              <w:bottom w:val="nil"/>
              <w:right w:val="nil"/>
            </w:tcBorders>
          </w:tcPr>
          <w:p w:rsidR="00581DC9" w:rsidRDefault="00581DC9" w:rsidP="00581DC9">
            <w:pPr>
              <w:spacing w:line="240" w:lineRule="auto"/>
              <w:ind w:left="432"/>
            </w:pPr>
          </w:p>
          <w:p w:rsidR="00581DC9" w:rsidRPr="00161713" w:rsidRDefault="00581DC9" w:rsidP="00581DC9">
            <w:pPr>
              <w:spacing w:line="240" w:lineRule="auto"/>
              <w:ind w:left="432"/>
            </w:pPr>
            <w:r w:rsidRPr="00161713">
              <w:t>DOCKET NO. UT-130477</w:t>
            </w:r>
          </w:p>
          <w:p w:rsidR="00581DC9" w:rsidRPr="00161713" w:rsidRDefault="00581DC9" w:rsidP="00581DC9">
            <w:pPr>
              <w:spacing w:line="240" w:lineRule="auto"/>
              <w:ind w:left="432"/>
            </w:pPr>
          </w:p>
          <w:p w:rsidR="00581DC9" w:rsidRPr="00F6565F" w:rsidRDefault="00581DC9" w:rsidP="00581DC9">
            <w:pPr>
              <w:spacing w:line="240" w:lineRule="auto"/>
              <w:ind w:left="432"/>
              <w:rPr>
                <w:b/>
              </w:rPr>
            </w:pPr>
            <w:r w:rsidRPr="00F6565F">
              <w:rPr>
                <w:b/>
              </w:rPr>
              <w:t>SETTLEMENT AGREEMENT AND STIPULATION</w:t>
            </w:r>
            <w:r w:rsidR="00EE1C3E" w:rsidRPr="00F6565F">
              <w:rPr>
                <w:b/>
              </w:rPr>
              <w:t xml:space="preserve"> BETWEEN PETITIONERS AND THE DoD/FEA</w:t>
            </w:r>
          </w:p>
          <w:p w:rsidR="00161713" w:rsidRDefault="00161713" w:rsidP="001E642E">
            <w:pPr>
              <w:spacing w:line="240" w:lineRule="auto"/>
              <w:ind w:left="432"/>
            </w:pPr>
          </w:p>
        </w:tc>
      </w:tr>
    </w:tbl>
    <w:p w:rsidR="001622ED" w:rsidRDefault="001622ED" w:rsidP="004233C0">
      <w:pPr>
        <w:ind w:left="720" w:hanging="720"/>
      </w:pPr>
    </w:p>
    <w:p w:rsidR="00581DC9" w:rsidRDefault="00581DC9" w:rsidP="004233C0">
      <w:pPr>
        <w:ind w:left="720" w:hanging="720"/>
      </w:pPr>
      <w:r w:rsidRPr="00581DC9">
        <w:t>1</w:t>
      </w:r>
      <w:r>
        <w:tab/>
      </w:r>
      <w:r w:rsidRPr="00581DC9">
        <w:t xml:space="preserve">This Settlement Agreement and Stipulation (“Agreement”) is entered into between </w:t>
      </w:r>
      <w:r w:rsidR="00A331CA">
        <w:t>the petitioning CenturyLink c</w:t>
      </w:r>
      <w:r w:rsidR="00963294">
        <w:t>ompanies (</w:t>
      </w:r>
      <w:r w:rsidR="00A331CA">
        <w:t>“</w:t>
      </w:r>
      <w:r w:rsidR="00963294">
        <w:t>CenturyLink</w:t>
      </w:r>
      <w:r w:rsidR="00A331CA">
        <w:t>”</w:t>
      </w:r>
      <w:r w:rsidR="00963294">
        <w:t xml:space="preserve">) </w:t>
      </w:r>
      <w:r w:rsidRPr="00581DC9">
        <w:t>and the U.S. Department of Defense and All Other Federal Executive Agencies (“DoD/FEA”) (collectively “Parties” or individually a “Party”).</w:t>
      </w:r>
    </w:p>
    <w:p w:rsidR="00470A22" w:rsidRDefault="00470A22" w:rsidP="004233C0">
      <w:pPr>
        <w:ind w:left="720" w:hanging="720"/>
      </w:pPr>
    </w:p>
    <w:p w:rsidR="00581DC9" w:rsidRPr="004233C0" w:rsidRDefault="001622ED" w:rsidP="004233C0">
      <w:pPr>
        <w:jc w:val="center"/>
        <w:rPr>
          <w:rFonts w:ascii="Times New Roman Bold" w:hAnsi="Times New Roman Bold"/>
          <w:bCs/>
          <w:smallCaps/>
        </w:rPr>
      </w:pPr>
      <w:r>
        <w:rPr>
          <w:rFonts w:ascii="Times New Roman Bold" w:hAnsi="Times New Roman Bold"/>
          <w:b/>
          <w:bCs/>
          <w:smallCaps/>
        </w:rPr>
        <w:t xml:space="preserve">A.  </w:t>
      </w:r>
      <w:r w:rsidR="00581DC9" w:rsidRPr="004233C0">
        <w:rPr>
          <w:rFonts w:ascii="Times New Roman Bold" w:hAnsi="Times New Roman Bold"/>
          <w:b/>
          <w:bCs/>
          <w:smallCaps/>
        </w:rPr>
        <w:t>Background</w:t>
      </w:r>
    </w:p>
    <w:p w:rsidR="00581DC9" w:rsidRDefault="00581DC9" w:rsidP="00963294">
      <w:pPr>
        <w:tabs>
          <w:tab w:val="num" w:pos="-28447"/>
        </w:tabs>
        <w:ind w:left="720" w:hanging="720"/>
      </w:pPr>
      <w:r>
        <w:rPr>
          <w:bCs/>
          <w:i/>
        </w:rPr>
        <w:t>2.</w:t>
      </w:r>
      <w:r>
        <w:rPr>
          <w:bCs/>
          <w:i/>
        </w:rPr>
        <w:tab/>
      </w:r>
      <w:r w:rsidRPr="00581DC9">
        <w:t xml:space="preserve">On </w:t>
      </w:r>
      <w:r w:rsidR="00963294">
        <w:t>April 1</w:t>
      </w:r>
      <w:r w:rsidRPr="00581DC9">
        <w:t>, 201</w:t>
      </w:r>
      <w:r w:rsidR="00963294">
        <w:t>3</w:t>
      </w:r>
      <w:r w:rsidRPr="00581DC9">
        <w:t xml:space="preserve">, </w:t>
      </w:r>
      <w:r w:rsidR="00963294">
        <w:t>CenturyLink filed</w:t>
      </w:r>
      <w:r w:rsidRPr="00581DC9">
        <w:t xml:space="preserve"> with the Washington Utilities and Transportation Commission (“the Commission”) a</w:t>
      </w:r>
      <w:r w:rsidR="00963294">
        <w:t xml:space="preserve"> Petition to be </w:t>
      </w:r>
      <w:proofErr w:type="gramStart"/>
      <w:r w:rsidR="00963294">
        <w:t>Regulated</w:t>
      </w:r>
      <w:proofErr w:type="gramEnd"/>
      <w:r w:rsidR="00963294">
        <w:t xml:space="preserve"> under an Alternative Form of Regulation (“AFOR”).  </w:t>
      </w:r>
      <w:r w:rsidRPr="00581DC9">
        <w:t xml:space="preserve"> </w:t>
      </w:r>
      <w:r w:rsidR="00963294">
        <w:t xml:space="preserve">CenturyLink </w:t>
      </w:r>
      <w:r w:rsidRPr="00581DC9">
        <w:t xml:space="preserve">submitted Direct Testimony on </w:t>
      </w:r>
      <w:r w:rsidR="00963294">
        <w:t>April 1, 2013</w:t>
      </w:r>
      <w:r w:rsidRPr="00581DC9">
        <w:t xml:space="preserve">.  DoD/FEA </w:t>
      </w:r>
      <w:r w:rsidR="00963294">
        <w:t>was gr</w:t>
      </w:r>
      <w:r w:rsidR="00963294" w:rsidRPr="00581DC9">
        <w:t xml:space="preserve">anted intervenor status on </w:t>
      </w:r>
      <w:r w:rsidR="00963294">
        <w:t>May 1</w:t>
      </w:r>
      <w:r w:rsidR="00963294" w:rsidRPr="00581DC9">
        <w:t>, 201</w:t>
      </w:r>
      <w:r w:rsidR="00963294">
        <w:t xml:space="preserve">3.  </w:t>
      </w:r>
      <w:r w:rsidRPr="00581DC9">
        <w:t xml:space="preserve">The Parties subsequently engaged in settlement discussions to address DoD/FEA’s contested issues and now enter </w:t>
      </w:r>
      <w:r w:rsidRPr="00581DC9">
        <w:lastRenderedPageBreak/>
        <w:t>voluntarily into this Agreement to resolve all contested issues among the Parties in the proceeding and to expedite the orderly disposition of this proceeding.</w:t>
      </w:r>
      <w:r w:rsidR="00963294">
        <w:t xml:space="preserve">  CenturyLink has also entered into a settlement agreement with Commission Staff (“Staff”) and the Office of Public Counsel (“Public Counsel”).</w:t>
      </w:r>
      <w:r w:rsidRPr="00581DC9">
        <w:t xml:space="preserve">   </w:t>
      </w:r>
    </w:p>
    <w:p w:rsidR="00470A22" w:rsidRDefault="00470A22" w:rsidP="00963294">
      <w:pPr>
        <w:tabs>
          <w:tab w:val="num" w:pos="-28447"/>
        </w:tabs>
        <w:ind w:left="720" w:hanging="720"/>
      </w:pPr>
    </w:p>
    <w:p w:rsidR="00581DC9" w:rsidRPr="004233C0" w:rsidRDefault="001622ED" w:rsidP="004233C0">
      <w:pPr>
        <w:tabs>
          <w:tab w:val="num" w:pos="-28447"/>
        </w:tabs>
        <w:jc w:val="center"/>
        <w:rPr>
          <w:rFonts w:ascii="Times New Roman Bold" w:hAnsi="Times New Roman Bold"/>
          <w:bCs/>
          <w:smallCaps/>
        </w:rPr>
      </w:pPr>
      <w:r>
        <w:rPr>
          <w:rFonts w:ascii="Times New Roman Bold" w:hAnsi="Times New Roman Bold"/>
          <w:b/>
          <w:bCs/>
          <w:smallCaps/>
        </w:rPr>
        <w:t xml:space="preserve">B.  </w:t>
      </w:r>
      <w:r w:rsidR="00581DC9" w:rsidRPr="004233C0">
        <w:rPr>
          <w:rFonts w:ascii="Times New Roman Bold" w:hAnsi="Times New Roman Bold"/>
          <w:b/>
          <w:bCs/>
          <w:smallCaps/>
        </w:rPr>
        <w:t>Nature of Agreement</w:t>
      </w:r>
    </w:p>
    <w:p w:rsidR="00581DC9" w:rsidRDefault="00581DC9" w:rsidP="004233C0">
      <w:pPr>
        <w:tabs>
          <w:tab w:val="num" w:pos="-28447"/>
        </w:tabs>
        <w:ind w:left="720" w:hanging="720"/>
      </w:pPr>
      <w:r>
        <w:rPr>
          <w:bCs/>
          <w:i/>
        </w:rPr>
        <w:t>3</w:t>
      </w:r>
      <w:r>
        <w:rPr>
          <w:bCs/>
        </w:rPr>
        <w:tab/>
      </w:r>
      <w:r w:rsidRPr="00581DC9">
        <w:t xml:space="preserve">This Agreement is a “Multiparty Settlement” within the meaning of WAC 480-07-730(3).  The Parties agree that this Agreement resolves all contested issues among them in this docket, that the </w:t>
      </w:r>
      <w:r w:rsidR="00963294">
        <w:t xml:space="preserve">AFOR as modified by the settlement with Commission Staff and Public Counsel </w:t>
      </w:r>
      <w:r w:rsidRPr="00581DC9">
        <w:t>is in the public interest</w:t>
      </w:r>
      <w:r w:rsidR="002C6464">
        <w:t xml:space="preserve"> (conditioned upon the approval of this Agreement by the Commission)</w:t>
      </w:r>
      <w:r w:rsidRPr="00581DC9">
        <w:t xml:space="preserve">, and thus that the Commission should approve </w:t>
      </w:r>
      <w:r w:rsidR="00963294">
        <w:t>that plan of AFOR</w:t>
      </w:r>
      <w:r w:rsidRPr="00581DC9">
        <w:t xml:space="preserve">.  The Parties further understand that </w:t>
      </w:r>
      <w:proofErr w:type="spellStart"/>
      <w:r w:rsidRPr="00581DC9">
        <w:t>DoD</w:t>
      </w:r>
      <w:proofErr w:type="spellEnd"/>
      <w:r w:rsidRPr="00581DC9">
        <w:t xml:space="preserve">/FEA and </w:t>
      </w:r>
      <w:r w:rsidR="00790B03">
        <w:t>CenturyLink</w:t>
      </w:r>
      <w:r w:rsidRPr="00581DC9">
        <w:t xml:space="preserve"> have agreed to the terms of this Agreement based upon the Commission’s approval of the </w:t>
      </w:r>
      <w:r w:rsidR="00EE1C3E">
        <w:t>AFOR</w:t>
      </w:r>
      <w:r w:rsidRPr="00581DC9">
        <w:t>.  The Parties further understand that this Agreement is subject to Commission approval and that any parties opposed to the Commission’s adoption of the Agreement retain certain rights under WAC 480-07-740(2)(c).</w:t>
      </w:r>
    </w:p>
    <w:p w:rsidR="00470A22" w:rsidRDefault="00470A22" w:rsidP="004233C0">
      <w:pPr>
        <w:tabs>
          <w:tab w:val="num" w:pos="-28447"/>
        </w:tabs>
        <w:ind w:left="720" w:hanging="720"/>
      </w:pPr>
    </w:p>
    <w:p w:rsidR="00581DC9" w:rsidRPr="001622ED" w:rsidRDefault="001622ED" w:rsidP="001622ED">
      <w:pPr>
        <w:tabs>
          <w:tab w:val="num" w:pos="-28447"/>
        </w:tabs>
        <w:jc w:val="center"/>
        <w:rPr>
          <w:rFonts w:ascii="Times New Roman Bold" w:hAnsi="Times New Roman Bold"/>
          <w:bCs/>
          <w:smallCaps/>
        </w:rPr>
      </w:pPr>
      <w:r>
        <w:rPr>
          <w:rFonts w:ascii="Times New Roman Bold" w:hAnsi="Times New Roman Bold"/>
          <w:b/>
          <w:bCs/>
          <w:smallCaps/>
        </w:rPr>
        <w:t xml:space="preserve">C.  </w:t>
      </w:r>
      <w:r w:rsidR="00581DC9" w:rsidRPr="001622ED">
        <w:rPr>
          <w:rFonts w:ascii="Times New Roman Bold" w:hAnsi="Times New Roman Bold"/>
          <w:b/>
          <w:bCs/>
          <w:smallCaps/>
        </w:rPr>
        <w:t>Positions Are Not Conceded</w:t>
      </w:r>
    </w:p>
    <w:p w:rsidR="00581DC9" w:rsidRDefault="00581DC9" w:rsidP="001622ED">
      <w:pPr>
        <w:tabs>
          <w:tab w:val="num" w:pos="-28447"/>
        </w:tabs>
        <w:ind w:left="720" w:hanging="720"/>
      </w:pPr>
      <w:r>
        <w:rPr>
          <w:bCs/>
          <w:i/>
        </w:rPr>
        <w:t>4</w:t>
      </w:r>
      <w:r>
        <w:rPr>
          <w:bCs/>
        </w:rPr>
        <w:tab/>
      </w:r>
      <w:r w:rsidRPr="00581DC9">
        <w:t>In reaching this Agreement, no Party accedes to any particular argument made by any other Party.</w:t>
      </w:r>
    </w:p>
    <w:p w:rsidR="00470A22" w:rsidRDefault="00470A22" w:rsidP="001622ED">
      <w:pPr>
        <w:tabs>
          <w:tab w:val="num" w:pos="-28447"/>
        </w:tabs>
        <w:ind w:left="720" w:hanging="720"/>
      </w:pPr>
    </w:p>
    <w:p w:rsidR="00581DC9" w:rsidRPr="001622ED" w:rsidRDefault="001622ED" w:rsidP="001622ED">
      <w:pPr>
        <w:tabs>
          <w:tab w:val="num" w:pos="-28447"/>
        </w:tabs>
        <w:jc w:val="center"/>
        <w:rPr>
          <w:rFonts w:ascii="Times New Roman Bold" w:hAnsi="Times New Roman Bold"/>
          <w:b/>
          <w:bCs/>
          <w:smallCaps/>
        </w:rPr>
      </w:pPr>
      <w:r>
        <w:rPr>
          <w:rFonts w:ascii="Times New Roman Bold" w:hAnsi="Times New Roman Bold"/>
          <w:b/>
          <w:bCs/>
          <w:smallCaps/>
        </w:rPr>
        <w:t xml:space="preserve">D.  </w:t>
      </w:r>
      <w:r w:rsidR="00581DC9" w:rsidRPr="001622ED">
        <w:rPr>
          <w:rFonts w:ascii="Times New Roman Bold" w:hAnsi="Times New Roman Bold"/>
          <w:b/>
          <w:bCs/>
          <w:smallCaps/>
        </w:rPr>
        <w:t>Agreed Conditions on Approval of the Transaction</w:t>
      </w:r>
    </w:p>
    <w:p w:rsidR="00581DC9" w:rsidRDefault="00581DC9" w:rsidP="001622ED">
      <w:pPr>
        <w:tabs>
          <w:tab w:val="num" w:pos="-28447"/>
        </w:tabs>
        <w:ind w:left="720" w:hanging="720"/>
      </w:pPr>
      <w:r>
        <w:rPr>
          <w:bCs/>
          <w:i/>
        </w:rPr>
        <w:t>5</w:t>
      </w:r>
      <w:r>
        <w:rPr>
          <w:bCs/>
        </w:rPr>
        <w:tab/>
      </w:r>
      <w:r w:rsidRPr="00581DC9">
        <w:t xml:space="preserve">All of the conditions agreed upon by the Parties are set forth in Attachment 1 to this Agreement. </w:t>
      </w:r>
      <w:r w:rsidR="00EE1C3E">
        <w:t xml:space="preserve"> </w:t>
      </w:r>
      <w:r w:rsidRPr="00581DC9">
        <w:t xml:space="preserve">All conditions in Attachment 1 apply for </w:t>
      </w:r>
      <w:r w:rsidR="00EE1C3E">
        <w:t>five</w:t>
      </w:r>
      <w:r w:rsidRPr="00581DC9">
        <w:t xml:space="preserve"> years following</w:t>
      </w:r>
      <w:r w:rsidR="00EE1C3E">
        <w:t xml:space="preserve"> the </w:t>
      </w:r>
      <w:r w:rsidR="002C6464">
        <w:t xml:space="preserve">approval </w:t>
      </w:r>
      <w:r w:rsidR="00EE1C3E">
        <w:t>of the Settlement</w:t>
      </w:r>
      <w:r w:rsidR="002C6464">
        <w:t xml:space="preserve"> by the Commission,</w:t>
      </w:r>
      <w:r w:rsidRPr="00581DC9">
        <w:t xml:space="preserve"> unless otherwise specifically noted in the condition in Attachment 1.</w:t>
      </w:r>
    </w:p>
    <w:p w:rsidR="00581DC9" w:rsidRPr="001622ED" w:rsidRDefault="001622ED" w:rsidP="000152C9">
      <w:pPr>
        <w:keepNext/>
        <w:keepLines/>
        <w:widowControl/>
        <w:tabs>
          <w:tab w:val="num" w:pos="-28447"/>
        </w:tabs>
        <w:jc w:val="center"/>
        <w:rPr>
          <w:rFonts w:ascii="Times New Roman Bold" w:hAnsi="Times New Roman Bold"/>
          <w:b/>
          <w:bCs/>
          <w:smallCaps/>
        </w:rPr>
      </w:pPr>
      <w:r>
        <w:rPr>
          <w:rFonts w:ascii="Times New Roman Bold" w:hAnsi="Times New Roman Bold"/>
          <w:b/>
          <w:bCs/>
          <w:smallCaps/>
        </w:rPr>
        <w:lastRenderedPageBreak/>
        <w:t xml:space="preserve">E.  </w:t>
      </w:r>
      <w:r w:rsidR="00581DC9" w:rsidRPr="001622ED">
        <w:rPr>
          <w:rFonts w:ascii="Times New Roman Bold" w:hAnsi="Times New Roman Bold"/>
          <w:b/>
          <w:bCs/>
          <w:smallCaps/>
        </w:rPr>
        <w:t>Effective Date</w:t>
      </w:r>
    </w:p>
    <w:p w:rsidR="00581DC9" w:rsidRDefault="00581DC9" w:rsidP="000152C9">
      <w:pPr>
        <w:keepNext/>
        <w:keepLines/>
        <w:widowControl/>
        <w:tabs>
          <w:tab w:val="num" w:pos="-28447"/>
        </w:tabs>
        <w:ind w:left="720" w:hanging="720"/>
      </w:pPr>
      <w:r>
        <w:rPr>
          <w:bCs/>
          <w:i/>
        </w:rPr>
        <w:t>6</w:t>
      </w:r>
      <w:r>
        <w:rPr>
          <w:bCs/>
          <w:i/>
        </w:rPr>
        <w:tab/>
      </w:r>
      <w:r w:rsidR="00A331CA" w:rsidRPr="00D53FA3">
        <w:t xml:space="preserve">The effective date of the Agreement is the date the Agreement is approved, without change, by Commission order.  Notwithstanding the effective date of the </w:t>
      </w:r>
      <w:r w:rsidR="00A331CA">
        <w:t>Agreement as a whole, Sections G and H</w:t>
      </w:r>
      <w:r w:rsidR="00A331CA" w:rsidRPr="00D53FA3">
        <w:t xml:space="preserve"> below, which require the Parties to support the Agreement before the Commission and govern publicity regarding the Agreement, ar</w:t>
      </w:r>
      <w:r w:rsidR="00790B03">
        <w:t>e effective on August 23</w:t>
      </w:r>
      <w:r w:rsidR="00A331CA">
        <w:t>, 2013</w:t>
      </w:r>
      <w:r w:rsidR="00A331CA" w:rsidRPr="00D53FA3">
        <w:t>.</w:t>
      </w:r>
    </w:p>
    <w:p w:rsidR="00581DC9" w:rsidRDefault="00581DC9" w:rsidP="001622ED">
      <w:pPr>
        <w:tabs>
          <w:tab w:val="num" w:pos="-28447"/>
        </w:tabs>
        <w:ind w:left="720" w:hanging="720"/>
      </w:pPr>
      <w:r>
        <w:rPr>
          <w:i/>
        </w:rPr>
        <w:t>7</w:t>
      </w:r>
      <w:r>
        <w:tab/>
      </w:r>
      <w:r w:rsidR="00A331CA" w:rsidRPr="00D53FA3">
        <w:t>In the event the Commission rejects this Agreement, the provisions of WAC 480-07-750(2</w:t>
      </w:r>
      <w:proofErr w:type="gramStart"/>
      <w:r w:rsidR="00A331CA" w:rsidRPr="00D53FA3">
        <w:t>)(</w:t>
      </w:r>
      <w:proofErr w:type="gramEnd"/>
      <w:r w:rsidR="00A331CA" w:rsidRPr="00D53FA3">
        <w:t>a) apply</w:t>
      </w:r>
      <w:r w:rsidR="00A331CA">
        <w:t>, with an extension to allow for the filing of responsive testimony to CenturyLink’s Petition</w:t>
      </w:r>
      <w:r w:rsidR="00A331CA" w:rsidRPr="00D53FA3">
        <w:t>.</w:t>
      </w:r>
      <w:r w:rsidRPr="00581DC9">
        <w:t xml:space="preserve">  In the event the Commission accepts the Agreement upon conditions not proposed herein, or alters or rejects any portion of the Agreement, the procedures set forth in Section I below shall apply.</w:t>
      </w:r>
    </w:p>
    <w:p w:rsidR="00470A22" w:rsidRDefault="00470A22" w:rsidP="001622ED">
      <w:pPr>
        <w:tabs>
          <w:tab w:val="num" w:pos="-28447"/>
        </w:tabs>
        <w:ind w:left="720" w:hanging="720"/>
      </w:pPr>
    </w:p>
    <w:p w:rsidR="00581DC9" w:rsidRPr="001622ED" w:rsidRDefault="001622ED" w:rsidP="001622ED">
      <w:pPr>
        <w:tabs>
          <w:tab w:val="num" w:pos="-28447"/>
        </w:tabs>
        <w:jc w:val="center"/>
        <w:rPr>
          <w:rFonts w:ascii="Times New Roman Bold" w:hAnsi="Times New Roman Bold"/>
          <w:bCs/>
          <w:smallCaps/>
        </w:rPr>
      </w:pPr>
      <w:r>
        <w:rPr>
          <w:rFonts w:ascii="Times New Roman Bold" w:hAnsi="Times New Roman Bold"/>
          <w:b/>
          <w:bCs/>
          <w:smallCaps/>
        </w:rPr>
        <w:t xml:space="preserve">F.  </w:t>
      </w:r>
      <w:r w:rsidR="00581DC9" w:rsidRPr="001622ED">
        <w:rPr>
          <w:rFonts w:ascii="Times New Roman Bold" w:hAnsi="Times New Roman Bold"/>
          <w:b/>
          <w:bCs/>
          <w:smallCaps/>
        </w:rPr>
        <w:t>Filing of the Agreement</w:t>
      </w:r>
    </w:p>
    <w:p w:rsidR="00581DC9" w:rsidRDefault="00EE1C3E" w:rsidP="001622ED">
      <w:pPr>
        <w:tabs>
          <w:tab w:val="num" w:pos="-28447"/>
        </w:tabs>
        <w:ind w:left="720" w:hanging="720"/>
      </w:pPr>
      <w:r>
        <w:rPr>
          <w:bCs/>
          <w:i/>
        </w:rPr>
        <w:t>8</w:t>
      </w:r>
      <w:r w:rsidR="00581DC9">
        <w:rPr>
          <w:bCs/>
        </w:rPr>
        <w:tab/>
      </w:r>
      <w:r w:rsidR="00790B03">
        <w:rPr>
          <w:bCs/>
        </w:rPr>
        <w:t>CenturyLink</w:t>
      </w:r>
      <w:r w:rsidR="00581DC9" w:rsidRPr="00581DC9">
        <w:t xml:space="preserve"> will file this Agreement, and the Parties hereby state that the Agreement is the complete and final resolution of all contested issues raised by DoD/FEA in this proceeding.  The Parties will offer one or more witnesses during the hearings in support of this Agreement.</w:t>
      </w:r>
    </w:p>
    <w:p w:rsidR="00470A22" w:rsidRDefault="00470A22" w:rsidP="001622ED">
      <w:pPr>
        <w:tabs>
          <w:tab w:val="num" w:pos="-28447"/>
        </w:tabs>
        <w:ind w:left="720" w:hanging="720"/>
      </w:pPr>
    </w:p>
    <w:p w:rsidR="00581DC9" w:rsidRPr="001622ED" w:rsidRDefault="001622ED" w:rsidP="001622ED">
      <w:pPr>
        <w:tabs>
          <w:tab w:val="num" w:pos="-28447"/>
        </w:tabs>
        <w:jc w:val="center"/>
        <w:rPr>
          <w:rFonts w:ascii="Times New Roman Bold" w:hAnsi="Times New Roman Bold"/>
          <w:bCs/>
          <w:smallCaps/>
        </w:rPr>
      </w:pPr>
      <w:r>
        <w:rPr>
          <w:rFonts w:ascii="Times New Roman Bold" w:hAnsi="Times New Roman Bold"/>
          <w:b/>
          <w:bCs/>
          <w:smallCaps/>
        </w:rPr>
        <w:t xml:space="preserve">G.  </w:t>
      </w:r>
      <w:r w:rsidR="00581DC9" w:rsidRPr="001622ED">
        <w:rPr>
          <w:rFonts w:ascii="Times New Roman Bold" w:hAnsi="Times New Roman Bold"/>
          <w:b/>
          <w:bCs/>
          <w:smallCaps/>
        </w:rPr>
        <w:t>Support of the Agreement</w:t>
      </w:r>
    </w:p>
    <w:p w:rsidR="00581DC9" w:rsidRDefault="00581DC9" w:rsidP="001622ED">
      <w:pPr>
        <w:tabs>
          <w:tab w:val="num" w:pos="-28447"/>
        </w:tabs>
        <w:ind w:left="720" w:hanging="720"/>
      </w:pPr>
      <w:r>
        <w:rPr>
          <w:bCs/>
          <w:i/>
        </w:rPr>
        <w:t>10</w:t>
      </w:r>
      <w:r>
        <w:rPr>
          <w:bCs/>
        </w:rPr>
        <w:tab/>
      </w:r>
      <w:r w:rsidRPr="00581DC9">
        <w:t xml:space="preserve">All Parties agree to use their best efforts to support the Agreement as a settlement of all contested issues in the pending proceeding.  At a minimum, the Parties will provide supporting witnesses to: (a) sponsor the Agreement at a Commission hearing if so required; (b) state that the Agreement resolves the Parties’ contested issues in this proceeding; (c) provide such other evidence or briefing that the Commission may require pursuant to WAC 480-07-740(2); and (d) state that the </w:t>
      </w:r>
      <w:r w:rsidR="00EE1C3E">
        <w:t>AFOR plan reflected in the settlement with Staff and Public Counsel</w:t>
      </w:r>
      <w:r w:rsidRPr="00581DC9">
        <w:t xml:space="preserve"> is in the public interest</w:t>
      </w:r>
      <w:r w:rsidR="002C6464">
        <w:t xml:space="preserve"> (conditioned upon the approval of this Agreement by the Commission)</w:t>
      </w:r>
      <w:r w:rsidRPr="00581DC9">
        <w:t xml:space="preserve">.  No Party to this Agreement or their </w:t>
      </w:r>
      <w:r w:rsidRPr="00581DC9">
        <w:lastRenderedPageBreak/>
        <w:t xml:space="preserve">agents, employees, consultants or attorneys will engage in any advocacy contrary to this Agreement or support any other party’s proposed conditions to the </w:t>
      </w:r>
      <w:r w:rsidR="00EE1C3E">
        <w:t>AFOR</w:t>
      </w:r>
      <w:r w:rsidRPr="00581DC9">
        <w:t xml:space="preserve"> or opposition to this Agreement before the Commission or otherwise in this proceeding</w:t>
      </w:r>
      <w:r w:rsidR="00790B03">
        <w:t>.</w:t>
      </w:r>
      <w:r w:rsidRPr="00581DC9">
        <w:t xml:space="preserve"> </w:t>
      </w:r>
    </w:p>
    <w:p w:rsidR="00470A22" w:rsidRDefault="00470A22" w:rsidP="001622ED">
      <w:pPr>
        <w:tabs>
          <w:tab w:val="num" w:pos="-28447"/>
        </w:tabs>
        <w:ind w:left="720" w:hanging="720"/>
      </w:pPr>
    </w:p>
    <w:p w:rsidR="00581DC9" w:rsidRPr="001622ED" w:rsidRDefault="001622ED" w:rsidP="001622ED">
      <w:pPr>
        <w:tabs>
          <w:tab w:val="num" w:pos="-28447"/>
        </w:tabs>
        <w:jc w:val="center"/>
        <w:rPr>
          <w:rFonts w:ascii="Times New Roman Bold" w:hAnsi="Times New Roman Bold"/>
          <w:b/>
          <w:bCs/>
          <w:smallCaps/>
        </w:rPr>
      </w:pPr>
      <w:r>
        <w:rPr>
          <w:rFonts w:ascii="Times New Roman Bold" w:hAnsi="Times New Roman Bold"/>
          <w:b/>
          <w:bCs/>
          <w:smallCaps/>
        </w:rPr>
        <w:t xml:space="preserve">H.  </w:t>
      </w:r>
      <w:r w:rsidR="00581DC9" w:rsidRPr="001622ED">
        <w:rPr>
          <w:rFonts w:ascii="Times New Roman Bold" w:hAnsi="Times New Roman Bold"/>
          <w:b/>
          <w:bCs/>
          <w:smallCaps/>
        </w:rPr>
        <w:t>Publicity</w:t>
      </w:r>
    </w:p>
    <w:p w:rsidR="00581DC9" w:rsidRDefault="00581DC9" w:rsidP="001622ED">
      <w:pPr>
        <w:tabs>
          <w:tab w:val="num" w:pos="-28447"/>
        </w:tabs>
        <w:ind w:left="720" w:hanging="720"/>
      </w:pPr>
      <w:r>
        <w:rPr>
          <w:bCs/>
          <w:i/>
        </w:rPr>
        <w:t>11</w:t>
      </w:r>
      <w:r>
        <w:rPr>
          <w:bCs/>
          <w:i/>
        </w:rPr>
        <w:tab/>
      </w:r>
      <w:r w:rsidRPr="00581DC9">
        <w:t xml:space="preserve">All Parties agree: (1) to provide all other Parties the right to review and approve in advance of publication any and all announcements or news releases that any other Party intends to make about the Agreement (with the right of review to include a reasonable opportunity to request changes to the text of such announcements) and (2) to include in any news release or announcement a statement that </w:t>
      </w:r>
      <w:r w:rsidR="00EE1C3E">
        <w:t xml:space="preserve">AFOR plan </w:t>
      </w:r>
      <w:r w:rsidRPr="00581DC9">
        <w:t xml:space="preserve">associated </w:t>
      </w:r>
      <w:r w:rsidR="00EE1C3E">
        <w:t>with the Staff and Public Counsel settlement a</w:t>
      </w:r>
      <w:r w:rsidRPr="00581DC9">
        <w:t>greement is in the public interest.</w:t>
      </w:r>
    </w:p>
    <w:p w:rsidR="00470A22" w:rsidRDefault="00470A22" w:rsidP="001622ED">
      <w:pPr>
        <w:tabs>
          <w:tab w:val="num" w:pos="-28447"/>
        </w:tabs>
        <w:ind w:left="720" w:hanging="720"/>
      </w:pPr>
    </w:p>
    <w:p w:rsidR="001622ED" w:rsidRDefault="001622ED" w:rsidP="001622ED">
      <w:pPr>
        <w:tabs>
          <w:tab w:val="num" w:pos="-28447"/>
        </w:tabs>
        <w:jc w:val="center"/>
        <w:rPr>
          <w:rFonts w:ascii="Times New Roman Bold" w:hAnsi="Times New Roman Bold"/>
          <w:b/>
          <w:bCs/>
          <w:smallCaps/>
        </w:rPr>
      </w:pPr>
      <w:r>
        <w:rPr>
          <w:rFonts w:ascii="Times New Roman Bold" w:hAnsi="Times New Roman Bold"/>
          <w:b/>
          <w:bCs/>
          <w:smallCaps/>
        </w:rPr>
        <w:t xml:space="preserve">I.  </w:t>
      </w:r>
      <w:r w:rsidR="00581DC9" w:rsidRPr="001622ED">
        <w:rPr>
          <w:rFonts w:ascii="Times New Roman Bold" w:hAnsi="Times New Roman Bold"/>
          <w:b/>
          <w:bCs/>
          <w:smallCaps/>
        </w:rPr>
        <w:t>Proced</w:t>
      </w:r>
      <w:r>
        <w:rPr>
          <w:rFonts w:ascii="Times New Roman Bold" w:hAnsi="Times New Roman Bold"/>
          <w:b/>
          <w:bCs/>
          <w:smallCaps/>
        </w:rPr>
        <w:t>ure if the Commission Alters or</w:t>
      </w:r>
    </w:p>
    <w:p w:rsidR="00581DC9" w:rsidRPr="001622ED" w:rsidRDefault="00581DC9" w:rsidP="001622ED">
      <w:pPr>
        <w:tabs>
          <w:tab w:val="num" w:pos="-28447"/>
        </w:tabs>
        <w:spacing w:line="240" w:lineRule="auto"/>
        <w:jc w:val="center"/>
        <w:rPr>
          <w:rFonts w:ascii="Times New Roman Bold" w:hAnsi="Times New Roman Bold"/>
          <w:bCs/>
          <w:smallCaps/>
        </w:rPr>
      </w:pPr>
      <w:r w:rsidRPr="001622ED">
        <w:rPr>
          <w:rFonts w:ascii="Times New Roman Bold" w:hAnsi="Times New Roman Bold"/>
          <w:b/>
          <w:bCs/>
          <w:smallCaps/>
        </w:rPr>
        <w:t>Rejects any Portion of the Agreement</w:t>
      </w:r>
    </w:p>
    <w:p w:rsidR="00581DC9" w:rsidRDefault="00581DC9" w:rsidP="001622ED">
      <w:pPr>
        <w:tabs>
          <w:tab w:val="num" w:pos="-28447"/>
        </w:tabs>
        <w:ind w:left="720" w:hanging="720"/>
      </w:pPr>
      <w:r>
        <w:rPr>
          <w:bCs/>
          <w:i/>
        </w:rPr>
        <w:t>12</w:t>
      </w:r>
      <w:r>
        <w:rPr>
          <w:bCs/>
          <w:i/>
        </w:rPr>
        <w:tab/>
      </w:r>
      <w:r w:rsidRPr="00581DC9">
        <w:t>In the event the Commission alters or rejects</w:t>
      </w:r>
      <w:r w:rsidR="00EE1C3E">
        <w:t xml:space="preserve"> this</w:t>
      </w:r>
      <w:r w:rsidRPr="00581DC9">
        <w:t xml:space="preserve"> Agreement</w:t>
      </w:r>
      <w:r w:rsidR="00EE1C3E">
        <w:t xml:space="preserve"> or the agreement with Staff and Public Counsel</w:t>
      </w:r>
      <w:r w:rsidRPr="00581DC9">
        <w:t xml:space="preserve">, the Parties propose that the Commission decide all contested issues as explained in Section E.  In the event the Commission accepts the Agreement upon conditions not proposed herein, each Party reserves its right, upon written notice to the Commission and the parties within five (5) business days of the Commission’s Order, to state its rejection of the conditions and withdrawal from the Agreement with the effect of respectfully requesting the Commission decide all contested issues as provided above.  </w:t>
      </w:r>
    </w:p>
    <w:p w:rsidR="00470A22" w:rsidRDefault="00470A22" w:rsidP="001622ED">
      <w:pPr>
        <w:tabs>
          <w:tab w:val="num" w:pos="-28447"/>
        </w:tabs>
        <w:ind w:left="720" w:hanging="720"/>
      </w:pPr>
    </w:p>
    <w:p w:rsidR="00581DC9" w:rsidRDefault="001622ED" w:rsidP="001622ED">
      <w:pPr>
        <w:tabs>
          <w:tab w:val="num" w:pos="-28447"/>
        </w:tabs>
        <w:jc w:val="center"/>
        <w:rPr>
          <w:bCs/>
        </w:rPr>
      </w:pPr>
      <w:r>
        <w:rPr>
          <w:rFonts w:ascii="Times New Roman Bold" w:hAnsi="Times New Roman Bold"/>
          <w:b/>
          <w:bCs/>
          <w:smallCaps/>
        </w:rPr>
        <w:t xml:space="preserve">J.  </w:t>
      </w:r>
      <w:r w:rsidR="00581DC9" w:rsidRPr="001622ED">
        <w:rPr>
          <w:rFonts w:ascii="Times New Roman Bold" w:hAnsi="Times New Roman Bold"/>
          <w:b/>
          <w:bCs/>
          <w:smallCaps/>
        </w:rPr>
        <w:t>The Agreement as Precedent</w:t>
      </w:r>
    </w:p>
    <w:p w:rsidR="00581DC9" w:rsidRDefault="00581DC9" w:rsidP="001622ED">
      <w:pPr>
        <w:tabs>
          <w:tab w:val="num" w:pos="-28447"/>
        </w:tabs>
        <w:ind w:left="720" w:hanging="720"/>
      </w:pPr>
      <w:r>
        <w:rPr>
          <w:bCs/>
          <w:i/>
        </w:rPr>
        <w:t>13</w:t>
      </w:r>
      <w:r>
        <w:rPr>
          <w:bCs/>
        </w:rPr>
        <w:tab/>
      </w:r>
      <w:r w:rsidRPr="00581DC9">
        <w:t xml:space="preserve">The Parties have entered into this Agreement to avoid further expense, inconvenience, uncertainty and delay.  Nothing in this Agreement (or any testimony, presentation or briefing in this proceeding) shall be asserted or deemed to mean that a Party agreed with or adopted another Party’s legal or factual assertions in this proceeding.  The limitations </w:t>
      </w:r>
      <w:r w:rsidRPr="00581DC9">
        <w:lastRenderedPageBreak/>
        <w:t>in this paragraph shall not apply to any proceeding to enforce the terms of this Agreement or any Commission order adopting this Agreement in full.</w:t>
      </w:r>
    </w:p>
    <w:p w:rsidR="00581DC9" w:rsidRDefault="00581DC9" w:rsidP="001622ED">
      <w:pPr>
        <w:tabs>
          <w:tab w:val="num" w:pos="-28447"/>
        </w:tabs>
        <w:ind w:left="720" w:hanging="720"/>
        <w:rPr>
          <w:b/>
          <w:bCs/>
        </w:rPr>
      </w:pPr>
      <w:r>
        <w:rPr>
          <w:i/>
        </w:rPr>
        <w:t>14</w:t>
      </w:r>
      <w:r>
        <w:rPr>
          <w:i/>
        </w:rPr>
        <w:tab/>
      </w:r>
      <w:r w:rsidRPr="00581DC9">
        <w:t>Because this Agreement represents a compromise position of the Parties in this Commission’s proceeding, the Parties agree that no conduct, statements or documents disclosed in the negotiation of the Agreement shall be admissible as evidence in this or any other proceeding.  This paragraph does not apply to non-privileged, publicly available documents.</w:t>
      </w:r>
      <w:r w:rsidRPr="00581DC9">
        <w:rPr>
          <w:b/>
          <w:bCs/>
        </w:rPr>
        <w:t xml:space="preserve"> </w:t>
      </w:r>
    </w:p>
    <w:p w:rsidR="00581DC9" w:rsidRDefault="00581DC9" w:rsidP="001622ED">
      <w:pPr>
        <w:tabs>
          <w:tab w:val="num" w:pos="-28447"/>
        </w:tabs>
        <w:ind w:left="720" w:hanging="720"/>
      </w:pPr>
      <w:r>
        <w:rPr>
          <w:bCs/>
          <w:i/>
        </w:rPr>
        <w:t>15</w:t>
      </w:r>
      <w:r>
        <w:rPr>
          <w:bCs/>
          <w:i/>
        </w:rPr>
        <w:tab/>
      </w:r>
      <w:r w:rsidRPr="00581DC9">
        <w:t xml:space="preserve">Furthermore, because this Agreement represents a compromise position of the Parties in this Commission’s proceeding, no Party may use this Agreement or the testimonies or pleadings and briefs of any other Party in this proceeding as precedent on the appropriateness of the positions of that other Party in any other proceeding.  </w:t>
      </w:r>
    </w:p>
    <w:p w:rsidR="00470A22" w:rsidRDefault="00470A22" w:rsidP="001622ED">
      <w:pPr>
        <w:tabs>
          <w:tab w:val="num" w:pos="-28447"/>
        </w:tabs>
        <w:ind w:left="720" w:hanging="720"/>
      </w:pPr>
    </w:p>
    <w:p w:rsidR="00581DC9" w:rsidRPr="001622ED" w:rsidRDefault="001622ED" w:rsidP="001622ED">
      <w:pPr>
        <w:tabs>
          <w:tab w:val="num" w:pos="-28447"/>
        </w:tabs>
        <w:jc w:val="center"/>
        <w:rPr>
          <w:rFonts w:ascii="Times New Roman Bold" w:hAnsi="Times New Roman Bold"/>
          <w:bCs/>
          <w:smallCaps/>
        </w:rPr>
      </w:pPr>
      <w:r>
        <w:rPr>
          <w:rFonts w:ascii="Times New Roman Bold" w:hAnsi="Times New Roman Bold"/>
          <w:b/>
          <w:bCs/>
          <w:smallCaps/>
        </w:rPr>
        <w:t xml:space="preserve">K.  </w:t>
      </w:r>
      <w:r w:rsidR="00581DC9" w:rsidRPr="001622ED">
        <w:rPr>
          <w:rFonts w:ascii="Times New Roman Bold" w:hAnsi="Times New Roman Bold"/>
          <w:b/>
          <w:bCs/>
          <w:smallCaps/>
        </w:rPr>
        <w:t>Entire Agreement</w:t>
      </w:r>
    </w:p>
    <w:p w:rsidR="00581DC9" w:rsidRDefault="00581DC9" w:rsidP="001622ED">
      <w:pPr>
        <w:tabs>
          <w:tab w:val="num" w:pos="-28447"/>
        </w:tabs>
        <w:ind w:left="720" w:hanging="720"/>
      </w:pPr>
      <w:r>
        <w:rPr>
          <w:bCs/>
          <w:i/>
        </w:rPr>
        <w:t>16</w:t>
      </w:r>
      <w:r>
        <w:rPr>
          <w:bCs/>
          <w:i/>
        </w:rPr>
        <w:tab/>
      </w:r>
      <w:r w:rsidRPr="00581DC9">
        <w:t>The Parties acknowledge that this Agreement is the product of negotiations and compromise and shall not be construed against any Party on the basis that it was the drafter of any or all portions of this Agreement.  This Agreement constitutes the Parties’ entire agreement on all matters set forth herein, and it supersedes any and all prior oral and written understandings or agreements on such matters that previously existed or occurred in this proceeding, and no such prior understanding or agreement or related representations shall be relied upon by the Parties.</w:t>
      </w:r>
    </w:p>
    <w:p w:rsidR="00470A22" w:rsidRDefault="00470A22" w:rsidP="001622ED">
      <w:pPr>
        <w:tabs>
          <w:tab w:val="num" w:pos="-28447"/>
        </w:tabs>
        <w:ind w:left="720" w:hanging="720"/>
      </w:pPr>
    </w:p>
    <w:p w:rsidR="00581DC9" w:rsidRPr="001622ED" w:rsidRDefault="001622ED" w:rsidP="001622ED">
      <w:pPr>
        <w:tabs>
          <w:tab w:val="num" w:pos="-28447"/>
        </w:tabs>
        <w:jc w:val="center"/>
        <w:rPr>
          <w:rFonts w:ascii="Times New Roman Bold" w:hAnsi="Times New Roman Bold"/>
          <w:b/>
          <w:bCs/>
          <w:smallCaps/>
        </w:rPr>
      </w:pPr>
      <w:r>
        <w:rPr>
          <w:rFonts w:ascii="Times New Roman Bold" w:hAnsi="Times New Roman Bold"/>
          <w:b/>
          <w:bCs/>
          <w:smallCaps/>
        </w:rPr>
        <w:t xml:space="preserve">L.  </w:t>
      </w:r>
      <w:r w:rsidR="00581DC9" w:rsidRPr="001622ED">
        <w:rPr>
          <w:rFonts w:ascii="Times New Roman Bold" w:hAnsi="Times New Roman Bold"/>
          <w:b/>
          <w:bCs/>
          <w:smallCaps/>
        </w:rPr>
        <w:t>Manner of Execution</w:t>
      </w:r>
    </w:p>
    <w:p w:rsidR="00581DC9" w:rsidRDefault="00581DC9" w:rsidP="001622ED">
      <w:pPr>
        <w:tabs>
          <w:tab w:val="num" w:pos="-28447"/>
        </w:tabs>
        <w:ind w:left="720" w:hanging="720"/>
      </w:pPr>
      <w:r>
        <w:rPr>
          <w:bCs/>
          <w:i/>
        </w:rPr>
        <w:t>17</w:t>
      </w:r>
      <w:r>
        <w:rPr>
          <w:bCs/>
          <w:i/>
        </w:rPr>
        <w:tab/>
      </w:r>
      <w:r w:rsidRPr="00581DC9">
        <w:t xml:space="preserve">This Agreement is considered executed when all Parties sign the Agreement.  A designated and authorized representative may sign the Agreement on a Party’s behalf.  The Parties may execute this Agreement in counterparts.  If the Agreement is executed in counterparts, all counterparts shall constitute one agreement.  A faxed or electronic transmission signature page containing the signature of a Party is acceptable as an </w:t>
      </w:r>
      <w:r w:rsidRPr="00581DC9">
        <w:lastRenderedPageBreak/>
        <w:t>original signature page signed by that Party.  Each Party shall indicate the date of its signature on the Agreement.</w:t>
      </w:r>
    </w:p>
    <w:p w:rsidR="00EE1C3E" w:rsidRDefault="00EE1C3E" w:rsidP="00581DC9">
      <w:pPr>
        <w:tabs>
          <w:tab w:val="num" w:pos="-28447"/>
        </w:tabs>
      </w:pPr>
    </w:p>
    <w:p w:rsidR="00581DC9" w:rsidRDefault="00581DC9" w:rsidP="00581DC9">
      <w:pPr>
        <w:tabs>
          <w:tab w:val="num" w:pos="-28447"/>
        </w:tabs>
      </w:pPr>
      <w:proofErr w:type="gramStart"/>
      <w:r w:rsidRPr="00581DC9">
        <w:t xml:space="preserve">DATED this </w:t>
      </w:r>
      <w:r w:rsidR="000B7DC8">
        <w:rPr>
          <w:u w:val="single"/>
        </w:rPr>
        <w:tab/>
      </w:r>
      <w:r w:rsidR="000B7DC8">
        <w:rPr>
          <w:u w:val="single"/>
        </w:rPr>
        <w:tab/>
      </w:r>
      <w:r w:rsidRPr="00581DC9">
        <w:t xml:space="preserve"> day of</w:t>
      </w:r>
      <w:r w:rsidR="000B7DC8">
        <w:t xml:space="preserve"> </w:t>
      </w:r>
      <w:r w:rsidR="00C73750">
        <w:fldChar w:fldCharType="begin"/>
      </w:r>
      <w:r w:rsidR="000B7DC8">
        <w:instrText xml:space="preserve"> DATE  \@ "MMMM, yyyy"  \* MERGEFORMAT </w:instrText>
      </w:r>
      <w:r w:rsidR="00C73750">
        <w:fldChar w:fldCharType="separate"/>
      </w:r>
      <w:r w:rsidR="00790B03">
        <w:rPr>
          <w:noProof/>
        </w:rPr>
        <w:t>August, 2013</w:t>
      </w:r>
      <w:r w:rsidR="00C73750">
        <w:fldChar w:fldCharType="end"/>
      </w:r>
      <w:r w:rsidRPr="00581DC9">
        <w:t>.</w:t>
      </w:r>
      <w:proofErr w:type="gramEnd"/>
    </w:p>
    <w:p w:rsidR="00470A22" w:rsidRPr="00176117" w:rsidRDefault="00470A22" w:rsidP="00470A22">
      <w:pPr>
        <w:ind w:left="720" w:hanging="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470A22" w:rsidTr="00F6565F">
        <w:tc>
          <w:tcPr>
            <w:tcW w:w="4788" w:type="dxa"/>
          </w:tcPr>
          <w:p w:rsidR="00470A22" w:rsidRPr="00470A22" w:rsidRDefault="00470A22" w:rsidP="00F6565F">
            <w:pPr>
              <w:tabs>
                <w:tab w:val="right" w:pos="4410"/>
              </w:tabs>
              <w:spacing w:line="240" w:lineRule="auto"/>
              <w:rPr>
                <w:b/>
                <w:smallCaps/>
              </w:rPr>
            </w:pPr>
            <w:r w:rsidRPr="00470A22">
              <w:rPr>
                <w:b/>
                <w:smallCaps/>
              </w:rPr>
              <w:t>CenturyLink</w:t>
            </w:r>
          </w:p>
          <w:p w:rsidR="00470A22" w:rsidRDefault="00470A22" w:rsidP="00F6565F">
            <w:pPr>
              <w:tabs>
                <w:tab w:val="right" w:pos="4410"/>
              </w:tabs>
              <w:spacing w:line="240" w:lineRule="auto"/>
            </w:pPr>
          </w:p>
          <w:p w:rsidR="00F6565F" w:rsidRDefault="00F6565F" w:rsidP="00F6565F">
            <w:pPr>
              <w:tabs>
                <w:tab w:val="right" w:pos="4410"/>
              </w:tabs>
              <w:spacing w:line="240" w:lineRule="auto"/>
            </w:pPr>
          </w:p>
          <w:p w:rsidR="00470A22" w:rsidRDefault="00470A22" w:rsidP="00F6565F">
            <w:pPr>
              <w:tabs>
                <w:tab w:val="right" w:pos="4410"/>
              </w:tabs>
              <w:spacing w:line="240" w:lineRule="auto"/>
            </w:pPr>
          </w:p>
          <w:p w:rsidR="00470A22" w:rsidRDefault="00470A22" w:rsidP="00F6565F">
            <w:pPr>
              <w:tabs>
                <w:tab w:val="right" w:pos="4410"/>
              </w:tabs>
              <w:spacing w:line="240" w:lineRule="auto"/>
            </w:pPr>
            <w:r>
              <w:rPr>
                <w:u w:val="single"/>
              </w:rPr>
              <w:tab/>
            </w:r>
          </w:p>
          <w:p w:rsidR="00470A22" w:rsidRDefault="00470A22" w:rsidP="00F6565F">
            <w:pPr>
              <w:tabs>
                <w:tab w:val="right" w:pos="4410"/>
              </w:tabs>
              <w:spacing w:line="240" w:lineRule="auto"/>
            </w:pPr>
            <w:r>
              <w:t>Lisa A. Anderl (WSBA #13236)</w:t>
            </w:r>
          </w:p>
          <w:p w:rsidR="00470A22" w:rsidRDefault="00470A22" w:rsidP="00F6565F">
            <w:pPr>
              <w:tabs>
                <w:tab w:val="right" w:pos="4410"/>
              </w:tabs>
              <w:spacing w:line="240" w:lineRule="auto"/>
            </w:pPr>
            <w:r>
              <w:t>CenturyLink</w:t>
            </w:r>
          </w:p>
          <w:p w:rsidR="00470A22" w:rsidRDefault="00470A22" w:rsidP="00F6565F">
            <w:pPr>
              <w:tabs>
                <w:tab w:val="right" w:pos="4410"/>
              </w:tabs>
              <w:spacing w:line="240" w:lineRule="auto"/>
            </w:pPr>
            <w:r>
              <w:t>1600 7th Avenue, Room 1506</w:t>
            </w:r>
          </w:p>
          <w:p w:rsidR="00470A22" w:rsidRDefault="00470A22" w:rsidP="00F6565F">
            <w:pPr>
              <w:tabs>
                <w:tab w:val="right" w:pos="4410"/>
              </w:tabs>
              <w:spacing w:line="240" w:lineRule="auto"/>
            </w:pPr>
            <w:r>
              <w:t>Seattle, Washington  98191</w:t>
            </w:r>
          </w:p>
          <w:p w:rsidR="00470A22" w:rsidRPr="00C02D26" w:rsidRDefault="00C73750" w:rsidP="00F6565F">
            <w:pPr>
              <w:tabs>
                <w:tab w:val="right" w:pos="4410"/>
              </w:tabs>
              <w:spacing w:line="240" w:lineRule="auto"/>
            </w:pPr>
            <w:hyperlink r:id="rId8" w:history="1">
              <w:r w:rsidR="00470A22" w:rsidRPr="00056972">
                <w:rPr>
                  <w:rStyle w:val="Hyperlink"/>
                </w:rPr>
                <w:t>Lisa.anderl@centurylink.com</w:t>
              </w:r>
            </w:hyperlink>
          </w:p>
        </w:tc>
        <w:tc>
          <w:tcPr>
            <w:tcW w:w="4788" w:type="dxa"/>
          </w:tcPr>
          <w:p w:rsidR="00470A22" w:rsidRPr="00470A22" w:rsidRDefault="00470A22" w:rsidP="00F6565F">
            <w:pPr>
              <w:spacing w:line="240" w:lineRule="auto"/>
              <w:rPr>
                <w:b/>
                <w:smallCaps/>
                <w:sz w:val="22"/>
                <w:szCs w:val="22"/>
              </w:rPr>
            </w:pPr>
            <w:r w:rsidRPr="00470A22">
              <w:rPr>
                <w:b/>
                <w:smallCaps/>
                <w:sz w:val="22"/>
                <w:szCs w:val="22"/>
              </w:rPr>
              <w:t>U.S. Department of Defense and All Other Federal Executive Agencies (</w:t>
            </w:r>
            <w:proofErr w:type="spellStart"/>
            <w:r w:rsidRPr="00470A22">
              <w:rPr>
                <w:b/>
                <w:smallCaps/>
                <w:sz w:val="22"/>
                <w:szCs w:val="22"/>
              </w:rPr>
              <w:t>DoD</w:t>
            </w:r>
            <w:proofErr w:type="spellEnd"/>
            <w:r w:rsidRPr="00470A22">
              <w:rPr>
                <w:b/>
                <w:smallCaps/>
                <w:sz w:val="22"/>
                <w:szCs w:val="22"/>
              </w:rPr>
              <w:t>/FEA)</w:t>
            </w:r>
          </w:p>
          <w:p w:rsidR="00470A22" w:rsidRDefault="00470A22" w:rsidP="00F6565F">
            <w:pPr>
              <w:spacing w:line="240" w:lineRule="auto"/>
            </w:pPr>
          </w:p>
          <w:p w:rsidR="00470A22" w:rsidRPr="00581DC9" w:rsidRDefault="00470A22" w:rsidP="00F6565F">
            <w:pPr>
              <w:spacing w:line="240" w:lineRule="auto"/>
            </w:pPr>
          </w:p>
          <w:p w:rsidR="00470A22" w:rsidRDefault="00470A22" w:rsidP="00F6565F">
            <w:pPr>
              <w:tabs>
                <w:tab w:val="right" w:pos="4440"/>
              </w:tabs>
              <w:spacing w:line="240" w:lineRule="auto"/>
              <w:rPr>
                <w:u w:val="single"/>
              </w:rPr>
            </w:pPr>
            <w:r>
              <w:rPr>
                <w:u w:val="single"/>
              </w:rPr>
              <w:tab/>
            </w:r>
          </w:p>
          <w:p w:rsidR="00470A22" w:rsidRDefault="00470A22" w:rsidP="00F6565F">
            <w:pPr>
              <w:tabs>
                <w:tab w:val="left" w:pos="360"/>
                <w:tab w:val="right" w:pos="4440"/>
              </w:tabs>
              <w:spacing w:line="240" w:lineRule="auto"/>
            </w:pPr>
            <w:r>
              <w:t>Kyle J. Smith</w:t>
            </w:r>
          </w:p>
          <w:p w:rsidR="00470A22" w:rsidRDefault="00470A22" w:rsidP="00F6565F">
            <w:pPr>
              <w:tabs>
                <w:tab w:val="left" w:pos="360"/>
                <w:tab w:val="right" w:pos="4440"/>
              </w:tabs>
              <w:spacing w:line="240" w:lineRule="auto"/>
            </w:pPr>
            <w:r>
              <w:t>Regulatory Law Office (JALS-RL)</w:t>
            </w:r>
          </w:p>
          <w:p w:rsidR="00470A22" w:rsidRPr="00C02D26" w:rsidRDefault="00470A22" w:rsidP="00F6565F">
            <w:pPr>
              <w:tabs>
                <w:tab w:val="left" w:pos="360"/>
                <w:tab w:val="right" w:pos="4440"/>
              </w:tabs>
              <w:spacing w:line="240" w:lineRule="auto"/>
            </w:pPr>
            <w:r w:rsidRPr="00C02D26">
              <w:t>U.S. Army Legal Services Agency</w:t>
            </w:r>
          </w:p>
          <w:p w:rsidR="00470A22" w:rsidRPr="00C02D26" w:rsidRDefault="00470A22" w:rsidP="00F6565F">
            <w:pPr>
              <w:tabs>
                <w:tab w:val="left" w:pos="360"/>
                <w:tab w:val="right" w:pos="4440"/>
              </w:tabs>
              <w:spacing w:line="240" w:lineRule="auto"/>
            </w:pPr>
            <w:r w:rsidRPr="00C02D26">
              <w:t xml:space="preserve">9275 </w:t>
            </w:r>
            <w:proofErr w:type="spellStart"/>
            <w:r w:rsidRPr="00C02D26">
              <w:t>Gunston</w:t>
            </w:r>
            <w:proofErr w:type="spellEnd"/>
            <w:r w:rsidRPr="00C02D26">
              <w:t xml:space="preserve"> Road</w:t>
            </w:r>
          </w:p>
          <w:p w:rsidR="00470A22" w:rsidRPr="00C02D26" w:rsidRDefault="00470A22" w:rsidP="00F6565F">
            <w:pPr>
              <w:tabs>
                <w:tab w:val="left" w:pos="360"/>
                <w:tab w:val="right" w:pos="4440"/>
              </w:tabs>
              <w:spacing w:line="240" w:lineRule="auto"/>
            </w:pPr>
            <w:r w:rsidRPr="00C02D26">
              <w:t>Fort Belvoir, V</w:t>
            </w:r>
            <w:r>
              <w:t>irginia</w:t>
            </w:r>
            <w:r w:rsidRPr="00C02D26">
              <w:t xml:space="preserve">  22060-5546</w:t>
            </w:r>
          </w:p>
          <w:p w:rsidR="00470A22" w:rsidRDefault="00C73750" w:rsidP="00F6565F">
            <w:pPr>
              <w:tabs>
                <w:tab w:val="left" w:pos="360"/>
                <w:tab w:val="right" w:pos="4440"/>
              </w:tabs>
              <w:spacing w:line="240" w:lineRule="auto"/>
            </w:pPr>
            <w:hyperlink r:id="rId9" w:history="1">
              <w:r w:rsidR="00470A22" w:rsidRPr="00C02D26">
                <w:rPr>
                  <w:rStyle w:val="Hyperlink"/>
                </w:rPr>
                <w:t>kyle.j.smith124.civ@mail.mil</w:t>
              </w:r>
            </w:hyperlink>
          </w:p>
        </w:tc>
      </w:tr>
    </w:tbl>
    <w:p w:rsidR="00470A22" w:rsidRDefault="00470A22" w:rsidP="00470A22"/>
    <w:sectPr w:rsidR="00470A22" w:rsidSect="00E16AA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65F" w:rsidRDefault="00F6565F" w:rsidP="00306D40">
      <w:r>
        <w:separator/>
      </w:r>
    </w:p>
  </w:endnote>
  <w:endnote w:type="continuationSeparator" w:id="0">
    <w:p w:rsidR="00F6565F" w:rsidRDefault="00F6565F" w:rsidP="00306D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65F" w:rsidRDefault="00C73750" w:rsidP="00E16AA9">
    <w:pPr>
      <w:pStyle w:val="Footer"/>
      <w:spacing w:line="240" w:lineRule="auto"/>
      <w:rPr>
        <w:smallCaps/>
        <w:sz w:val="22"/>
      </w:rPr>
    </w:pPr>
    <w:r>
      <w:rPr>
        <w:smallCaps/>
        <w:noProof/>
        <w:sz w:val="22"/>
      </w:rPr>
      <w:pict>
        <v:shapetype id="_x0000_t202" coordsize="21600,21600" o:spt="202" path="m,l,21600r21600,l21600,xe">
          <v:stroke joinstyle="miter"/>
          <v:path gradientshapeok="t" o:connecttype="rect"/>
        </v:shapetype>
        <v:shape id="_x0000_s2050" type="#_x0000_t202" style="position:absolute;margin-left:387.6pt;margin-top:-8.3pt;width:126.6pt;height:56.4pt;z-index:251658240" stroked="f">
          <v:textbox>
            <w:txbxContent>
              <w:p w:rsidR="00F6565F" w:rsidRPr="00BD7D1D" w:rsidRDefault="00F6565F" w:rsidP="0044142C">
                <w:pPr>
                  <w:spacing w:line="240" w:lineRule="auto"/>
                  <w:rPr>
                    <w:sz w:val="16"/>
                  </w:rPr>
                </w:pPr>
                <w:r w:rsidRPr="00BD7D1D">
                  <w:rPr>
                    <w:sz w:val="16"/>
                  </w:rPr>
                  <w:t>CenturyLink</w:t>
                </w:r>
              </w:p>
              <w:p w:rsidR="00F6565F" w:rsidRPr="00BD7D1D" w:rsidRDefault="00F6565F" w:rsidP="0044142C">
                <w:pPr>
                  <w:spacing w:line="240" w:lineRule="auto"/>
                  <w:rPr>
                    <w:sz w:val="16"/>
                  </w:rPr>
                </w:pPr>
                <w:r w:rsidRPr="00BD7D1D">
                  <w:rPr>
                    <w:sz w:val="16"/>
                  </w:rPr>
                  <w:t>1600 7</w:t>
                </w:r>
                <w:r w:rsidRPr="00BD7D1D">
                  <w:rPr>
                    <w:sz w:val="16"/>
                    <w:vertAlign w:val="superscript"/>
                  </w:rPr>
                  <w:t>th</w:t>
                </w:r>
                <w:r w:rsidRPr="00BD7D1D">
                  <w:rPr>
                    <w:sz w:val="16"/>
                  </w:rPr>
                  <w:t xml:space="preserve"> Ave., Suite 1506</w:t>
                </w:r>
              </w:p>
              <w:p w:rsidR="00F6565F" w:rsidRPr="00BD7D1D" w:rsidRDefault="00F6565F" w:rsidP="0044142C">
                <w:pPr>
                  <w:spacing w:line="240" w:lineRule="auto"/>
                  <w:rPr>
                    <w:sz w:val="16"/>
                  </w:rPr>
                </w:pPr>
                <w:r w:rsidRPr="00BD7D1D">
                  <w:rPr>
                    <w:sz w:val="16"/>
                  </w:rPr>
                  <w:t>Seattle, WA  98191</w:t>
                </w:r>
              </w:p>
              <w:p w:rsidR="00F6565F" w:rsidRPr="00BD7D1D" w:rsidRDefault="00F6565F" w:rsidP="0044142C">
                <w:pPr>
                  <w:spacing w:line="240" w:lineRule="auto"/>
                  <w:rPr>
                    <w:sz w:val="16"/>
                  </w:rPr>
                </w:pPr>
                <w:r w:rsidRPr="00BD7D1D">
                  <w:rPr>
                    <w:sz w:val="16"/>
                  </w:rPr>
                  <w:t>Telephone:  (206) 398-2500</w:t>
                </w:r>
              </w:p>
              <w:p w:rsidR="00F6565F" w:rsidRPr="00BD7D1D" w:rsidRDefault="00F6565F" w:rsidP="0044142C">
                <w:pPr>
                  <w:spacing w:line="240" w:lineRule="auto"/>
                  <w:rPr>
                    <w:sz w:val="16"/>
                  </w:rPr>
                </w:pPr>
                <w:r w:rsidRPr="00BD7D1D">
                  <w:rPr>
                    <w:sz w:val="16"/>
                  </w:rPr>
                  <w:t>Facsimile:  (206) 343-4040</w:t>
                </w:r>
              </w:p>
            </w:txbxContent>
          </v:textbox>
        </v:shape>
      </w:pict>
    </w:r>
    <w:r w:rsidR="00F6565F">
      <w:rPr>
        <w:smallCaps/>
        <w:sz w:val="22"/>
      </w:rPr>
      <w:t>Settlement Agreement and Stipulation</w:t>
    </w:r>
  </w:p>
  <w:p w:rsidR="00F6565F" w:rsidRPr="001E642E" w:rsidRDefault="00F6565F" w:rsidP="00E16AA9">
    <w:pPr>
      <w:pStyle w:val="Footer"/>
      <w:spacing w:line="240" w:lineRule="auto"/>
      <w:rPr>
        <w:sz w:val="22"/>
      </w:rPr>
    </w:pPr>
    <w:r w:rsidRPr="001E642E">
      <w:rPr>
        <w:sz w:val="22"/>
      </w:rPr>
      <w:t xml:space="preserve">Page </w:t>
    </w:r>
    <w:r w:rsidR="00C73750" w:rsidRPr="001E642E">
      <w:rPr>
        <w:sz w:val="22"/>
      </w:rPr>
      <w:fldChar w:fldCharType="begin"/>
    </w:r>
    <w:r w:rsidRPr="001E642E">
      <w:rPr>
        <w:sz w:val="22"/>
      </w:rPr>
      <w:instrText xml:space="preserve"> PAGE   \* MERGEFORMAT </w:instrText>
    </w:r>
    <w:r w:rsidR="00C73750" w:rsidRPr="001E642E">
      <w:rPr>
        <w:sz w:val="22"/>
      </w:rPr>
      <w:fldChar w:fldCharType="separate"/>
    </w:r>
    <w:r w:rsidR="00790B03">
      <w:rPr>
        <w:noProof/>
        <w:sz w:val="22"/>
      </w:rPr>
      <w:t>4</w:t>
    </w:r>
    <w:r w:rsidR="00C73750" w:rsidRPr="001E642E">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65F" w:rsidRDefault="00F6565F" w:rsidP="00306D40">
      <w:r>
        <w:separator/>
      </w:r>
    </w:p>
  </w:footnote>
  <w:footnote w:type="continuationSeparator" w:id="0">
    <w:p w:rsidR="00F6565F" w:rsidRDefault="00F6565F" w:rsidP="00306D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5143"/>
    <w:multiLevelType w:val="hybridMultilevel"/>
    <w:tmpl w:val="5C56B3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97758B"/>
    <w:multiLevelType w:val="hybridMultilevel"/>
    <w:tmpl w:val="69AAFDD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147E0"/>
    <w:multiLevelType w:val="multilevel"/>
    <w:tmpl w:val="D1180FA0"/>
    <w:lvl w:ilvl="0">
      <w:start w:val="1"/>
      <w:numFmt w:val="upperRoman"/>
      <w:pStyle w:val="Heading1"/>
      <w:lvlText w:val="%1."/>
      <w:lvlJc w:val="center"/>
      <w:pPr>
        <w:tabs>
          <w:tab w:val="num" w:pos="3600"/>
        </w:tabs>
        <w:ind w:left="4500" w:firstLine="0"/>
      </w:pPr>
      <w:rPr>
        <w:rFonts w:ascii="Times New Roman Bold" w:hAnsi="Times New Roman Bold" w:hint="default"/>
        <w:b/>
        <w:i w:val="0"/>
        <w:sz w:val="24"/>
        <w:szCs w:val="24"/>
      </w:rPr>
    </w:lvl>
    <w:lvl w:ilvl="1">
      <w:start w:val="1"/>
      <w:numFmt w:val="upperLetter"/>
      <w:pStyle w:val="Heading2"/>
      <w:lvlText w:val="%2."/>
      <w:lvlJc w:val="left"/>
      <w:pPr>
        <w:tabs>
          <w:tab w:val="num" w:pos="5040"/>
        </w:tabs>
        <w:ind w:left="5040" w:hanging="720"/>
      </w:pPr>
      <w:rPr>
        <w:rFonts w:ascii="Times New Roman Bold" w:hAnsi="Times New Roman Bold" w:hint="default"/>
        <w:b/>
        <w:i w:val="0"/>
        <w:sz w:val="24"/>
        <w:szCs w:val="24"/>
        <w:u w:val="none"/>
      </w:rPr>
    </w:lvl>
    <w:lvl w:ilvl="2">
      <w:start w:val="1"/>
      <w:numFmt w:val="decimal"/>
      <w:pStyle w:val="Heading3"/>
      <w:lvlText w:val="%3."/>
      <w:lvlJc w:val="left"/>
      <w:pPr>
        <w:tabs>
          <w:tab w:val="num" w:pos="5760"/>
        </w:tabs>
        <w:ind w:left="5760" w:hanging="720"/>
      </w:pPr>
      <w:rPr>
        <w:rFonts w:ascii="Times New Roman" w:hAnsi="Times New Roman" w:hint="default"/>
        <w:b/>
        <w:i w:val="0"/>
        <w:sz w:val="24"/>
      </w:rPr>
    </w:lvl>
    <w:lvl w:ilvl="3">
      <w:start w:val="1"/>
      <w:numFmt w:val="lowerLetter"/>
      <w:pStyle w:val="StyleHeading4NotBold"/>
      <w:lvlText w:val="%4)"/>
      <w:lvlJc w:val="left"/>
      <w:pPr>
        <w:tabs>
          <w:tab w:val="num" w:pos="6480"/>
        </w:tabs>
        <w:ind w:left="6480" w:hanging="720"/>
      </w:pPr>
      <w:rPr>
        <w:rFonts w:ascii="Times New Roman Bold" w:hAnsi="Times New Roman Bold" w:hint="default"/>
        <w:b/>
        <w:i w:val="0"/>
        <w:sz w:val="24"/>
        <w:szCs w:val="24"/>
        <w:u w:val="none"/>
      </w:rPr>
    </w:lvl>
    <w:lvl w:ilvl="4">
      <w:start w:val="1"/>
      <w:numFmt w:val="decimal"/>
      <w:lvlText w:val="(%5)"/>
      <w:lvlJc w:val="left"/>
      <w:pPr>
        <w:tabs>
          <w:tab w:val="num" w:pos="7200"/>
        </w:tabs>
        <w:ind w:left="72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3">
    <w:nsid w:val="537A4130"/>
    <w:multiLevelType w:val="hybridMultilevel"/>
    <w:tmpl w:val="1EB8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1A6962"/>
    <w:multiLevelType w:val="hybridMultilevel"/>
    <w:tmpl w:val="3EDCE3F8"/>
    <w:lvl w:ilvl="0" w:tplc="8452CA5E">
      <w:start w:val="1"/>
      <w:numFmt w:val="decimal"/>
      <w:lvlText w:val="%1"/>
      <w:lvlJc w:val="left"/>
      <w:pPr>
        <w:tabs>
          <w:tab w:val="num" w:pos="-28447"/>
        </w:tabs>
        <w:ind w:left="4320" w:hanging="4320"/>
      </w:pPr>
      <w:rPr>
        <w:rFonts w:ascii="Palatino" w:hAnsi="Palatino" w:cs="Palatino" w:hint="default"/>
        <w:b w:val="0"/>
        <w:i/>
        <w:sz w:val="24"/>
        <w:szCs w:val="24"/>
      </w:rPr>
    </w:lvl>
    <w:lvl w:ilvl="1" w:tplc="04090019">
      <w:start w:val="1"/>
      <w:numFmt w:val="lowerLetter"/>
      <w:lvlText w:val="%2."/>
      <w:lvlJc w:val="left"/>
      <w:pPr>
        <w:tabs>
          <w:tab w:val="num" w:pos="5040"/>
        </w:tabs>
        <w:ind w:left="5040" w:hanging="360"/>
      </w:pPr>
      <w:rPr>
        <w:rFonts w:ascii="Times New Roman" w:hAnsi="Times New Roman" w:cs="Times New Roman"/>
      </w:rPr>
    </w:lvl>
    <w:lvl w:ilvl="2" w:tplc="B35A335C">
      <w:start w:val="1"/>
      <w:numFmt w:val="upperLetter"/>
      <w:lvlText w:val="%3."/>
      <w:lvlJc w:val="left"/>
      <w:pPr>
        <w:tabs>
          <w:tab w:val="num" w:pos="5940"/>
        </w:tabs>
        <w:ind w:left="5940" w:hanging="360"/>
      </w:pPr>
      <w:rPr>
        <w:rFonts w:ascii="Times New Roman" w:hAnsi="Times New Roman" w:cs="Times New Roman" w:hint="default"/>
      </w:rPr>
    </w:lvl>
    <w:lvl w:ilvl="3" w:tplc="0409000F">
      <w:start w:val="1"/>
      <w:numFmt w:val="decimal"/>
      <w:lvlText w:val="%4."/>
      <w:lvlJc w:val="left"/>
      <w:pPr>
        <w:tabs>
          <w:tab w:val="num" w:pos="6480"/>
        </w:tabs>
        <w:ind w:left="6480" w:hanging="360"/>
      </w:pPr>
      <w:rPr>
        <w:rFonts w:ascii="Times New Roman" w:hAnsi="Times New Roman" w:cs="Times New Roman"/>
      </w:rPr>
    </w:lvl>
    <w:lvl w:ilvl="4" w:tplc="04090019">
      <w:start w:val="1"/>
      <w:numFmt w:val="lowerLetter"/>
      <w:lvlText w:val="%5."/>
      <w:lvlJc w:val="left"/>
      <w:pPr>
        <w:tabs>
          <w:tab w:val="num" w:pos="7200"/>
        </w:tabs>
        <w:ind w:left="7200" w:hanging="360"/>
      </w:pPr>
      <w:rPr>
        <w:rFonts w:ascii="Times New Roman" w:hAnsi="Times New Roman" w:cs="Times New Roman"/>
      </w:rPr>
    </w:lvl>
    <w:lvl w:ilvl="5" w:tplc="0409001B">
      <w:start w:val="1"/>
      <w:numFmt w:val="lowerRoman"/>
      <w:lvlText w:val="%6."/>
      <w:lvlJc w:val="right"/>
      <w:pPr>
        <w:tabs>
          <w:tab w:val="num" w:pos="7920"/>
        </w:tabs>
        <w:ind w:left="7920" w:hanging="180"/>
      </w:pPr>
      <w:rPr>
        <w:rFonts w:ascii="Times New Roman" w:hAnsi="Times New Roman" w:cs="Times New Roman"/>
      </w:rPr>
    </w:lvl>
    <w:lvl w:ilvl="6" w:tplc="0409000F">
      <w:start w:val="1"/>
      <w:numFmt w:val="decimal"/>
      <w:lvlText w:val="%7."/>
      <w:lvlJc w:val="left"/>
      <w:pPr>
        <w:tabs>
          <w:tab w:val="num" w:pos="8640"/>
        </w:tabs>
        <w:ind w:left="8640" w:hanging="360"/>
      </w:pPr>
      <w:rPr>
        <w:rFonts w:ascii="Times New Roman" w:hAnsi="Times New Roman" w:cs="Times New Roman"/>
      </w:rPr>
    </w:lvl>
    <w:lvl w:ilvl="7" w:tplc="04090019">
      <w:start w:val="1"/>
      <w:numFmt w:val="lowerLetter"/>
      <w:lvlText w:val="%8."/>
      <w:lvlJc w:val="left"/>
      <w:pPr>
        <w:tabs>
          <w:tab w:val="num" w:pos="9360"/>
        </w:tabs>
        <w:ind w:left="9360" w:hanging="360"/>
      </w:pPr>
      <w:rPr>
        <w:rFonts w:ascii="Times New Roman" w:hAnsi="Times New Roman" w:cs="Times New Roman"/>
      </w:rPr>
    </w:lvl>
    <w:lvl w:ilvl="8" w:tplc="0409001B">
      <w:start w:val="1"/>
      <w:numFmt w:val="lowerRoman"/>
      <w:lvlText w:val="%9."/>
      <w:lvlJc w:val="right"/>
      <w:pPr>
        <w:tabs>
          <w:tab w:val="num" w:pos="10080"/>
        </w:tabs>
        <w:ind w:left="10080" w:hanging="180"/>
      </w:pPr>
      <w:rPr>
        <w:rFonts w:ascii="Times New Roman" w:hAnsi="Times New Roman" w:cs="Times New Roman"/>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06D40"/>
    <w:rsid w:val="000152C9"/>
    <w:rsid w:val="00030E08"/>
    <w:rsid w:val="00037609"/>
    <w:rsid w:val="00073F6A"/>
    <w:rsid w:val="0009048B"/>
    <w:rsid w:val="000B7DC8"/>
    <w:rsid w:val="000C7370"/>
    <w:rsid w:val="00126148"/>
    <w:rsid w:val="00151EF5"/>
    <w:rsid w:val="00152DFC"/>
    <w:rsid w:val="00161713"/>
    <w:rsid w:val="001622ED"/>
    <w:rsid w:val="00171DAE"/>
    <w:rsid w:val="001B235A"/>
    <w:rsid w:val="001C724A"/>
    <w:rsid w:val="001E642E"/>
    <w:rsid w:val="001F2A69"/>
    <w:rsid w:val="0022234F"/>
    <w:rsid w:val="00257F83"/>
    <w:rsid w:val="00273C96"/>
    <w:rsid w:val="00294DBE"/>
    <w:rsid w:val="002A7A2B"/>
    <w:rsid w:val="002C1C42"/>
    <w:rsid w:val="002C6464"/>
    <w:rsid w:val="002E266E"/>
    <w:rsid w:val="003044C2"/>
    <w:rsid w:val="00306D40"/>
    <w:rsid w:val="00313154"/>
    <w:rsid w:val="00341B70"/>
    <w:rsid w:val="00343974"/>
    <w:rsid w:val="00370A3A"/>
    <w:rsid w:val="00376976"/>
    <w:rsid w:val="0038749C"/>
    <w:rsid w:val="0039133C"/>
    <w:rsid w:val="00392743"/>
    <w:rsid w:val="00397F75"/>
    <w:rsid w:val="003A12A7"/>
    <w:rsid w:val="003B2438"/>
    <w:rsid w:val="003C12A8"/>
    <w:rsid w:val="003E62C2"/>
    <w:rsid w:val="004233C0"/>
    <w:rsid w:val="0044142C"/>
    <w:rsid w:val="00441C29"/>
    <w:rsid w:val="00442496"/>
    <w:rsid w:val="0044788A"/>
    <w:rsid w:val="004538A6"/>
    <w:rsid w:val="00470A22"/>
    <w:rsid w:val="004901A2"/>
    <w:rsid w:val="0049470E"/>
    <w:rsid w:val="00495599"/>
    <w:rsid w:val="004A5103"/>
    <w:rsid w:val="004B4D3B"/>
    <w:rsid w:val="004C6D19"/>
    <w:rsid w:val="004E5DA4"/>
    <w:rsid w:val="00533CFF"/>
    <w:rsid w:val="00561D5E"/>
    <w:rsid w:val="00581DC9"/>
    <w:rsid w:val="005C04A7"/>
    <w:rsid w:val="005C0517"/>
    <w:rsid w:val="005C1203"/>
    <w:rsid w:val="006434A6"/>
    <w:rsid w:val="006616AE"/>
    <w:rsid w:val="00680A16"/>
    <w:rsid w:val="00695088"/>
    <w:rsid w:val="006B5A32"/>
    <w:rsid w:val="006B5E55"/>
    <w:rsid w:val="006C4DDF"/>
    <w:rsid w:val="006E110F"/>
    <w:rsid w:val="006F0367"/>
    <w:rsid w:val="006F10CB"/>
    <w:rsid w:val="006F7A86"/>
    <w:rsid w:val="007200B7"/>
    <w:rsid w:val="0072272A"/>
    <w:rsid w:val="00726AA5"/>
    <w:rsid w:val="0073677A"/>
    <w:rsid w:val="00761EA1"/>
    <w:rsid w:val="00790B03"/>
    <w:rsid w:val="007C76C3"/>
    <w:rsid w:val="007D3843"/>
    <w:rsid w:val="007F1509"/>
    <w:rsid w:val="00834DA7"/>
    <w:rsid w:val="00865F1B"/>
    <w:rsid w:val="00880C5F"/>
    <w:rsid w:val="008B5C65"/>
    <w:rsid w:val="008E1452"/>
    <w:rsid w:val="008F1DC5"/>
    <w:rsid w:val="00900A1D"/>
    <w:rsid w:val="0090194F"/>
    <w:rsid w:val="00925241"/>
    <w:rsid w:val="00937BD8"/>
    <w:rsid w:val="00943BF5"/>
    <w:rsid w:val="0095321F"/>
    <w:rsid w:val="0095322D"/>
    <w:rsid w:val="00960C2F"/>
    <w:rsid w:val="00963294"/>
    <w:rsid w:val="00993CD9"/>
    <w:rsid w:val="009A5E91"/>
    <w:rsid w:val="009B36F0"/>
    <w:rsid w:val="009B471E"/>
    <w:rsid w:val="009B5B17"/>
    <w:rsid w:val="009D60B6"/>
    <w:rsid w:val="009E40CC"/>
    <w:rsid w:val="009F45DC"/>
    <w:rsid w:val="009F7DF5"/>
    <w:rsid w:val="00A00CB6"/>
    <w:rsid w:val="00A05774"/>
    <w:rsid w:val="00A07FF5"/>
    <w:rsid w:val="00A331CA"/>
    <w:rsid w:val="00A97B81"/>
    <w:rsid w:val="00AB55D7"/>
    <w:rsid w:val="00AC1873"/>
    <w:rsid w:val="00AC4C96"/>
    <w:rsid w:val="00AC5328"/>
    <w:rsid w:val="00AD2E67"/>
    <w:rsid w:val="00AD43CE"/>
    <w:rsid w:val="00AF3AD9"/>
    <w:rsid w:val="00B05CE7"/>
    <w:rsid w:val="00B07C75"/>
    <w:rsid w:val="00B10B1E"/>
    <w:rsid w:val="00B31B5A"/>
    <w:rsid w:val="00B42874"/>
    <w:rsid w:val="00B47B0D"/>
    <w:rsid w:val="00B517DA"/>
    <w:rsid w:val="00B730E6"/>
    <w:rsid w:val="00B91ED1"/>
    <w:rsid w:val="00BA0901"/>
    <w:rsid w:val="00BC1A04"/>
    <w:rsid w:val="00BD7D1D"/>
    <w:rsid w:val="00BE3DDD"/>
    <w:rsid w:val="00BE6B22"/>
    <w:rsid w:val="00BF3017"/>
    <w:rsid w:val="00BF330D"/>
    <w:rsid w:val="00BF4B90"/>
    <w:rsid w:val="00BF5834"/>
    <w:rsid w:val="00BF7CC9"/>
    <w:rsid w:val="00C1730E"/>
    <w:rsid w:val="00C26E7C"/>
    <w:rsid w:val="00C46D6F"/>
    <w:rsid w:val="00C73374"/>
    <w:rsid w:val="00C73750"/>
    <w:rsid w:val="00C9616C"/>
    <w:rsid w:val="00CC01B6"/>
    <w:rsid w:val="00CC7402"/>
    <w:rsid w:val="00CE5564"/>
    <w:rsid w:val="00CF1D6E"/>
    <w:rsid w:val="00CF27AA"/>
    <w:rsid w:val="00D2480F"/>
    <w:rsid w:val="00D5373E"/>
    <w:rsid w:val="00D57B6C"/>
    <w:rsid w:val="00D63582"/>
    <w:rsid w:val="00D80439"/>
    <w:rsid w:val="00D85D88"/>
    <w:rsid w:val="00D94400"/>
    <w:rsid w:val="00DC00F9"/>
    <w:rsid w:val="00DD1153"/>
    <w:rsid w:val="00DE3D71"/>
    <w:rsid w:val="00DF3500"/>
    <w:rsid w:val="00E00098"/>
    <w:rsid w:val="00E16AA9"/>
    <w:rsid w:val="00E24013"/>
    <w:rsid w:val="00E35149"/>
    <w:rsid w:val="00E3682F"/>
    <w:rsid w:val="00E474EF"/>
    <w:rsid w:val="00E937EE"/>
    <w:rsid w:val="00EC7D7C"/>
    <w:rsid w:val="00ED174D"/>
    <w:rsid w:val="00ED3607"/>
    <w:rsid w:val="00EE1C3E"/>
    <w:rsid w:val="00F15011"/>
    <w:rsid w:val="00F252FF"/>
    <w:rsid w:val="00F468B6"/>
    <w:rsid w:val="00F513A0"/>
    <w:rsid w:val="00F57A39"/>
    <w:rsid w:val="00F6565F"/>
    <w:rsid w:val="00F7102F"/>
    <w:rsid w:val="00FB1BDE"/>
    <w:rsid w:val="00FB76EF"/>
    <w:rsid w:val="00FD0250"/>
    <w:rsid w:val="00FD45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2E"/>
    <w:pPr>
      <w:widowControl w:val="0"/>
      <w:spacing w:line="480" w:lineRule="exact"/>
    </w:pPr>
    <w:rPr>
      <w:rFonts w:eastAsia="Times New Roman" w:cs="Times New Roman"/>
      <w:szCs w:val="20"/>
    </w:rPr>
  </w:style>
  <w:style w:type="paragraph" w:styleId="Heading1">
    <w:name w:val="heading 1"/>
    <w:basedOn w:val="Normal"/>
    <w:next w:val="Normal"/>
    <w:link w:val="Heading1Char"/>
    <w:qFormat/>
    <w:rsid w:val="00161713"/>
    <w:pPr>
      <w:keepNext/>
      <w:numPr>
        <w:numId w:val="1"/>
      </w:numPr>
      <w:overflowPunct w:val="0"/>
      <w:autoSpaceDE w:val="0"/>
      <w:autoSpaceDN w:val="0"/>
      <w:adjustRightInd w:val="0"/>
      <w:spacing w:before="240" w:line="240" w:lineRule="exact"/>
      <w:jc w:val="center"/>
      <w:textAlignment w:val="baseline"/>
      <w:outlineLvl w:val="0"/>
    </w:pPr>
    <w:rPr>
      <w:rFonts w:ascii="Times New Roman Bold" w:hAnsi="Times New Roman Bold" w:cs="Arial"/>
      <w:b/>
      <w:bCs/>
      <w:kern w:val="32"/>
      <w:szCs w:val="24"/>
    </w:rPr>
  </w:style>
  <w:style w:type="paragraph" w:styleId="Heading2">
    <w:name w:val="heading 2"/>
    <w:basedOn w:val="Normal"/>
    <w:next w:val="Normal"/>
    <w:link w:val="Heading2Char"/>
    <w:qFormat/>
    <w:rsid w:val="00161713"/>
    <w:pPr>
      <w:keepNext/>
      <w:numPr>
        <w:ilvl w:val="1"/>
        <w:numId w:val="1"/>
      </w:numPr>
      <w:overflowPunct w:val="0"/>
      <w:autoSpaceDE w:val="0"/>
      <w:autoSpaceDN w:val="0"/>
      <w:adjustRightInd w:val="0"/>
      <w:spacing w:before="480" w:line="240" w:lineRule="exact"/>
      <w:ind w:left="1440"/>
      <w:textAlignment w:val="baseline"/>
      <w:outlineLvl w:val="1"/>
    </w:pPr>
    <w:rPr>
      <w:rFonts w:ascii="Times New Roman Bold" w:hAnsi="Times New Roman Bold" w:cs="Arial"/>
      <w:b/>
      <w:bCs/>
      <w:iCs/>
      <w:szCs w:val="24"/>
      <w:u w:val="single"/>
    </w:rPr>
  </w:style>
  <w:style w:type="paragraph" w:styleId="Heading3">
    <w:name w:val="heading 3"/>
    <w:basedOn w:val="Normal"/>
    <w:next w:val="Normal"/>
    <w:link w:val="Heading3Char"/>
    <w:qFormat/>
    <w:rsid w:val="00161713"/>
    <w:pPr>
      <w:keepNext/>
      <w:numPr>
        <w:ilvl w:val="2"/>
        <w:numId w:val="1"/>
      </w:numPr>
      <w:overflowPunct w:val="0"/>
      <w:autoSpaceDE w:val="0"/>
      <w:autoSpaceDN w:val="0"/>
      <w:adjustRightInd w:val="0"/>
      <w:spacing w:before="240" w:after="60" w:line="360" w:lineRule="auto"/>
      <w:jc w:val="both"/>
      <w:textAlignment w:val="baseline"/>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61713"/>
    <w:rPr>
      <w:rFonts w:ascii="Times New Roman Bold" w:eastAsia="Times New Roman" w:hAnsi="Times New Roman Bold" w:cs="Arial"/>
      <w:b/>
      <w:bCs/>
      <w:kern w:val="32"/>
      <w:szCs w:val="24"/>
    </w:rPr>
  </w:style>
  <w:style w:type="character" w:customStyle="1" w:styleId="Heading2Char">
    <w:name w:val="Heading 2 Char"/>
    <w:basedOn w:val="DefaultParagraphFont"/>
    <w:link w:val="Heading2"/>
    <w:rsid w:val="00161713"/>
    <w:rPr>
      <w:rFonts w:ascii="Times New Roman Bold" w:eastAsia="Times New Roman" w:hAnsi="Times New Roman Bold" w:cs="Arial"/>
      <w:b/>
      <w:bCs/>
      <w:iCs/>
      <w:szCs w:val="24"/>
      <w:u w:val="single"/>
    </w:rPr>
  </w:style>
  <w:style w:type="character" w:customStyle="1" w:styleId="Heading3Char">
    <w:name w:val="Heading 3 Char"/>
    <w:basedOn w:val="DefaultParagraphFont"/>
    <w:link w:val="Heading3"/>
    <w:rsid w:val="00161713"/>
    <w:rPr>
      <w:rFonts w:ascii="Arial" w:eastAsia="Times New Roman" w:hAnsi="Arial" w:cs="Arial"/>
      <w:b/>
      <w:bCs/>
      <w:sz w:val="26"/>
      <w:szCs w:val="26"/>
    </w:r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2 Char"/>
    <w:basedOn w:val="Normal"/>
    <w:link w:val="FootnoteTextChar1"/>
    <w:uiPriority w:val="99"/>
    <w:rsid w:val="00161713"/>
    <w:pPr>
      <w:tabs>
        <w:tab w:val="left" w:pos="360"/>
      </w:tabs>
      <w:overflowPunct w:val="0"/>
      <w:autoSpaceDE w:val="0"/>
      <w:autoSpaceDN w:val="0"/>
      <w:adjustRightInd w:val="0"/>
      <w:spacing w:after="120" w:line="220" w:lineRule="exact"/>
      <w:textAlignment w:val="baseline"/>
    </w:pPr>
    <w:rPr>
      <w:sz w:val="20"/>
    </w:rPr>
  </w:style>
  <w:style w:type="character" w:customStyle="1" w:styleId="FootnoteTextChar">
    <w:name w:val="Footnote Text Char"/>
    <w:basedOn w:val="DefaultParagraphFont"/>
    <w:link w:val="FootnoteText"/>
    <w:uiPriority w:val="99"/>
    <w:semiHidden/>
    <w:rsid w:val="00161713"/>
    <w:rPr>
      <w:sz w:val="20"/>
      <w:szCs w:val="20"/>
    </w:rPr>
  </w:style>
  <w:style w:type="character" w:styleId="FootnoteReference">
    <w:name w:val="footnote reference"/>
    <w:aliases w:val="fr,o,Style 3,Footnote 1r"/>
    <w:basedOn w:val="DefaultParagraphFont"/>
    <w:uiPriority w:val="99"/>
    <w:rsid w:val="00161713"/>
    <w:rPr>
      <w:vertAlign w:val="superscript"/>
    </w:rPr>
  </w:style>
  <w:style w:type="character" w:customStyle="1" w:styleId="FootnoteTextChar1">
    <w:name w:val="Footnote Text Char1"/>
    <w:aliases w:val="Footnote Text Char2 Char1,Footnote Text Char Char Char,Footnote Text Char2 Char Char Char,Footnote Text Char Char Char1 Char Char,Footnote Text Char2 Char Char Char1 Char Char,Footnote Text Char Char Char1 Char Char Char1 Char"/>
    <w:basedOn w:val="DefaultParagraphFont"/>
    <w:link w:val="FootnoteText"/>
    <w:rsid w:val="00161713"/>
    <w:rPr>
      <w:rFonts w:eastAsia="Times New Roman" w:cs="Times New Roman"/>
      <w:sz w:val="20"/>
      <w:szCs w:val="20"/>
    </w:rPr>
  </w:style>
  <w:style w:type="paragraph" w:customStyle="1" w:styleId="StyleHeading4NotBold">
    <w:name w:val="Style Heading 4 + Not Bold"/>
    <w:basedOn w:val="Normal"/>
    <w:rsid w:val="00161713"/>
    <w:pPr>
      <w:numPr>
        <w:ilvl w:val="3"/>
        <w:numId w:val="1"/>
      </w:numPr>
      <w:overflowPunct w:val="0"/>
      <w:autoSpaceDE w:val="0"/>
      <w:autoSpaceDN w:val="0"/>
      <w:adjustRightInd w:val="0"/>
      <w:spacing w:line="360" w:lineRule="auto"/>
      <w:jc w:val="both"/>
      <w:textAlignment w:val="baseline"/>
    </w:pPr>
  </w:style>
  <w:style w:type="character" w:styleId="Hyperlink">
    <w:name w:val="Hyperlink"/>
    <w:basedOn w:val="DefaultParagraphFont"/>
    <w:rsid w:val="00DC00F9"/>
    <w:rPr>
      <w:color w:val="0000FF"/>
      <w:u w:val="single"/>
    </w:rPr>
  </w:style>
  <w:style w:type="paragraph" w:styleId="BalloonText">
    <w:name w:val="Balloon Text"/>
    <w:basedOn w:val="Normal"/>
    <w:link w:val="BalloonTextChar"/>
    <w:uiPriority w:val="99"/>
    <w:semiHidden/>
    <w:unhideWhenUsed/>
    <w:rsid w:val="008F1DC5"/>
    <w:rPr>
      <w:rFonts w:ascii="Tahoma" w:hAnsi="Tahoma" w:cs="Tahoma"/>
      <w:sz w:val="16"/>
      <w:szCs w:val="16"/>
    </w:rPr>
  </w:style>
  <w:style w:type="character" w:customStyle="1" w:styleId="BalloonTextChar">
    <w:name w:val="Balloon Text Char"/>
    <w:basedOn w:val="DefaultParagraphFont"/>
    <w:link w:val="BalloonText"/>
    <w:uiPriority w:val="99"/>
    <w:semiHidden/>
    <w:rsid w:val="008F1DC5"/>
    <w:rPr>
      <w:rFonts w:ascii="Tahoma" w:hAnsi="Tahoma" w:cs="Tahoma"/>
      <w:sz w:val="16"/>
      <w:szCs w:val="16"/>
    </w:rPr>
  </w:style>
  <w:style w:type="paragraph" w:styleId="Header">
    <w:name w:val="header"/>
    <w:basedOn w:val="Normal"/>
    <w:link w:val="HeaderChar"/>
    <w:uiPriority w:val="99"/>
    <w:semiHidden/>
    <w:unhideWhenUsed/>
    <w:rsid w:val="001E642E"/>
    <w:pPr>
      <w:tabs>
        <w:tab w:val="center" w:pos="4680"/>
        <w:tab w:val="right" w:pos="9360"/>
      </w:tabs>
    </w:pPr>
  </w:style>
  <w:style w:type="character" w:customStyle="1" w:styleId="HeaderChar">
    <w:name w:val="Header Char"/>
    <w:basedOn w:val="DefaultParagraphFont"/>
    <w:link w:val="Header"/>
    <w:uiPriority w:val="99"/>
    <w:semiHidden/>
    <w:rsid w:val="001E642E"/>
  </w:style>
  <w:style w:type="paragraph" w:styleId="Footer">
    <w:name w:val="footer"/>
    <w:basedOn w:val="Normal"/>
    <w:link w:val="FooterChar"/>
    <w:uiPriority w:val="99"/>
    <w:unhideWhenUsed/>
    <w:rsid w:val="001E642E"/>
    <w:pPr>
      <w:tabs>
        <w:tab w:val="center" w:pos="4680"/>
        <w:tab w:val="right" w:pos="9360"/>
      </w:tabs>
    </w:pPr>
  </w:style>
  <w:style w:type="character" w:customStyle="1" w:styleId="FooterChar">
    <w:name w:val="Footer Char"/>
    <w:basedOn w:val="DefaultParagraphFont"/>
    <w:link w:val="Footer"/>
    <w:uiPriority w:val="99"/>
    <w:rsid w:val="001E642E"/>
  </w:style>
</w:styles>
</file>

<file path=word/webSettings.xml><?xml version="1.0" encoding="utf-8"?>
<w:webSettings xmlns:r="http://schemas.openxmlformats.org/officeDocument/2006/relationships" xmlns:w="http://schemas.openxmlformats.org/wordprocessingml/2006/main">
  <w:divs>
    <w:div w:id="37828386">
      <w:bodyDiv w:val="1"/>
      <w:marLeft w:val="0"/>
      <w:marRight w:val="0"/>
      <w:marTop w:val="0"/>
      <w:marBottom w:val="0"/>
      <w:divBdr>
        <w:top w:val="none" w:sz="0" w:space="0" w:color="auto"/>
        <w:left w:val="none" w:sz="0" w:space="0" w:color="auto"/>
        <w:bottom w:val="none" w:sz="0" w:space="0" w:color="auto"/>
        <w:right w:val="none" w:sz="0" w:space="0" w:color="auto"/>
      </w:divBdr>
    </w:div>
    <w:div w:id="96470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yle.j.smith124.civ@mail.mi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Agreement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2013-08-23T07:00:00+00:00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16656CE-BFCF-46FD-83C3-B38C2EA77D2A}"/>
</file>

<file path=customXml/itemProps2.xml><?xml version="1.0" encoding="utf-8"?>
<ds:datastoreItem xmlns:ds="http://schemas.openxmlformats.org/officeDocument/2006/customXml" ds:itemID="{F95DDF71-D968-4B54-BF4C-4CFA6BD63342}"/>
</file>

<file path=customXml/itemProps3.xml><?xml version="1.0" encoding="utf-8"?>
<ds:datastoreItem xmlns:ds="http://schemas.openxmlformats.org/officeDocument/2006/customXml" ds:itemID="{4AACD753-294D-46EB-A355-34521560036C}"/>
</file>

<file path=customXml/itemProps4.xml><?xml version="1.0" encoding="utf-8"?>
<ds:datastoreItem xmlns:ds="http://schemas.openxmlformats.org/officeDocument/2006/customXml" ds:itemID="{D83CDFA2-8E0F-436B-8AF9-2A99E2D4DF7E}"/>
</file>

<file path=customXml/itemProps5.xml><?xml version="1.0" encoding="utf-8"?>
<ds:datastoreItem xmlns:ds="http://schemas.openxmlformats.org/officeDocument/2006/customXml" ds:itemID="{F47FD06C-F41A-4EAF-B4E6-8903235F92A8}"/>
</file>

<file path=docProps/app.xml><?xml version="1.0" encoding="utf-8"?>
<Properties xmlns="http://schemas.openxmlformats.org/officeDocument/2006/extended-properties" xmlns:vt="http://schemas.openxmlformats.org/officeDocument/2006/docPropsVTypes">
  <Template>Normal.dotm</Template>
  <TotalTime>10</TotalTime>
  <Pages>6</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4</cp:revision>
  <cp:lastPrinted>2013-08-23T16:10:00Z</cp:lastPrinted>
  <dcterms:created xsi:type="dcterms:W3CDTF">2013-08-23T15:55:00Z</dcterms:created>
  <dcterms:modified xsi:type="dcterms:W3CDTF">2013-08-23T16:24:00Z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