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FE" w:rsidRDefault="007626FE" w:rsidP="007626F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CWCC-Lynda Eccles [mailto:cwcc@whidbey.net]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2:15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7626FE" w:rsidRDefault="007626FE" w:rsidP="007626FE"/>
    <w:p w:rsidR="007626FE" w:rsidRDefault="007626FE" w:rsidP="007626FE">
      <w:pPr>
        <w:pStyle w:val="Default"/>
        <w:rPr>
          <w:sz w:val="22"/>
          <w:szCs w:val="22"/>
        </w:rPr>
      </w:pPr>
      <w:r>
        <w:rPr>
          <w:sz w:val="22"/>
          <w:szCs w:val="22"/>
        </w:rPr>
        <w:t xml:space="preserve">DOCKET T-101661 and A-042090 </w:t>
      </w:r>
    </w:p>
    <w:p w:rsidR="007626FE" w:rsidRDefault="007626FE" w:rsidP="007626FE">
      <w:pPr>
        <w:pStyle w:val="Default"/>
        <w:rPr>
          <w:sz w:val="22"/>
          <w:szCs w:val="22"/>
        </w:rPr>
      </w:pPr>
    </w:p>
    <w:p w:rsidR="007626FE" w:rsidRDefault="007626FE" w:rsidP="007626FE">
      <w:pPr>
        <w:pStyle w:val="Default"/>
        <w:rPr>
          <w:sz w:val="22"/>
          <w:szCs w:val="22"/>
        </w:rPr>
      </w:pPr>
      <w:r>
        <w:rPr>
          <w:sz w:val="22"/>
          <w:szCs w:val="22"/>
        </w:rPr>
        <w:t xml:space="preserve">Commissioners </w:t>
      </w:r>
    </w:p>
    <w:p w:rsidR="007626FE" w:rsidRDefault="007626FE" w:rsidP="007626FE">
      <w:pPr>
        <w:pStyle w:val="Default"/>
        <w:rPr>
          <w:sz w:val="22"/>
          <w:szCs w:val="22"/>
        </w:rPr>
      </w:pPr>
      <w:r>
        <w:rPr>
          <w:sz w:val="22"/>
          <w:szCs w:val="22"/>
        </w:rPr>
        <w:t xml:space="preserve">Washington Utilities and Transportation Commission </w:t>
      </w:r>
    </w:p>
    <w:p w:rsidR="007626FE" w:rsidRDefault="007626FE" w:rsidP="007626FE">
      <w:pPr>
        <w:pStyle w:val="Default"/>
        <w:rPr>
          <w:sz w:val="22"/>
          <w:szCs w:val="22"/>
        </w:rPr>
      </w:pPr>
      <w:r>
        <w:rPr>
          <w:sz w:val="22"/>
          <w:szCs w:val="22"/>
        </w:rPr>
        <w:t xml:space="preserve">Olympia, Washington </w:t>
      </w:r>
    </w:p>
    <w:p w:rsidR="007626FE" w:rsidRDefault="007626FE" w:rsidP="007626FE">
      <w:pPr>
        <w:pStyle w:val="Default"/>
        <w:rPr>
          <w:sz w:val="22"/>
          <w:szCs w:val="22"/>
        </w:rPr>
      </w:pPr>
    </w:p>
    <w:p w:rsidR="007626FE" w:rsidRDefault="007626FE" w:rsidP="007626FE">
      <w:pPr>
        <w:pStyle w:val="Default"/>
        <w:rPr>
          <w:sz w:val="22"/>
          <w:szCs w:val="22"/>
        </w:rPr>
      </w:pPr>
      <w:r>
        <w:rPr>
          <w:sz w:val="22"/>
          <w:szCs w:val="22"/>
        </w:rPr>
        <w:t xml:space="preserve">Re: Comments Docket T-101661 and Docket A-042090 </w:t>
      </w:r>
    </w:p>
    <w:p w:rsidR="007626FE" w:rsidRDefault="007626FE" w:rsidP="007626FE">
      <w:pPr>
        <w:pStyle w:val="Default"/>
        <w:rPr>
          <w:sz w:val="22"/>
          <w:szCs w:val="22"/>
        </w:rPr>
      </w:pPr>
    </w:p>
    <w:p w:rsidR="007626FE" w:rsidRDefault="007626FE" w:rsidP="007626FE">
      <w:pPr>
        <w:pStyle w:val="Default"/>
        <w:rPr>
          <w:sz w:val="22"/>
          <w:szCs w:val="22"/>
        </w:rPr>
      </w:pPr>
      <w:r>
        <w:rPr>
          <w:sz w:val="22"/>
          <w:szCs w:val="22"/>
        </w:rPr>
        <w:t xml:space="preserve">Commissioners: </w:t>
      </w:r>
    </w:p>
    <w:p w:rsidR="007626FE" w:rsidRDefault="007626FE" w:rsidP="007626FE">
      <w:pPr>
        <w:pStyle w:val="Default"/>
        <w:rPr>
          <w:sz w:val="22"/>
          <w:szCs w:val="22"/>
        </w:rPr>
      </w:pPr>
    </w:p>
    <w:p w:rsidR="007626FE" w:rsidRDefault="007626FE" w:rsidP="007626FE">
      <w:pPr>
        <w:pStyle w:val="Default"/>
        <w:rPr>
          <w:sz w:val="22"/>
          <w:szCs w:val="22"/>
        </w:rPr>
      </w:pPr>
      <w:r>
        <w:rPr>
          <w:sz w:val="22"/>
          <w:szCs w:val="22"/>
        </w:rPr>
        <w:t xml:space="preserve">The Central Whidbey Chamber of Commerce is at a loss to understand your recent attempt to deny Whidbey SeaTac Shuttle the ability to recover spiking fuel costs via fuel surcharges. </w:t>
      </w:r>
    </w:p>
    <w:p w:rsidR="007626FE" w:rsidRDefault="007626FE" w:rsidP="007626FE">
      <w:pPr>
        <w:pStyle w:val="Default"/>
        <w:rPr>
          <w:sz w:val="22"/>
          <w:szCs w:val="22"/>
        </w:rPr>
      </w:pPr>
    </w:p>
    <w:p w:rsidR="007626FE" w:rsidRDefault="007626FE" w:rsidP="007626FE">
      <w:pPr>
        <w:pStyle w:val="Default"/>
        <w:rPr>
          <w:sz w:val="22"/>
          <w:szCs w:val="22"/>
        </w:rPr>
      </w:pPr>
      <w:r>
        <w:rPr>
          <w:sz w:val="22"/>
          <w:szCs w:val="22"/>
        </w:rPr>
        <w:t>The shuttle is an integral part of our transportation here on the Island and has provided quality, reliable service without a fare increase for the past six years.  In addition it offers Free Services to support many of our nonprofit events that are held on the island.   Fuel surcharges have permitted them to provide us with a stable fare in an environment of increasing costs which affects every other aspect of day to day expenses.   The changes you are recommending would make a huge impact on the services offered to our community, and in these current economic times I urge you to reconsider.  There are many reasons our residents use the Shuttle to get to SeaTac, price of gas, time, parking, lack of own transportation, to name just a few.  By making the changes you are recommending you would be impacting the lives of the many residents in our community that use this valuable service.</w:t>
      </w:r>
    </w:p>
    <w:p w:rsidR="007626FE" w:rsidRDefault="007626FE" w:rsidP="007626FE">
      <w:pPr>
        <w:pStyle w:val="Default"/>
        <w:rPr>
          <w:sz w:val="22"/>
          <w:szCs w:val="22"/>
        </w:rPr>
      </w:pPr>
    </w:p>
    <w:p w:rsidR="007626FE" w:rsidRDefault="007626FE" w:rsidP="007626FE">
      <w:pPr>
        <w:rPr>
          <w:i/>
          <w:iCs/>
          <w:color w:val="002060"/>
          <w:sz w:val="24"/>
          <w:szCs w:val="24"/>
        </w:rPr>
      </w:pPr>
      <w:r>
        <w:rPr>
          <w:i/>
          <w:iCs/>
          <w:color w:val="002060"/>
          <w:sz w:val="24"/>
          <w:szCs w:val="24"/>
        </w:rPr>
        <w:t>Lynda Eccles</w:t>
      </w:r>
    </w:p>
    <w:p w:rsidR="007626FE" w:rsidRDefault="007626FE" w:rsidP="007626FE">
      <w:pPr>
        <w:rPr>
          <w:i/>
          <w:iCs/>
          <w:color w:val="002060"/>
          <w:sz w:val="24"/>
          <w:szCs w:val="24"/>
        </w:rPr>
      </w:pPr>
      <w:r>
        <w:rPr>
          <w:i/>
          <w:iCs/>
          <w:color w:val="002060"/>
          <w:sz w:val="24"/>
          <w:szCs w:val="24"/>
        </w:rPr>
        <w:t>Executive Director</w:t>
      </w:r>
    </w:p>
    <w:p w:rsidR="007626FE" w:rsidRDefault="007626FE" w:rsidP="007626FE">
      <w:pPr>
        <w:rPr>
          <w:i/>
          <w:iCs/>
          <w:color w:val="002060"/>
          <w:sz w:val="24"/>
          <w:szCs w:val="24"/>
        </w:rPr>
      </w:pPr>
      <w:r>
        <w:rPr>
          <w:i/>
          <w:iCs/>
          <w:color w:val="002060"/>
          <w:sz w:val="24"/>
          <w:szCs w:val="24"/>
        </w:rPr>
        <w:t>Central Whidbey Chamber of Commerce</w:t>
      </w:r>
    </w:p>
    <w:p w:rsidR="007626FE" w:rsidRDefault="007626FE" w:rsidP="007626FE">
      <w:pPr>
        <w:rPr>
          <w:i/>
          <w:iCs/>
          <w:color w:val="002060"/>
          <w:sz w:val="24"/>
          <w:szCs w:val="24"/>
        </w:rPr>
      </w:pPr>
      <w:r>
        <w:rPr>
          <w:i/>
          <w:iCs/>
          <w:color w:val="002060"/>
          <w:sz w:val="24"/>
          <w:szCs w:val="24"/>
        </w:rPr>
        <w:t>PO Box 152, Coupeville, WA  98239</w:t>
      </w:r>
    </w:p>
    <w:p w:rsidR="007626FE" w:rsidRDefault="007626FE" w:rsidP="007626FE">
      <w:pPr>
        <w:rPr>
          <w:i/>
          <w:iCs/>
          <w:color w:val="002060"/>
          <w:sz w:val="24"/>
          <w:szCs w:val="24"/>
        </w:rPr>
      </w:pPr>
      <w:r>
        <w:rPr>
          <w:i/>
          <w:iCs/>
          <w:color w:val="002060"/>
          <w:sz w:val="24"/>
          <w:szCs w:val="24"/>
        </w:rPr>
        <w:t>360-678-5434</w:t>
      </w:r>
    </w:p>
    <w:p w:rsidR="007626FE" w:rsidRDefault="007626FE" w:rsidP="007626FE">
      <w:pPr>
        <w:rPr>
          <w:i/>
          <w:iCs/>
          <w:color w:val="002060"/>
          <w:sz w:val="24"/>
          <w:szCs w:val="24"/>
        </w:rPr>
      </w:pPr>
      <w:r>
        <w:rPr>
          <w:i/>
          <w:iCs/>
          <w:color w:val="002060"/>
          <w:sz w:val="24"/>
          <w:szCs w:val="24"/>
        </w:rPr>
        <w:t>www.centralwhidbeychamber.com</w:t>
      </w:r>
    </w:p>
    <w:p w:rsidR="007626FE" w:rsidRDefault="007626FE" w:rsidP="007626FE">
      <w:pPr>
        <w:rPr>
          <w:rFonts w:ascii="Bell MT" w:hAnsi="Bell MT"/>
          <w:b/>
          <w:bCs/>
          <w:color w:val="0F243E"/>
          <w:sz w:val="36"/>
          <w:szCs w:val="36"/>
        </w:rPr>
      </w:pPr>
      <w:r>
        <w:rPr>
          <w:rFonts w:ascii="Bell MT" w:hAnsi="Bell MT"/>
          <w:b/>
          <w:bCs/>
          <w:color w:val="943634"/>
          <w:sz w:val="36"/>
          <w:szCs w:val="36"/>
        </w:rPr>
        <w:t>___________________________________________________</w:t>
      </w:r>
    </w:p>
    <w:p w:rsidR="007626FE" w:rsidRDefault="007626FE" w:rsidP="007626FE">
      <w:pPr>
        <w:rPr>
          <w:rFonts w:ascii="Georgia" w:hAnsi="Georgia"/>
          <w:b/>
          <w:bCs/>
          <w:color w:val="002060"/>
        </w:rPr>
      </w:pPr>
      <w:r>
        <w:rPr>
          <w:rFonts w:ascii="Georgia" w:hAnsi="Georgia"/>
          <w:b/>
          <w:bCs/>
          <w:color w:val="002060"/>
        </w:rPr>
        <w:t>Check our events calendar for a complete list of upcoming festivals and events in Central Whidbey!</w:t>
      </w:r>
    </w:p>
    <w:p w:rsidR="007626FE" w:rsidRDefault="007626FE" w:rsidP="007626FE"/>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26FE"/>
    <w:rsid w:val="00116397"/>
    <w:rsid w:val="00132F59"/>
    <w:rsid w:val="00434BF3"/>
    <w:rsid w:val="007626FE"/>
    <w:rsid w:val="009439A5"/>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626FE"/>
    <w:pPr>
      <w:autoSpaceDE w:val="0"/>
      <w:autoSpaceDN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669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CC349D-FE9D-463D-9F33-80064D0BEC98}"/>
</file>

<file path=customXml/itemProps2.xml><?xml version="1.0" encoding="utf-8"?>
<ds:datastoreItem xmlns:ds="http://schemas.openxmlformats.org/officeDocument/2006/customXml" ds:itemID="{9EA964FE-294E-4DFE-ABDA-86D42417676E}"/>
</file>

<file path=customXml/itemProps3.xml><?xml version="1.0" encoding="utf-8"?>
<ds:datastoreItem xmlns:ds="http://schemas.openxmlformats.org/officeDocument/2006/customXml" ds:itemID="{1B396FEC-1BDE-4413-A84A-AAC556DA94CF}"/>
</file>

<file path=customXml/itemProps4.xml><?xml version="1.0" encoding="utf-8"?>
<ds:datastoreItem xmlns:ds="http://schemas.openxmlformats.org/officeDocument/2006/customXml" ds:itemID="{77C12326-9BFC-428D-9DD7-B43E03DCE645}"/>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2011-03-29T21:17:00Z</cp:lastPrinted>
  <dcterms:created xsi:type="dcterms:W3CDTF">2011-03-29T21:17:00Z</dcterms:created>
  <dcterms:modified xsi:type="dcterms:W3CDTF">2011-03-29T21:17:00Z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