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BB6B" w14:textId="32D82878" w:rsidR="001F36B1" w:rsidRDefault="0025031D" w:rsidP="003C77E2">
      <w:pPr>
        <w:spacing w:before="480" w:line="640" w:lineRule="exact"/>
        <w:jc w:val="center"/>
        <w:rPr>
          <w:rFonts w:ascii="Courier New" w:hAnsi="Courier New"/>
          <w:b/>
          <w:color w:val="000000"/>
          <w:position w:val="16"/>
          <w:sz w:val="24"/>
        </w:rPr>
      </w:pPr>
      <w:bookmarkStart w:id="0" w:name="_GoBack"/>
      <w:bookmarkEnd w:id="0"/>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p>
    <w:p w14:paraId="6961FD77" w14:textId="77777777" w:rsidR="001F36B1" w:rsidRDefault="001F36B1" w:rsidP="001F36B1">
      <w:pPr>
        <w:pStyle w:val="Heading1"/>
        <w:rPr>
          <w:b w:val="0"/>
        </w:rPr>
      </w:pPr>
      <w:r w:rsidRPr="00AE3555">
        <w:t>WAC 480-100-6</w:t>
      </w:r>
      <w:r w:rsidR="004F6FAC">
        <w:t>00</w:t>
      </w:r>
      <w:r w:rsidRPr="000071AB">
        <w:t xml:space="preserve"> Purpose.</w:t>
      </w:r>
    </w:p>
    <w:p w14:paraId="6F45B956" w14:textId="1815AE5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r w:rsidR="00DA38A9">
        <w:rPr>
          <w:rFonts w:ascii="Courier New" w:hAnsi="Courier New"/>
          <w:color w:val="000000"/>
          <w:position w:val="16"/>
          <w:sz w:val="24"/>
        </w:rPr>
        <w:t xml:space="preserve">Utilities </w:t>
      </w:r>
      <w:r w:rsidR="00327688">
        <w:rPr>
          <w:rFonts w:ascii="Courier New" w:hAnsi="Courier New"/>
          <w:color w:val="000000"/>
          <w:position w:val="16"/>
          <w:sz w:val="24"/>
        </w:rPr>
        <w:t>must</w:t>
      </w:r>
      <w:r w:rsidR="00327688" w:rsidRPr="0095750C">
        <w:rPr>
          <w:rFonts w:ascii="Courier New" w:hAnsi="Courier New"/>
          <w:color w:val="000000"/>
          <w:position w:val="16"/>
          <w:sz w:val="24"/>
        </w:rPr>
        <w:t xml:space="preserve"> </w:t>
      </w:r>
      <w:r w:rsidRPr="0095750C">
        <w:rPr>
          <w:rFonts w:ascii="Courier New" w:hAnsi="Courier New"/>
          <w:color w:val="000000"/>
          <w:position w:val="16"/>
          <w:sz w:val="24"/>
        </w:rPr>
        <w:t xml:space="preserve">ensure that </w:t>
      </w:r>
      <w:r w:rsidR="00327688">
        <w:rPr>
          <w:rFonts w:ascii="Courier New" w:hAnsi="Courier New"/>
          <w:color w:val="000000"/>
          <w:position w:val="16"/>
          <w:sz w:val="24"/>
        </w:rPr>
        <w:t>all</w:t>
      </w:r>
      <w:r w:rsidRPr="0095750C">
        <w:rPr>
          <w:rFonts w:ascii="Courier New" w:hAnsi="Courier New"/>
          <w:color w:val="000000"/>
          <w:position w:val="16"/>
          <w:sz w:val="24"/>
        </w:rPr>
        <w:t xml:space="preserve"> planning and investment </w:t>
      </w:r>
      <w:r>
        <w:rPr>
          <w:rFonts w:ascii="Courier New" w:hAnsi="Courier New"/>
          <w:color w:val="000000"/>
          <w:position w:val="16"/>
          <w:sz w:val="24"/>
        </w:rPr>
        <w:t xml:space="preserve">activities </w:t>
      </w:r>
      <w:r w:rsidR="00DA38A9">
        <w:rPr>
          <w:rFonts w:ascii="Courier New" w:hAnsi="Courier New"/>
          <w:color w:val="000000"/>
          <w:position w:val="16"/>
          <w:sz w:val="24"/>
        </w:rPr>
        <w:t xml:space="preserve">are </w:t>
      </w:r>
      <w:r>
        <w:rPr>
          <w:rFonts w:ascii="Courier New" w:hAnsi="Courier New"/>
          <w:color w:val="000000"/>
          <w:position w:val="16"/>
          <w:sz w:val="24"/>
        </w:rPr>
        <w:t xml:space="preserve">consistent with </w:t>
      </w:r>
      <w:r w:rsidDel="005D5AF3">
        <w:rPr>
          <w:rFonts w:ascii="Courier New" w:hAnsi="Courier New"/>
          <w:color w:val="000000"/>
          <w:position w:val="16"/>
          <w:sz w:val="24"/>
        </w:rPr>
        <w:t>the</w:t>
      </w:r>
      <w:r>
        <w:rPr>
          <w:rFonts w:ascii="Courier New" w:hAnsi="Courier New"/>
          <w:color w:val="000000"/>
          <w:position w:val="16"/>
          <w:sz w:val="24"/>
        </w:rPr>
        <w:t xml:space="preserv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 xml:space="preserve">standards.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696F2185"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77777777" w:rsidR="00B2543E" w:rsidRPr="002A5B28"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process;  animal manure;  solid organic fuels from wood;  forest or field residues;  untreated wooden demolition or construction debris; food waste and food processing </w:t>
      </w:r>
      <w:r w:rsidRPr="00C8000B">
        <w:rPr>
          <w:rFonts w:ascii="Courier New" w:hAnsi="Courier New"/>
          <w:color w:val="000000"/>
          <w:position w:val="16"/>
          <w:sz w:val="24"/>
        </w:rPr>
        <w:lastRenderedPageBreak/>
        <w:t>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 xml:space="preserve">an electric generating facility that is included as part of a limited duration wholesale power purchase, not to exceed one month, made by an electric utility </w:t>
      </w:r>
      <w:r w:rsidRPr="00671141">
        <w:rPr>
          <w:rFonts w:ascii="Courier New" w:hAnsi="Courier New"/>
          <w:color w:val="000000"/>
          <w:position w:val="16"/>
          <w:sz w:val="24"/>
        </w:rPr>
        <w:lastRenderedPageBreak/>
        <w:t>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720A81F0" w:rsidR="001F36B1" w:rsidRPr="00D71C9D"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lastRenderedPageBreak/>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77777777"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t>"Distributed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as well as demand response</w:t>
      </w:r>
      <w:r w:rsidRPr="005561BC">
        <w:rPr>
          <w:rFonts w:ascii="Courier New" w:hAnsi="Courier New"/>
          <w:color w:val="000000"/>
          <w:position w:val="16"/>
          <w:sz w:val="24"/>
        </w:rPr>
        <w:t>.</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w:t>
      </w:r>
      <w:r w:rsidRPr="00236CDD">
        <w:rPr>
          <w:rFonts w:ascii="Courier New" w:hAnsi="Courier New"/>
          <w:color w:val="000000"/>
          <w:position w:val="16"/>
          <w:sz w:val="24"/>
        </w:rPr>
        <w:lastRenderedPageBreak/>
        <w:t>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75E877E8" w:rsidR="001F36B1" w:rsidRDefault="001F36B1" w:rsidP="001F36B1">
      <w:pPr>
        <w:spacing w:line="640" w:lineRule="exact"/>
        <w:ind w:firstLine="720"/>
        <w:jc w:val="both"/>
        <w:rPr>
          <w:rFonts w:ascii="Courier New" w:hAnsi="Courier New"/>
          <w:color w:val="000000"/>
          <w:position w:val="16"/>
          <w:sz w:val="24"/>
        </w:rPr>
      </w:pPr>
      <w:bookmarkStart w:id="1"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to mitigate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0C0BD5">
        <w:rPr>
          <w:rFonts w:ascii="Courier New" w:hAnsi="Courier New"/>
          <w:color w:val="000000"/>
          <w:position w:val="16"/>
          <w:sz w:val="24"/>
        </w:rPr>
        <w:t xml:space="preserve"> including legacy and cumulative </w:t>
      </w:r>
      <w:r w:rsidR="009A33C5">
        <w:rPr>
          <w:rFonts w:ascii="Courier New" w:hAnsi="Courier New"/>
          <w:color w:val="000000"/>
          <w:position w:val="16"/>
          <w:sz w:val="24"/>
        </w:rPr>
        <w:t xml:space="preserve">conditions. Current conditions </w:t>
      </w:r>
      <w:r>
        <w:rPr>
          <w:rFonts w:ascii="Courier New" w:hAnsi="Courier New"/>
          <w:color w:val="000000"/>
          <w:position w:val="16"/>
          <w:sz w:val="24"/>
        </w:rPr>
        <w:t>are informed by the assessment described in RCW 19.280.030(1)(k) from the most recent integrated resource plan.</w:t>
      </w:r>
    </w:p>
    <w:bookmarkEnd w:id="1"/>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or a community located in census tracts 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6450E425" w14:textId="77777777"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0E4D5C46" w14:textId="39305B8A" w:rsidR="001F36B1" w:rsidRDefault="001F36B1" w:rsidP="002F1C20">
      <w:pPr>
        <w:spacing w:line="640" w:lineRule="exact"/>
        <w:ind w:firstLine="720"/>
        <w:rPr>
          <w:rFonts w:ascii="Courier New" w:hAnsi="Courier New"/>
          <w:color w:val="000000"/>
          <w:position w:val="16"/>
          <w:sz w:val="24"/>
        </w:rPr>
      </w:pPr>
      <w:r>
        <w:rPr>
          <w:rFonts w:ascii="Courier New" w:hAnsi="Courier New"/>
          <w:color w:val="000000"/>
          <w:position w:val="16"/>
          <w:sz w:val="24"/>
        </w:rPr>
        <w:t>“Indicator” means a</w:t>
      </w:r>
      <w:r w:rsidR="00A3271D">
        <w:rPr>
          <w:rFonts w:ascii="Courier New" w:hAnsi="Courier New"/>
          <w:color w:val="000000"/>
          <w:position w:val="16"/>
          <w:sz w:val="24"/>
        </w:rPr>
        <w:t>n</w:t>
      </w:r>
      <w:r w:rsidR="004134C9">
        <w:rPr>
          <w:rFonts w:ascii="Courier New" w:hAnsi="Courier New"/>
          <w:color w:val="000000"/>
          <w:position w:val="16"/>
          <w:sz w:val="24"/>
        </w:rPr>
        <w:t xml:space="preserve"> attribute</w:t>
      </w:r>
      <w:r w:rsidR="00854788">
        <w:rPr>
          <w:rFonts w:ascii="Courier New" w:hAnsi="Courier New"/>
          <w:color w:val="000000"/>
          <w:position w:val="16"/>
          <w:sz w:val="24"/>
        </w:rPr>
        <w:t>, either quantitative or qualitative</w:t>
      </w:r>
      <w:r w:rsidR="000A3B1A">
        <w:rPr>
          <w:rFonts w:ascii="Courier New" w:hAnsi="Courier New"/>
          <w:color w:val="000000"/>
          <w:position w:val="16"/>
          <w:sz w:val="24"/>
        </w:rPr>
        <w:t>,</w:t>
      </w:r>
      <w:r w:rsidR="00312759">
        <w:rPr>
          <w:rFonts w:ascii="Courier New" w:hAnsi="Courier New"/>
          <w:color w:val="000000"/>
          <w:position w:val="16"/>
          <w:sz w:val="24"/>
        </w:rPr>
        <w:t xml:space="preserve"> of </w:t>
      </w:r>
      <w:r w:rsidR="003238DF">
        <w:rPr>
          <w:rFonts w:ascii="Courier New" w:hAnsi="Courier New"/>
          <w:color w:val="000000"/>
          <w:position w:val="16"/>
          <w:sz w:val="24"/>
        </w:rPr>
        <w:t xml:space="preserve">resources or </w:t>
      </w:r>
      <w:r w:rsidR="003238DF" w:rsidRPr="003238DF">
        <w:rPr>
          <w:rFonts w:ascii="Courier New" w:hAnsi="Courier New"/>
          <w:color w:val="000000"/>
          <w:position w:val="16"/>
          <w:sz w:val="24"/>
        </w:rPr>
        <w:t>related distribution investments</w:t>
      </w:r>
      <w:r w:rsidR="00312759">
        <w:rPr>
          <w:rFonts w:ascii="Courier New" w:hAnsi="Courier New"/>
          <w:color w:val="000000"/>
          <w:position w:val="16"/>
          <w:sz w:val="24"/>
        </w:rPr>
        <w:t>.</w:t>
      </w:r>
      <w:r>
        <w:rPr>
          <w:rFonts w:ascii="Courier New" w:hAnsi="Courier New"/>
          <w:color w:val="000000"/>
          <w:position w:val="16"/>
          <w:sz w:val="24"/>
        </w:rPr>
        <w:t xml:space="preserve"> </w:t>
      </w:r>
    </w:p>
    <w:p w14:paraId="48D9B46F" w14:textId="1B3F68AD"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 xml:space="preserve">of generating resources, conservation, methods, </w:t>
      </w:r>
      <w:r w:rsidR="007934F2" w:rsidRPr="007934F2">
        <w:rPr>
          <w:rFonts w:ascii="Courier New" w:hAnsi="Courier New"/>
          <w:color w:val="000000"/>
          <w:position w:val="16"/>
          <w:sz w:val="24"/>
        </w:rPr>
        <w:lastRenderedPageBreak/>
        <w:t>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00F45B6B" w:rsidRPr="00D71C9D" w:rsidDel="007934F2">
        <w:rPr>
          <w:rFonts w:ascii="Courier New" w:hAnsi="Courier New"/>
          <w:color w:val="000000"/>
          <w:position w:val="16"/>
          <w:sz w:val="24"/>
        </w:rPr>
        <w:t xml:space="preserve"> </w:t>
      </w:r>
      <w:r w:rsidRPr="00D71C9D">
        <w:rPr>
          <w:rFonts w:ascii="Courier New" w:hAnsi="Courier New"/>
          <w:color w:val="000000"/>
          <w:position w:val="16"/>
          <w:sz w:val="24"/>
        </w:rPr>
        <w:t>.</w:t>
      </w:r>
      <w:r w:rsidRPr="002728A2">
        <w:t xml:space="preserve"> </w:t>
      </w:r>
    </w:p>
    <w:p w14:paraId="62EBD958" w14:textId="6A9F83BF"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and</w:t>
      </w:r>
      <w:r w:rsidR="003A382A" w:rsidRPr="003A382A">
        <w:rPr>
          <w:rFonts w:ascii="Courier New" w:hAnsi="Courier New"/>
          <w:color w:val="000000"/>
          <w:position w:val="16"/>
          <w:sz w:val="24"/>
        </w:rPr>
        <w:t xml:space="preserve"> show compliance with </w:t>
      </w:r>
      <w:r w:rsidR="00161D89">
        <w:rPr>
          <w:rFonts w:ascii="Courier New" w:hAnsi="Courier New"/>
          <w:color w:val="000000"/>
          <w:position w:val="16"/>
          <w:sz w:val="24"/>
        </w:rPr>
        <w:t>C</w:t>
      </w:r>
      <w:r w:rsidR="003A382A" w:rsidRPr="003A382A">
        <w:rPr>
          <w:rFonts w:ascii="Courier New" w:hAnsi="Courier New"/>
          <w:color w:val="000000"/>
          <w:position w:val="16"/>
          <w:sz w:val="24"/>
        </w:rPr>
        <w:t xml:space="preserve">hapters 19.280, 19.285, and 19.405 RCW, </w:t>
      </w:r>
      <w:r w:rsidR="005A2780">
        <w:rPr>
          <w:rFonts w:ascii="Courier New" w:hAnsi="Courier New"/>
          <w:color w:val="000000"/>
          <w:position w:val="16"/>
          <w:sz w:val="24"/>
        </w:rPr>
        <w:t xml:space="preserve">including </w:t>
      </w:r>
      <w:r w:rsidR="00B05355">
        <w:rPr>
          <w:rFonts w:ascii="Courier New" w:hAnsi="Courier New"/>
          <w:color w:val="000000"/>
          <w:position w:val="16"/>
          <w:sz w:val="24"/>
        </w:rPr>
        <w:t>a</w:t>
      </w:r>
      <w:r w:rsidR="003A382A"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lastRenderedPageBreak/>
        <w:t>demonstrat</w:t>
      </w:r>
      <w:r w:rsidR="005A2780">
        <w:rPr>
          <w:rFonts w:ascii="Courier New" w:hAnsi="Courier New"/>
          <w:color w:val="000000"/>
          <w:position w:val="16"/>
          <w:sz w:val="24"/>
        </w:rPr>
        <w:t>ion</w:t>
      </w:r>
      <w:r w:rsidR="003A382A" w:rsidRPr="003A382A">
        <w:rPr>
          <w:rFonts w:ascii="Courier New" w:hAnsi="Courier New"/>
          <w:color w:val="000000"/>
          <w:position w:val="16"/>
          <w:sz w:val="24"/>
        </w:rPr>
        <w:t xml:space="preserve"> that the </w:t>
      </w:r>
      <w:r w:rsidR="00A65CA2">
        <w:rPr>
          <w:rFonts w:ascii="Courier New" w:hAnsi="Courier New"/>
          <w:color w:val="000000"/>
          <w:position w:val="16"/>
          <w:sz w:val="24"/>
        </w:rPr>
        <w:t xml:space="preserve">mix of resources </w:t>
      </w:r>
      <w:r w:rsidR="003A382A" w:rsidRPr="003A382A">
        <w:rPr>
          <w:rFonts w:ascii="Courier New" w:hAnsi="Courier New"/>
          <w:color w:val="000000"/>
          <w:position w:val="16"/>
          <w:sz w:val="24"/>
        </w:rPr>
        <w:t>will be clean, affordable, reliable, and</w:t>
      </w:r>
      <w:r w:rsidR="003A382A">
        <w:rPr>
          <w:rFonts w:ascii="Courier New" w:hAnsi="Courier New"/>
          <w:color w:val="000000"/>
          <w:position w:val="16"/>
          <w:sz w:val="24"/>
        </w:rPr>
        <w:t xml:space="preserve"> </w:t>
      </w:r>
      <w:r w:rsidR="003A382A" w:rsidRPr="003A382A">
        <w:rPr>
          <w:rFonts w:ascii="Courier New" w:hAnsi="Courier New"/>
          <w:color w:val="000000"/>
          <w:position w:val="16"/>
          <w:sz w:val="24"/>
        </w:rPr>
        <w:t>equitably distributed</w:t>
      </w:r>
      <w:r w:rsidR="003A382A">
        <w:rPr>
          <w:rFonts w:ascii="Courier New" w:hAnsi="Courier New"/>
          <w:color w:val="000000"/>
          <w:position w:val="16"/>
          <w:sz w:val="24"/>
        </w:rPr>
        <w:t>.</w:t>
      </w:r>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"Nonemitting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r w:rsidRPr="00E804C2">
        <w:rPr>
          <w:rFonts w:ascii="Courier New" w:hAnsi="Courier New"/>
          <w:color w:val="000000"/>
          <w:position w:val="16"/>
          <w:sz w:val="24"/>
        </w:rPr>
        <w:t>Nonemitting electric generation does not include renewable resources.</w:t>
      </w:r>
      <w:r w:rsidRPr="00D71C9D">
        <w:rPr>
          <w:rFonts w:ascii="Courier New" w:hAnsi="Courier New"/>
          <w:color w:val="000000"/>
          <w:position w:val="16"/>
          <w:sz w:val="24"/>
        </w:rPr>
        <w:t xml:space="preserve"> </w:t>
      </w:r>
    </w:p>
    <w:p w14:paraId="748B8B66" w14:textId="691A9E32" w:rsidR="00AF1FD2" w:rsidRDefault="00AF1FD2" w:rsidP="003238DF">
      <w:pPr>
        <w:spacing w:line="640" w:lineRule="exact"/>
        <w:ind w:firstLine="720"/>
        <w:jc w:val="both"/>
        <w:rPr>
          <w:rFonts w:ascii="Courier New" w:hAnsi="Courier New"/>
          <w:color w:val="000000"/>
          <w:position w:val="16"/>
          <w:sz w:val="24"/>
        </w:rPr>
      </w:pPr>
      <w:r w:rsidRPr="00AF1FD2">
        <w:rPr>
          <w:rFonts w:ascii="Courier New" w:hAnsi="Courier New"/>
          <w:color w:val="000000"/>
          <w:position w:val="16"/>
          <w:sz w:val="24"/>
        </w:rPr>
        <w:t xml:space="preserve">"Nonpower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w:t>
      </w:r>
      <w:r w:rsidRPr="00AF1FD2">
        <w:rPr>
          <w:rFonts w:ascii="Courier New" w:hAnsi="Courier New"/>
          <w:color w:val="000000"/>
          <w:position w:val="16"/>
          <w:sz w:val="24"/>
        </w:rPr>
        <w:lastRenderedPageBreak/>
        <w:t>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22F42B5E"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"Resource need" means any current or projected </w:t>
      </w:r>
      <w:r>
        <w:rPr>
          <w:rFonts w:ascii="Courier New" w:hAnsi="Courier New"/>
          <w:color w:val="000000"/>
          <w:position w:val="16"/>
          <w:sz w:val="24"/>
        </w:rPr>
        <w:t>deficit to meet demand</w:t>
      </w:r>
      <w:r w:rsidR="00434372">
        <w:rPr>
          <w:rFonts w:ascii="Courier New" w:hAnsi="Courier New"/>
          <w:color w:val="000000"/>
          <w:position w:val="16"/>
          <w:sz w:val="24"/>
        </w:rPr>
        <w:t xml:space="preserve">, </w:t>
      </w:r>
      <w:r w:rsidR="00F75DE1">
        <w:rPr>
          <w:rFonts w:ascii="Courier New" w:hAnsi="Courier New"/>
          <w:color w:val="000000"/>
          <w:position w:val="16"/>
          <w:sz w:val="24"/>
        </w:rPr>
        <w:t>state or federal requirements</w:t>
      </w:r>
      <w:r w:rsidR="00434372">
        <w:rPr>
          <w:rFonts w:ascii="Courier New" w:hAnsi="Courier New"/>
          <w:color w:val="000000"/>
          <w:position w:val="16"/>
          <w:sz w:val="24"/>
        </w:rPr>
        <w:t>,</w:t>
      </w:r>
      <w:r>
        <w:rPr>
          <w:rFonts w:ascii="Courier New" w:hAnsi="Courier New"/>
          <w:color w:val="000000"/>
          <w:position w:val="16"/>
          <w:sz w:val="24"/>
        </w:rPr>
        <w:t xml:space="preserve"> or operational requirements</w:t>
      </w:r>
      <w:r w:rsidR="003F33FA" w:rsidRPr="003F33FA">
        <w:rPr>
          <w:rFonts w:ascii="Courier New" w:hAnsi="Courier New"/>
          <w:color w:val="000000"/>
          <w:position w:val="16"/>
          <w:sz w:val="24"/>
        </w:rPr>
        <w:t xml:space="preserve"> </w:t>
      </w:r>
      <w:r w:rsidR="003F33FA">
        <w:rPr>
          <w:rFonts w:ascii="Courier New" w:hAnsi="Courier New"/>
          <w:color w:val="000000"/>
          <w:position w:val="16"/>
          <w:sz w:val="24"/>
        </w:rPr>
        <w:t>reliably</w:t>
      </w:r>
      <w:r>
        <w:rPr>
          <w:rFonts w:ascii="Courier New" w:hAnsi="Courier New"/>
          <w:color w:val="000000"/>
          <w:position w:val="16"/>
          <w:sz w:val="24"/>
        </w:rPr>
        <w:t xml:space="preserve">. Such requirements </w:t>
      </w:r>
      <w:r w:rsidRPr="004C3CF1">
        <w:rPr>
          <w:rFonts w:ascii="Courier New" w:hAnsi="Courier New"/>
          <w:color w:val="000000"/>
          <w:position w:val="16"/>
          <w:sz w:val="24"/>
        </w:rPr>
        <w:t xml:space="preserve">may include, but are not </w:t>
      </w:r>
      <w:r w:rsidRPr="004C3CF1">
        <w:rPr>
          <w:rFonts w:ascii="Courier New" w:hAnsi="Courier New"/>
          <w:color w:val="000000"/>
          <w:position w:val="16"/>
          <w:sz w:val="24"/>
        </w:rPr>
        <w:lastRenderedPageBreak/>
        <w:t xml:space="preserve">limited to, capacity and associated energy, capacity needed to meet peak demand in any season, </w:t>
      </w:r>
      <w:r>
        <w:rPr>
          <w:rFonts w:ascii="Courier New" w:hAnsi="Courier New"/>
          <w:color w:val="000000"/>
          <w:position w:val="16"/>
          <w:sz w:val="24"/>
        </w:rPr>
        <w:t xml:space="preserve">Federal Energy Regulatory Commission </w:t>
      </w:r>
      <w:r w:rsidRPr="004C3CF1">
        <w:rPr>
          <w:rFonts w:ascii="Courier New" w:hAnsi="Courier New"/>
          <w:color w:val="000000"/>
          <w:position w:val="16"/>
          <w:sz w:val="24"/>
        </w:rPr>
        <w:t xml:space="preserve">jurisdictional operational requirements, </w:t>
      </w:r>
      <w:r w:rsidRPr="00D71C9D">
        <w:rPr>
          <w:rFonts w:ascii="Courier New" w:hAnsi="Courier New"/>
          <w:color w:val="000000"/>
          <w:position w:val="16"/>
          <w:sz w:val="24"/>
        </w:rPr>
        <w:t xml:space="preserve">or resources required for regulatory compliance, </w:t>
      </w:r>
      <w:bookmarkStart w:id="2" w:name="_Hlk46167368"/>
      <w:r w:rsidRPr="00D71C9D">
        <w:rPr>
          <w:rFonts w:ascii="Courier New" w:hAnsi="Courier New"/>
          <w:color w:val="000000"/>
          <w:position w:val="16"/>
          <w:sz w:val="24"/>
        </w:rPr>
        <w:t xml:space="preserve">such as </w:t>
      </w:r>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demand response, renewable and nonemitting resources</w:t>
      </w:r>
      <w:r w:rsidRPr="00D71C9D">
        <w:rPr>
          <w:rFonts w:ascii="Courier New" w:hAnsi="Courier New"/>
          <w:color w:val="000000"/>
          <w:position w:val="16"/>
          <w:sz w:val="24"/>
        </w:rPr>
        <w:t>.</w:t>
      </w:r>
    </w:p>
    <w:bookmarkEnd w:id="2"/>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67448964"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4B57A9ED" w:rsidR="00AB38B2" w:rsidRPr="007A3AC4" w:rsidRDefault="00AB38B2" w:rsidP="00AB38B2">
      <w:pPr>
        <w:pStyle w:val="Heading1"/>
      </w:pPr>
      <w:r w:rsidRPr="007A3AC4">
        <w:lastRenderedPageBreak/>
        <w:t>WAC 480-100-6</w:t>
      </w:r>
      <w:r w:rsidR="00184FF2">
        <w:t>10</w:t>
      </w:r>
      <w:r>
        <w:t xml:space="preserve"> Clean Energy </w:t>
      </w:r>
      <w:r w:rsidR="00980FFC">
        <w:t xml:space="preserve">Transformation </w:t>
      </w:r>
      <w:r>
        <w:t>Standards.</w:t>
      </w:r>
    </w:p>
    <w:p w14:paraId="1BA470BF" w14:textId="2BB9CAD7" w:rsidR="00BC70D3" w:rsidRDefault="00AB38B2" w:rsidP="00BC70D3">
      <w:pPr>
        <w:spacing w:line="640" w:lineRule="exact"/>
        <w:ind w:firstLine="720"/>
        <w:jc w:val="both"/>
        <w:rPr>
          <w:rFonts w:ascii="Courier New" w:hAnsi="Courier New"/>
          <w:bCs/>
          <w:color w:val="000000"/>
          <w:position w:val="16"/>
          <w:sz w:val="24"/>
        </w:rPr>
      </w:pPr>
      <w:bookmarkStart w:id="3" w:name="_Hlk38393507"/>
      <w:r>
        <w:rPr>
          <w:rFonts w:ascii="Courier New" w:hAnsi="Courier New"/>
          <w:bCs/>
          <w:color w:val="000000"/>
          <w:position w:val="16"/>
          <w:sz w:val="24"/>
        </w:rPr>
        <w:t xml:space="preserve">(1)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0E860BEF" w14:textId="3764A461"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p>
    <w:p w14:paraId="47847A4F" w14:textId="5F25E469"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r w:rsidRPr="00346473">
        <w:rPr>
          <w:rFonts w:ascii="Courier New" w:hAnsi="Courier New"/>
          <w:bCs/>
          <w:color w:val="000000"/>
          <w:position w:val="16"/>
          <w:sz w:val="24"/>
        </w:rPr>
        <w:t xml:space="preserve">nonemitting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77777777"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507F38">
        <w:rPr>
          <w:rFonts w:ascii="Courier New" w:hAnsi="Courier New"/>
          <w:bCs/>
          <w:color w:val="000000"/>
          <w:position w:val="16"/>
          <w:sz w:val="24"/>
        </w:rPr>
        <w:t>;</w:t>
      </w:r>
    </w:p>
    <w:p w14:paraId="0B095BC7" w14:textId="77777777"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722831">
        <w:rPr>
          <w:rFonts w:ascii="Courier New" w:hAnsi="Courier New"/>
          <w:bCs/>
          <w:color w:val="000000"/>
          <w:position w:val="16"/>
          <w:sz w:val="24"/>
        </w:rPr>
        <w:t>i</w:t>
      </w:r>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13E172B5" w14:textId="4C3ACC09" w:rsidR="00AB38B2" w:rsidRDefault="00AB38B2" w:rsidP="00946F3F">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p>
    <w:bookmarkEnd w:id="3"/>
    <w:p w14:paraId="4AFA4DDD" w14:textId="5EE35FA3" w:rsidR="00786AB9"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155060">
        <w:rPr>
          <w:rFonts w:ascii="Courier New" w:hAnsi="Courier New"/>
          <w:bCs/>
          <w:color w:val="000000"/>
          <w:position w:val="16"/>
          <w:sz w:val="24"/>
        </w:rPr>
        <w:t>6</w:t>
      </w:r>
      <w:r>
        <w:rPr>
          <w:rFonts w:ascii="Courier New" w:hAnsi="Courier New"/>
          <w:bCs/>
          <w:color w:val="000000"/>
          <w:position w:val="16"/>
          <w:sz w:val="24"/>
        </w:rPr>
        <w:t xml:space="preserve">) </w:t>
      </w:r>
      <w:r w:rsidR="00155060">
        <w:rPr>
          <w:rFonts w:ascii="Courier New" w:hAnsi="Courier New"/>
          <w:bCs/>
          <w:color w:val="000000"/>
          <w:position w:val="16"/>
          <w:sz w:val="24"/>
        </w:rPr>
        <w:t>Each utility must a</w:t>
      </w:r>
      <w:r w:rsidRPr="007A59F5">
        <w:rPr>
          <w:rFonts w:ascii="Courier New" w:hAnsi="Courier New"/>
          <w:color w:val="000000"/>
          <w:position w:val="16"/>
          <w:sz w:val="24"/>
        </w:rPr>
        <w:t xml:space="preserve">daptively manage </w:t>
      </w:r>
      <w:r w:rsidR="00155060" w:rsidRPr="003665DD">
        <w:rPr>
          <w:rFonts w:ascii="Courier New" w:hAnsi="Courier New"/>
          <w:color w:val="000000"/>
          <w:position w:val="16"/>
          <w:sz w:val="24"/>
        </w:rPr>
        <w:t xml:space="preserve">its </w:t>
      </w:r>
      <w:r w:rsidRPr="003665DD">
        <w:rPr>
          <w:rFonts w:ascii="Courier New" w:hAnsi="Courier New"/>
          <w:color w:val="000000"/>
          <w:position w:val="16"/>
          <w:sz w:val="24"/>
        </w:rPr>
        <w:t>portfolio of activities</w:t>
      </w:r>
      <w:r w:rsidR="00155060">
        <w:rPr>
          <w:rFonts w:ascii="Courier New" w:hAnsi="Courier New"/>
          <w:b/>
          <w:color w:val="000000"/>
          <w:position w:val="16"/>
          <w:sz w:val="24"/>
        </w:rPr>
        <w:t>,</w:t>
      </w:r>
      <w:r w:rsidRPr="00D949A6">
        <w:rPr>
          <w:rFonts w:ascii="Courier New" w:hAnsi="Courier New"/>
          <w:bCs/>
          <w:color w:val="000000"/>
          <w:position w:val="16"/>
          <w:sz w:val="24"/>
        </w:rPr>
        <w:t xml:space="preserve"> </w:t>
      </w:r>
      <w:r w:rsidR="00786AB9">
        <w:rPr>
          <w:rFonts w:ascii="Courier New" w:hAnsi="Courier New"/>
          <w:bCs/>
          <w:color w:val="000000"/>
          <w:position w:val="16"/>
          <w:sz w:val="24"/>
        </w:rPr>
        <w:t>w</w:t>
      </w:r>
      <w:r w:rsidR="00B70ADC">
        <w:rPr>
          <w:rFonts w:ascii="Courier New" w:hAnsi="Courier New"/>
          <w:bCs/>
          <w:color w:val="000000"/>
          <w:position w:val="16"/>
          <w:sz w:val="24"/>
        </w:rPr>
        <w:t xml:space="preserve">hich </w:t>
      </w:r>
      <w:r w:rsidR="00EB3F51">
        <w:rPr>
          <w:rFonts w:ascii="Courier New" w:hAnsi="Courier New"/>
          <w:bCs/>
          <w:color w:val="000000"/>
          <w:position w:val="16"/>
          <w:sz w:val="24"/>
        </w:rPr>
        <w:t>i</w:t>
      </w:r>
      <w:r w:rsidR="00B70ADC">
        <w:rPr>
          <w:rFonts w:ascii="Courier New" w:hAnsi="Courier New"/>
          <w:bCs/>
          <w:color w:val="000000"/>
          <w:position w:val="16"/>
          <w:sz w:val="24"/>
        </w:rPr>
        <w:t>ncludes but is not limited to</w:t>
      </w:r>
      <w:r w:rsidR="00155060">
        <w:rPr>
          <w:rFonts w:ascii="Courier New" w:hAnsi="Courier New"/>
          <w:bCs/>
          <w:color w:val="000000"/>
          <w:position w:val="16"/>
          <w:sz w:val="24"/>
        </w:rPr>
        <w:t>:</w:t>
      </w:r>
    </w:p>
    <w:p w14:paraId="7F89F564" w14:textId="54091AA1" w:rsidR="00155060" w:rsidRDefault="00155060"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(a)</w:t>
      </w:r>
      <w:r w:rsidR="00AB38B2">
        <w:rPr>
          <w:rFonts w:ascii="Courier New" w:hAnsi="Courier New"/>
          <w:bCs/>
          <w:color w:val="000000"/>
          <w:position w:val="16"/>
          <w:sz w:val="24"/>
        </w:rPr>
        <w:t xml:space="preserve"> </w:t>
      </w:r>
      <w:r>
        <w:rPr>
          <w:rFonts w:ascii="Courier New" w:hAnsi="Courier New"/>
          <w:bCs/>
          <w:color w:val="000000"/>
          <w:position w:val="16"/>
          <w:sz w:val="24"/>
        </w:rPr>
        <w:t>C</w:t>
      </w:r>
      <w:r w:rsidR="00AB38B2" w:rsidRPr="00D949A6">
        <w:rPr>
          <w:rFonts w:ascii="Courier New" w:hAnsi="Courier New"/>
          <w:bCs/>
          <w:color w:val="000000"/>
          <w:position w:val="16"/>
          <w:sz w:val="24"/>
        </w:rPr>
        <w:t>ontinuously review</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and updat</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as appropriate </w:t>
      </w:r>
      <w:r w:rsidR="00AB38B2">
        <w:rPr>
          <w:rFonts w:ascii="Courier New" w:hAnsi="Courier New"/>
          <w:bCs/>
          <w:color w:val="000000"/>
          <w:position w:val="16"/>
          <w:sz w:val="24"/>
        </w:rPr>
        <w:t xml:space="preserve">its planning and investment activities </w:t>
      </w:r>
      <w:r w:rsidR="00AB38B2" w:rsidRPr="00D949A6">
        <w:rPr>
          <w:rFonts w:ascii="Courier New" w:hAnsi="Courier New"/>
          <w:bCs/>
          <w:color w:val="000000"/>
          <w:position w:val="16"/>
          <w:sz w:val="24"/>
        </w:rPr>
        <w:t>to adapt to changing market conditions and developing technologies</w:t>
      </w:r>
      <w:r>
        <w:rPr>
          <w:rFonts w:ascii="Courier New" w:hAnsi="Courier New"/>
          <w:bCs/>
          <w:color w:val="000000"/>
          <w:position w:val="16"/>
          <w:sz w:val="24"/>
        </w:rPr>
        <w:t>;</w:t>
      </w:r>
      <w:r w:rsidR="00AB38B2" w:rsidRPr="00D949A6">
        <w:rPr>
          <w:rFonts w:ascii="Courier New" w:hAnsi="Courier New"/>
          <w:bCs/>
          <w:color w:val="000000"/>
          <w:position w:val="16"/>
          <w:sz w:val="24"/>
        </w:rPr>
        <w:t xml:space="preserve"> </w:t>
      </w:r>
      <w:r w:rsidR="00EB3F51">
        <w:rPr>
          <w:rFonts w:ascii="Courier New" w:hAnsi="Courier New"/>
          <w:bCs/>
          <w:color w:val="000000"/>
          <w:position w:val="16"/>
          <w:sz w:val="24"/>
        </w:rPr>
        <w:t>a</w:t>
      </w:r>
      <w:r>
        <w:rPr>
          <w:rFonts w:ascii="Courier New" w:hAnsi="Courier New"/>
          <w:bCs/>
          <w:color w:val="000000"/>
          <w:position w:val="16"/>
          <w:sz w:val="24"/>
        </w:rPr>
        <w:t>nd</w:t>
      </w:r>
    </w:p>
    <w:p w14:paraId="6A9802EC" w14:textId="7024214A" w:rsidR="00AB38B2" w:rsidRPr="00940C4C" w:rsidRDefault="00155060"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R="00AB38B2" w:rsidRPr="00D949A6">
        <w:rPr>
          <w:rFonts w:ascii="Courier New" w:hAnsi="Courier New"/>
          <w:bCs/>
          <w:color w:val="000000"/>
          <w:position w:val="16"/>
          <w:sz w:val="24"/>
        </w:rPr>
        <w:t xml:space="preserve"> </w:t>
      </w:r>
      <w:r>
        <w:rPr>
          <w:rFonts w:ascii="Courier New" w:hAnsi="Courier New"/>
          <w:bCs/>
          <w:color w:val="000000"/>
          <w:position w:val="16"/>
          <w:sz w:val="24"/>
        </w:rPr>
        <w:t>R</w:t>
      </w:r>
      <w:r w:rsidR="00AB38B2" w:rsidRPr="00D949A6">
        <w:rPr>
          <w:rFonts w:ascii="Courier New" w:hAnsi="Courier New"/>
          <w:bCs/>
          <w:color w:val="000000"/>
          <w:position w:val="16"/>
          <w:sz w:val="24"/>
        </w:rPr>
        <w:t>esearch</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emerging technologies and assess</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the potential of such technologies for implementation in its service territory</w:t>
      </w:r>
      <w:r w:rsidR="00AB38B2">
        <w:rPr>
          <w:rFonts w:ascii="Courier New" w:hAnsi="Courier New"/>
          <w:bCs/>
          <w:color w:val="000000"/>
          <w:position w:val="16"/>
          <w:sz w:val="24"/>
        </w:rPr>
        <w:t xml:space="preserve">, including assessment and development of new and pilot programs. </w:t>
      </w:r>
    </w:p>
    <w:p w14:paraId="64B512D7" w14:textId="77777777" w:rsidR="000071AB" w:rsidRDefault="000071AB" w:rsidP="00F838AB">
      <w:pPr>
        <w:spacing w:line="640" w:lineRule="exact"/>
        <w:jc w:val="both"/>
        <w:rPr>
          <w:rFonts w:ascii="Courier New" w:hAnsi="Courier New"/>
          <w:color w:val="000000"/>
          <w:position w:val="16"/>
          <w:sz w:val="24"/>
        </w:rPr>
      </w:pPr>
    </w:p>
    <w:p w14:paraId="11A0ACA8" w14:textId="351E0387" w:rsidR="00830CBF" w:rsidRPr="00830CBF" w:rsidRDefault="001F36B1" w:rsidP="00830CBF">
      <w:pPr>
        <w:pStyle w:val="Heading1"/>
      </w:pPr>
      <w:r w:rsidRPr="00F437C3">
        <w:t>WAC 480-100-6</w:t>
      </w:r>
      <w:r w:rsidR="00184FF2">
        <w:t>1</w:t>
      </w:r>
      <w:r w:rsidRPr="00F437C3">
        <w:t>5</w:t>
      </w:r>
      <w:r w:rsidR="00AC445B" w:rsidRPr="00F437C3">
        <w:t xml:space="preserve"> </w:t>
      </w:r>
      <w:r w:rsidRPr="00F437C3">
        <w:t>Purpose of integrated resource planning.</w:t>
      </w:r>
      <w:r w:rsidRPr="00830CBF">
        <w:t xml:space="preserve"> </w:t>
      </w:r>
    </w:p>
    <w:p w14:paraId="5C0C67BF" w14:textId="76ECE60D" w:rsidR="001F36B1" w:rsidRDefault="0096023B" w:rsidP="001F36B1">
      <w:pPr>
        <w:spacing w:line="640" w:lineRule="exact"/>
        <w:jc w:val="both"/>
        <w:rPr>
          <w:rFonts w:ascii="Courier New" w:hAnsi="Courier New"/>
          <w:b/>
          <w:color w:val="000000"/>
          <w:position w:val="16"/>
          <w:sz w:val="24"/>
        </w:rPr>
      </w:pPr>
      <w:r>
        <w:rPr>
          <w:rFonts w:ascii="Courier New" w:hAnsi="Courier New"/>
          <w:color w:val="000000"/>
          <w:position w:val="16"/>
          <w:sz w:val="24"/>
        </w:rPr>
        <w:lastRenderedPageBreak/>
        <w:t>C</w:t>
      </w:r>
      <w:r w:rsidR="001F36B1" w:rsidRPr="00AE3555">
        <w:rPr>
          <w:rFonts w:ascii="Courier New" w:hAnsi="Courier New"/>
          <w:color w:val="000000"/>
          <w:position w:val="16"/>
          <w:sz w:val="24"/>
        </w:rPr>
        <w:t>onsistent with</w:t>
      </w:r>
      <w:r w:rsidR="001F36B1">
        <w:rPr>
          <w:rFonts w:ascii="Courier New" w:hAnsi="Courier New"/>
          <w:color w:val="000000"/>
          <w:position w:val="16"/>
          <w:sz w:val="24"/>
        </w:rPr>
        <w:t xml:space="preserve"> </w:t>
      </w:r>
      <w:r w:rsidR="00161D89">
        <w:rPr>
          <w:rFonts w:ascii="Courier New" w:hAnsi="Courier New"/>
          <w:color w:val="000000"/>
          <w:position w:val="16"/>
          <w:sz w:val="24"/>
        </w:rPr>
        <w:t>C</w:t>
      </w:r>
      <w:r w:rsidR="001F36B1" w:rsidRPr="00AE3555">
        <w:rPr>
          <w:rFonts w:ascii="Courier New" w:hAnsi="Courier New"/>
          <w:color w:val="000000"/>
          <w:position w:val="16"/>
          <w:sz w:val="24"/>
        </w:rPr>
        <w:t>hapters 80.28</w:t>
      </w:r>
      <w:r w:rsidR="001F36B1">
        <w:rPr>
          <w:rFonts w:ascii="Courier New" w:hAnsi="Courier New"/>
          <w:color w:val="000000"/>
          <w:position w:val="16"/>
          <w:sz w:val="24"/>
        </w:rPr>
        <w:t xml:space="preserve">, </w:t>
      </w:r>
      <w:r w:rsidR="001F36B1" w:rsidRPr="00AE3555">
        <w:rPr>
          <w:rFonts w:ascii="Courier New" w:hAnsi="Courier New"/>
          <w:color w:val="000000"/>
          <w:position w:val="16"/>
          <w:sz w:val="24"/>
        </w:rPr>
        <w:t>19.280</w:t>
      </w:r>
      <w:r w:rsidR="001F36B1">
        <w:rPr>
          <w:rFonts w:ascii="Courier New" w:hAnsi="Courier New"/>
          <w:color w:val="000000"/>
          <w:position w:val="16"/>
          <w:sz w:val="24"/>
        </w:rPr>
        <w:t>, and 19.405</w:t>
      </w:r>
      <w:r w:rsidR="001F36B1" w:rsidRPr="00AE3555">
        <w:rPr>
          <w:rFonts w:ascii="Courier New" w:hAnsi="Courier New"/>
          <w:color w:val="000000"/>
          <w:position w:val="16"/>
          <w:sz w:val="24"/>
        </w:rPr>
        <w:t xml:space="preserve"> RCW, each electric utility regulated by the commission has the responsibility to identify and meet its resource needs with the lowest reasonable cost mix of conservation and efficiency, generation, distributed energy resources, and delivery system investments</w:t>
      </w:r>
      <w:r w:rsidR="001F36B1" w:rsidRPr="007D4F3E">
        <w:rPr>
          <w:rFonts w:ascii="Courier New" w:hAnsi="Courier New"/>
          <w:color w:val="000000"/>
          <w:position w:val="16"/>
          <w:sz w:val="24"/>
        </w:rPr>
        <w:t xml:space="preserve"> to ensure </w:t>
      </w:r>
      <w:r w:rsidR="00B439EC">
        <w:rPr>
          <w:rFonts w:ascii="Courier New" w:hAnsi="Courier New"/>
          <w:color w:val="000000"/>
          <w:position w:val="16"/>
          <w:sz w:val="24"/>
        </w:rPr>
        <w:t>the</w:t>
      </w:r>
      <w:r w:rsidR="001F36B1" w:rsidRPr="007D4F3E">
        <w:rPr>
          <w:rFonts w:ascii="Courier New" w:hAnsi="Courier New"/>
          <w:color w:val="000000"/>
          <w:position w:val="16"/>
          <w:sz w:val="24"/>
        </w:rPr>
        <w:t xml:space="preserve"> utility provides energy to its customers that is clean, affordable, reliable, and equitably distributed</w:t>
      </w:r>
      <w:r w:rsidR="001F36B1">
        <w:rPr>
          <w:rFonts w:ascii="Courier New" w:hAnsi="Courier New"/>
          <w:color w:val="000000"/>
          <w:position w:val="16"/>
          <w:sz w:val="24"/>
        </w:rPr>
        <w:t xml:space="preserve">. </w:t>
      </w:r>
    </w:p>
    <w:p w14:paraId="62F4E57F" w14:textId="77777777" w:rsidR="000071AB" w:rsidRPr="000071AB" w:rsidRDefault="000071AB" w:rsidP="001F36B1">
      <w:pPr>
        <w:spacing w:line="640" w:lineRule="exact"/>
        <w:jc w:val="both"/>
        <w:rPr>
          <w:rFonts w:ascii="Courier New" w:hAnsi="Courier New"/>
          <w:b/>
          <w:color w:val="000000"/>
          <w:position w:val="16"/>
          <w:sz w:val="24"/>
        </w:rPr>
      </w:pPr>
    </w:p>
    <w:p w14:paraId="6815348B" w14:textId="794266FF" w:rsidR="00830CBF" w:rsidRDefault="001F36B1" w:rsidP="00830CBF">
      <w:pPr>
        <w:pStyle w:val="Heading1"/>
      </w:pPr>
      <w:r w:rsidRPr="00842C17">
        <w:t>WAC 480-100-6</w:t>
      </w:r>
      <w:r w:rsidR="00184FF2">
        <w:t>20</w:t>
      </w:r>
      <w:r w:rsidR="00830CBF">
        <w:t xml:space="preserve"> </w:t>
      </w:r>
      <w:r w:rsidRPr="004C3CF1">
        <w:t>Content</w:t>
      </w:r>
      <w:r>
        <w:t xml:space="preserve"> of an Integrated Resource Plan</w:t>
      </w:r>
      <w:r w:rsidRPr="004C3CF1">
        <w:t xml:space="preserve">. </w:t>
      </w:r>
    </w:p>
    <w:p w14:paraId="108D988F" w14:textId="6AE581BB" w:rsidR="001F36B1" w:rsidRPr="00830CBF" w:rsidRDefault="00605102" w:rsidP="00830CBF">
      <w:pPr>
        <w:spacing w:line="640" w:lineRule="exact"/>
        <w:jc w:val="both"/>
        <w:rPr>
          <w:rFonts w:ascii="Courier New" w:hAnsi="Courier New"/>
          <w:b/>
          <w:color w:val="000000"/>
          <w:position w:val="16"/>
          <w:sz w:val="24"/>
        </w:rPr>
      </w:pPr>
      <w:r>
        <w:rPr>
          <w:rFonts w:ascii="Courier New" w:hAnsi="Courier New"/>
          <w:color w:val="000000"/>
          <w:position w:val="16"/>
          <w:sz w:val="24"/>
        </w:rPr>
        <w:t xml:space="preserve">(1)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29CE8F9C" w:rsidR="001F36B1" w:rsidRPr="00E82E2A"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605102">
        <w:rPr>
          <w:rFonts w:ascii="Courier New" w:hAnsi="Courier New"/>
          <w:color w:val="000000"/>
          <w:position w:val="16"/>
          <w:sz w:val="24"/>
        </w:rPr>
        <w:t>2</w:t>
      </w:r>
      <w:r w:rsidRPr="004C3CF1">
        <w:rPr>
          <w:rFonts w:ascii="Courier New" w:hAnsi="Courier New"/>
          <w:color w:val="000000"/>
          <w:position w:val="16"/>
          <w:sz w:val="24"/>
        </w:rPr>
        <w:t xml:space="preserve">) Load forecast.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 electrical end-uses.</w:t>
      </w:r>
      <w:r w:rsidR="0074578B">
        <w:rPr>
          <w:rFonts w:ascii="Courier New" w:hAnsi="Courier New"/>
          <w:color w:val="000000"/>
          <w:position w:val="16"/>
          <w:sz w:val="24"/>
        </w:rPr>
        <w:t xml:space="preserve"> </w:t>
      </w:r>
    </w:p>
    <w:p w14:paraId="353DC93A" w14:textId="3E33FF39"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(3</w:t>
      </w:r>
      <w:r w:rsidRPr="00513244">
        <w:rPr>
          <w:rFonts w:ascii="Courier New" w:hAnsi="Courier New"/>
          <w:color w:val="000000"/>
          <w:position w:val="16"/>
          <w:sz w:val="24"/>
        </w:rPr>
        <w:t>)</w:t>
      </w:r>
      <w:r w:rsidRPr="00513244">
        <w:rPr>
          <w:rFonts w:ascii="Courier New" w:hAnsi="Courier New"/>
          <w:color w:val="000000"/>
          <w:position w:val="16"/>
          <w:sz w:val="24"/>
        </w:rPr>
        <w:tab/>
      </w:r>
      <w:r>
        <w:rPr>
          <w:rFonts w:ascii="Courier New" w:hAnsi="Courier New"/>
          <w:color w:val="000000"/>
          <w:position w:val="16"/>
          <w:sz w:val="24"/>
        </w:rPr>
        <w:t>Distributed energy resources</w:t>
      </w:r>
      <w:r w:rsidRPr="00513244">
        <w:rPr>
          <w:rFonts w:ascii="Courier New" w:hAnsi="Courier New"/>
          <w:color w:val="000000"/>
          <w:position w:val="16"/>
          <w:sz w:val="24"/>
        </w:rPr>
        <w:t>.</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Pr>
          <w:rFonts w:ascii="Courier New" w:hAnsi="Courier New"/>
          <w:color w:val="000000"/>
          <w:position w:val="16"/>
          <w:sz w:val="24"/>
        </w:rPr>
        <w:t xml:space="preserve"> </w:t>
      </w:r>
      <w:r w:rsidRPr="00513244">
        <w:rPr>
          <w:rFonts w:ascii="Courier New" w:hAnsi="Courier New"/>
          <w:color w:val="000000"/>
          <w:position w:val="16"/>
          <w:sz w:val="24"/>
        </w:rPr>
        <w:t>of</w:t>
      </w:r>
      <w:r>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Pr="00513244">
        <w:rPr>
          <w:rFonts w:ascii="Courier New" w:hAnsi="Courier New"/>
          <w:color w:val="000000"/>
          <w:position w:val="16"/>
          <w:sz w:val="24"/>
        </w:rPr>
        <w:t>distributed</w:t>
      </w:r>
      <w:r>
        <w:rPr>
          <w:rFonts w:ascii="Courier New" w:hAnsi="Courier New"/>
          <w:color w:val="000000"/>
          <w:position w:val="16"/>
          <w:sz w:val="24"/>
        </w:rPr>
        <w:t xml:space="preserve"> energy </w:t>
      </w:r>
      <w:r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4" w:name="_Hlk46168103"/>
      <w:r w:rsidR="00117111">
        <w:rPr>
          <w:rFonts w:ascii="Courier New" w:hAnsi="Courier New"/>
          <w:color w:val="000000"/>
          <w:position w:val="16"/>
          <w:sz w:val="24"/>
        </w:rPr>
        <w:t xml:space="preserve">These assessments must incorporate non-energy costs and benefits not </w:t>
      </w:r>
      <w:r w:rsidR="00117111">
        <w:rPr>
          <w:rFonts w:ascii="Courier New" w:hAnsi="Courier New"/>
          <w:color w:val="000000"/>
          <w:position w:val="16"/>
          <w:sz w:val="24"/>
        </w:rPr>
        <w:lastRenderedPageBreak/>
        <w:t>fully valued elsewhere within any integrated resource plan</w:t>
      </w:r>
      <w:r w:rsidR="00055CE7">
        <w:rPr>
          <w:rFonts w:ascii="Courier New" w:hAnsi="Courier New"/>
          <w:color w:val="000000"/>
          <w:position w:val="16"/>
          <w:sz w:val="24"/>
        </w:rPr>
        <w:t xml:space="preserve"> model</w:t>
      </w:r>
      <w:bookmarkEnd w:id="4"/>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r w:rsidR="00055CE7">
        <w:rPr>
          <w:rFonts w:ascii="Courier New" w:hAnsi="Courier New"/>
          <w:color w:val="000000"/>
          <w:position w:val="16"/>
          <w:sz w:val="24"/>
        </w:rPr>
        <w:t xml:space="preserve">The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consider the effect of distributed energy resources on the utility’s load and operations. </w:t>
      </w:r>
      <w:bookmarkStart w:id="5" w:name="_Hlk46307857"/>
      <w:r w:rsidR="00055CE7">
        <w:rPr>
          <w:rFonts w:ascii="Courier New" w:hAnsi="Courier New"/>
          <w:color w:val="000000"/>
          <w:position w:val="16"/>
          <w:sz w:val="24"/>
        </w:rPr>
        <w:t>Utilities are strongly encouraged to engage in a distributed energy resource planning process as described in RCW 19.280.100. If the utility uses that process, it should include a summary of the results.</w:t>
      </w:r>
      <w:r w:rsidR="00B439EC">
        <w:rPr>
          <w:rFonts w:ascii="Courier New" w:hAnsi="Courier New"/>
          <w:color w:val="000000"/>
          <w:position w:val="16"/>
          <w:sz w:val="24"/>
        </w:rPr>
        <w:t xml:space="preserve"> The required assessments must include the following:</w:t>
      </w:r>
    </w:p>
    <w:bookmarkEnd w:id="5"/>
    <w:p w14:paraId="1E5D8353" w14:textId="4ECC5E84"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 xml:space="preserve">(a) Energy efficiency and conservation potential assessment </w:t>
      </w:r>
      <w:r w:rsidR="00B439EC">
        <w:rPr>
          <w:rFonts w:ascii="Courier New" w:hAnsi="Courier New"/>
          <w:color w:val="000000"/>
          <w:position w:val="16"/>
          <w:sz w:val="24"/>
        </w:rPr>
        <w:t>– t</w:t>
      </w:r>
      <w:r w:rsidR="007813B8" w:rsidRPr="00055CE7">
        <w:rPr>
          <w:rFonts w:ascii="Courier New" w:hAnsi="Courier New"/>
          <w:color w:val="000000"/>
          <w:position w:val="16"/>
          <w:sz w:val="24"/>
        </w:rPr>
        <w:t xml:space="preserve">he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00B439EC">
        <w:rPr>
          <w:rFonts w:ascii="Courier New" w:hAnsi="Courier New"/>
          <w:color w:val="000000"/>
          <w:position w:val="16"/>
          <w:sz w:val="24"/>
        </w:rPr>
        <w:t>;</w:t>
      </w:r>
      <w:r w:rsidR="007813B8">
        <w:rPr>
          <w:rFonts w:ascii="Courier New" w:hAnsi="Courier New"/>
          <w:color w:val="000000"/>
          <w:position w:val="16"/>
          <w:sz w:val="24"/>
        </w:rPr>
        <w:t xml:space="preserve"> </w:t>
      </w:r>
      <w:r w:rsidR="00B439EC">
        <w:rPr>
          <w:rFonts w:ascii="Courier New" w:hAnsi="Courier New"/>
          <w:color w:val="000000"/>
          <w:position w:val="16"/>
          <w:sz w:val="24"/>
        </w:rPr>
        <w:t>t</w:t>
      </w:r>
      <w:r w:rsidR="007813B8">
        <w:rPr>
          <w:rFonts w:ascii="Courier New" w:hAnsi="Courier New"/>
          <w:color w:val="000000"/>
          <w:position w:val="16"/>
          <w:sz w:val="24"/>
        </w:rPr>
        <w:t>he IRP must assess currently employed policies and programs as well</w:t>
      </w:r>
      <w:r w:rsidRPr="00055CE7">
        <w:rPr>
          <w:rFonts w:ascii="Courier New" w:hAnsi="Courier New"/>
          <w:color w:val="000000"/>
          <w:position w:val="16"/>
          <w:sz w:val="24"/>
        </w:rPr>
        <w:t>;</w:t>
      </w:r>
    </w:p>
    <w:p w14:paraId="0483C50C" w14:textId="426F700A" w:rsidR="00055CE7" w:rsidRDefault="00055CE7" w:rsidP="00055CE7">
      <w:pPr>
        <w:spacing w:line="640" w:lineRule="exact"/>
        <w:ind w:firstLine="720"/>
        <w:jc w:val="both"/>
        <w:rPr>
          <w:rFonts w:ascii="Courier New" w:hAnsi="Courier New"/>
          <w:color w:val="000000"/>
          <w:position w:val="16"/>
          <w:sz w:val="24"/>
        </w:rPr>
      </w:pPr>
      <w:bookmarkStart w:id="6" w:name="_Hlk43908834"/>
      <w:r>
        <w:rPr>
          <w:rFonts w:ascii="Courier New" w:hAnsi="Courier New"/>
          <w:color w:val="000000"/>
          <w:position w:val="16"/>
          <w:sz w:val="24"/>
        </w:rPr>
        <w:t>(b) Demand response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p w14:paraId="4E2B122F" w14:textId="14A53BD0" w:rsidR="00055CE7" w:rsidRDefault="00055CE7" w:rsidP="00055CE7">
      <w:pPr>
        <w:spacing w:line="640" w:lineRule="exact"/>
        <w:ind w:firstLine="720"/>
        <w:jc w:val="both"/>
        <w:rPr>
          <w:rFonts w:ascii="Courier New" w:hAnsi="Courier New"/>
          <w:color w:val="000000"/>
          <w:position w:val="16"/>
          <w:sz w:val="24"/>
        </w:rPr>
      </w:pPr>
      <w:bookmarkStart w:id="7" w:name="_Hlk43908865"/>
      <w:bookmarkEnd w:id="6"/>
      <w:r>
        <w:rPr>
          <w:rFonts w:ascii="Courier New" w:hAnsi="Courier New"/>
          <w:color w:val="000000"/>
          <w:position w:val="16"/>
          <w:sz w:val="24"/>
        </w:rPr>
        <w:t>(c) Combined heat and power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identify and asses</w:t>
      </w:r>
      <w:r w:rsidR="0033048C">
        <w:rPr>
          <w:rFonts w:ascii="Courier New" w:hAnsi="Courier New"/>
          <w:color w:val="000000"/>
          <w:position w:val="16"/>
          <w:sz w:val="24"/>
        </w:rPr>
        <w:t>s</w:t>
      </w:r>
      <w:r>
        <w:rPr>
          <w:rFonts w:ascii="Courier New" w:hAnsi="Courier New"/>
          <w:color w:val="000000"/>
          <w:position w:val="16"/>
          <w:sz w:val="24"/>
        </w:rPr>
        <w:t xml:space="preserve"> opportunities to </w:t>
      </w:r>
      <w:r w:rsidRPr="0010668F">
        <w:rPr>
          <w:rFonts w:ascii="Courier New" w:hAnsi="Courier New"/>
          <w:color w:val="000000"/>
          <w:position w:val="16"/>
          <w:sz w:val="24"/>
        </w:rPr>
        <w:t>develop c</w:t>
      </w:r>
      <w:r>
        <w:rPr>
          <w:rFonts w:ascii="Courier New" w:hAnsi="Courier New"/>
          <w:color w:val="000000"/>
          <w:position w:val="16"/>
          <w:sz w:val="24"/>
        </w:rPr>
        <w:t>ombined heat and power as an energy and capacity resource;</w:t>
      </w:r>
    </w:p>
    <w:bookmarkEnd w:id="7"/>
    <w:p w14:paraId="65657116" w14:textId="66A4DF83"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055CE7">
        <w:rPr>
          <w:rFonts w:ascii="Courier New" w:hAnsi="Courier New"/>
          <w:color w:val="000000"/>
          <w:position w:val="16"/>
          <w:sz w:val="24"/>
        </w:rPr>
        <w:t>d</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542F86C5"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55CE7">
        <w:rPr>
          <w:rFonts w:ascii="Courier New" w:hAnsi="Courier New"/>
          <w:color w:val="000000"/>
          <w:position w:val="16"/>
          <w:sz w:val="24"/>
        </w:rPr>
        <w:t>e</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are not limited to energy storage, electric vehicles, and 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3E521AD1"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w:t>
      </w:r>
      <w:r w:rsidRPr="004C3CF1">
        <w:rPr>
          <w:rFonts w:ascii="Courier New" w:hAnsi="Courier New"/>
          <w:color w:val="000000"/>
          <w:position w:val="16"/>
          <w:sz w:val="24"/>
        </w:rPr>
        <w:t xml:space="preserve">) </w:t>
      </w:r>
      <w:r w:rsidRPr="000E50F6">
        <w:rPr>
          <w:rFonts w:ascii="Courier New" w:hAnsi="Courier New"/>
          <w:color w:val="000000"/>
          <w:position w:val="16"/>
          <w:sz w:val="24"/>
        </w:rPr>
        <w:t xml:space="preserve">Commercially available </w:t>
      </w:r>
      <w:r>
        <w:rPr>
          <w:rFonts w:ascii="Courier New" w:hAnsi="Courier New"/>
          <w:color w:val="000000"/>
          <w:position w:val="16"/>
          <w:sz w:val="24"/>
        </w:rPr>
        <w:t xml:space="preserve">supply-side </w:t>
      </w:r>
      <w:r w:rsidRPr="000E50F6">
        <w:rPr>
          <w:rFonts w:ascii="Courier New" w:hAnsi="Courier New"/>
          <w:color w:val="000000"/>
          <w:position w:val="16"/>
          <w:sz w:val="24"/>
        </w:rPr>
        <w:t xml:space="preserve">resources.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generating resources, </w:t>
      </w:r>
      <w:r>
        <w:rPr>
          <w:rFonts w:ascii="Courier New" w:hAnsi="Courier New"/>
          <w:color w:val="000000"/>
          <w:position w:val="16"/>
          <w:sz w:val="24"/>
        </w:rPr>
        <w:t>energy storage resources, and</w:t>
      </w:r>
      <w:r w:rsidRPr="000E50F6">
        <w:rPr>
          <w:rFonts w:ascii="Courier New" w:hAnsi="Courier New"/>
          <w:color w:val="000000"/>
          <w:position w:val="16"/>
          <w:sz w:val="24"/>
        </w:rPr>
        <w:t xml:space="preserve"> nonconventional generating, integration, or ancillary service technologies</w:t>
      </w:r>
      <w:r>
        <w:rPr>
          <w:rFonts w:ascii="Courier New" w:hAnsi="Courier New"/>
          <w:color w:val="000000"/>
          <w:position w:val="16"/>
          <w:sz w:val="24"/>
        </w:rPr>
        <w:t>.</w:t>
      </w:r>
    </w:p>
    <w:p w14:paraId="52524C33" w14:textId="6EDBA94D" w:rsidR="001F36B1" w:rsidRDefault="001F36B1" w:rsidP="001F36B1">
      <w:pPr>
        <w:spacing w:line="640" w:lineRule="exact"/>
        <w:ind w:firstLine="720"/>
        <w:jc w:val="both"/>
        <w:rPr>
          <w:rFonts w:ascii="Courier New" w:hAnsi="Courier New"/>
          <w:color w:val="000000"/>
          <w:position w:val="16"/>
          <w:sz w:val="24"/>
        </w:rPr>
      </w:pPr>
      <w:bookmarkStart w:id="8" w:name="_Hlk41378575"/>
      <w:r>
        <w:rPr>
          <w:rFonts w:ascii="Courier New" w:hAnsi="Courier New"/>
          <w:color w:val="000000"/>
          <w:position w:val="16"/>
          <w:sz w:val="24"/>
        </w:rPr>
        <w:t xml:space="preserve">(5) Regional generation and transmission.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77777777"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needs during the</w:t>
      </w:r>
      <w:r>
        <w:rPr>
          <w:rFonts w:ascii="Courier New" w:hAnsi="Courier New"/>
          <w:color w:val="000000"/>
          <w:position w:val="16"/>
          <w:sz w:val="24"/>
        </w:rPr>
        <w:t xml:space="preserve"> planning </w:t>
      </w:r>
      <w:r>
        <w:rPr>
          <w:rFonts w:ascii="Courier New" w:hAnsi="Courier New"/>
          <w:color w:val="000000"/>
          <w:position w:val="16"/>
          <w:sz w:val="24"/>
        </w:rPr>
        <w:lastRenderedPageBreak/>
        <w:t>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77777777"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generally identify the location and extent of transfer capability limitations on its transmission network that may affect the future siting of resources.</w:t>
      </w:r>
      <w:bookmarkEnd w:id="8"/>
    </w:p>
    <w:p w14:paraId="0C5D61FC" w14:textId="3B62B82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029E14E4" w:rsidR="001F36B1" w:rsidRDefault="001F36B1" w:rsidP="001F36B1">
      <w:pPr>
        <w:spacing w:line="640" w:lineRule="exact"/>
        <w:ind w:firstLine="720"/>
        <w:jc w:val="both"/>
        <w:rPr>
          <w:rFonts w:ascii="Courier New" w:hAnsi="Courier New"/>
          <w:color w:val="000000"/>
          <w:position w:val="16"/>
          <w:sz w:val="24"/>
        </w:rPr>
      </w:pPr>
      <w:bookmarkStart w:id="9" w:name="_Hlk45689356"/>
      <w:r>
        <w:rPr>
          <w:rFonts w:ascii="Courier New" w:hAnsi="Courier New"/>
          <w:color w:val="000000"/>
          <w:position w:val="16"/>
          <w:sz w:val="24"/>
        </w:rPr>
        <w:t xml:space="preserve"> (7</w:t>
      </w:r>
      <w:r w:rsidRPr="00D71C9D">
        <w:rPr>
          <w:rFonts w:ascii="Courier New" w:hAnsi="Courier New"/>
          <w:color w:val="000000"/>
          <w:position w:val="16"/>
          <w:sz w:val="24"/>
        </w:rPr>
        <w:t xml:space="preserve">) </w:t>
      </w:r>
      <w:r>
        <w:rPr>
          <w:rFonts w:ascii="Courier New" w:hAnsi="Courier New"/>
          <w:color w:val="000000"/>
          <w:position w:val="16"/>
          <w:sz w:val="24"/>
        </w:rPr>
        <w:t xml:space="preserve">Resource adequacy.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9"/>
    <w:p w14:paraId="7E1E172D" w14:textId="1E23997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605102">
        <w:rPr>
          <w:rFonts w:ascii="Courier New" w:hAnsi="Courier New"/>
          <w:color w:val="000000"/>
          <w:position w:val="16"/>
          <w:sz w:val="24"/>
        </w:rPr>
        <w:t>8</w:t>
      </w:r>
      <w:r w:rsidRPr="005F13D5">
        <w:rPr>
          <w:rFonts w:ascii="Courier New" w:hAnsi="Courier New"/>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 xml:space="preserve">energy and nonenergy benefits and reductions of burdens to vulnerable populations and highly impacted communities; long-term and short-term public health and environmental benefits, costs, and risks; and energy security </w:t>
      </w:r>
      <w:r w:rsidRPr="005F13D5">
        <w:rPr>
          <w:rFonts w:ascii="Courier New" w:hAnsi="Courier New"/>
          <w:color w:val="000000"/>
          <w:position w:val="16"/>
          <w:sz w:val="24"/>
        </w:rPr>
        <w:lastRenderedPageBreak/>
        <w:t>risk.</w:t>
      </w:r>
      <w:r>
        <w:rPr>
          <w:rFonts w:ascii="Courier New" w:hAnsi="Courier New"/>
          <w:color w:val="000000"/>
          <w:position w:val="16"/>
          <w:sz w:val="24"/>
        </w:rPr>
        <w:t xml:space="preserve"> The assessment should be informed by the cumulative impact analysis conducted by the department of health. </w:t>
      </w:r>
    </w:p>
    <w:p w14:paraId="636C1594" w14:textId="52AD3620" w:rsidR="002309CB"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 xml:space="preserve">    (</w:t>
      </w:r>
      <w:r w:rsidR="001659A4">
        <w:rPr>
          <w:rFonts w:ascii="Courier New" w:hAnsi="Courier New"/>
          <w:color w:val="000000"/>
          <w:position w:val="16"/>
          <w:sz w:val="24"/>
        </w:rPr>
        <w:t>9</w:t>
      </w:r>
      <w:r>
        <w:rPr>
          <w:rFonts w:ascii="Courier New" w:hAnsi="Courier New"/>
          <w:color w:val="000000"/>
          <w:position w:val="16"/>
          <w:sz w:val="24"/>
        </w:rPr>
        <w:t xml:space="preserve">) Cases, scenarios, and sensitivities.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for the 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including those informed by the public participation process.</w:t>
      </w:r>
    </w:p>
    <w:p w14:paraId="4484BA4A" w14:textId="299F7A88"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be the case that describes the alternative lowest reasonable cost and reasonably available portfolio that the utility would have implemented absent the enactment of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3734F784"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10"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impacts including, but not limited to, changes in snowpack, streamflow, rainfall, heating </w:t>
      </w:r>
      <w:r w:rsidRPr="002309CB">
        <w:rPr>
          <w:rFonts w:ascii="Courier New" w:hAnsi="Courier New"/>
          <w:color w:val="000000"/>
          <w:position w:val="16"/>
          <w:sz w:val="24"/>
        </w:rPr>
        <w:lastRenderedPageBreak/>
        <w:t>and cooling degree days, and load changes resulting from climate change. The scenario should utilize the best science available.</w:t>
      </w:r>
      <w:bookmarkEnd w:id="10"/>
    </w:p>
    <w:p w14:paraId="0E05FBC6" w14:textId="77777777" w:rsidR="001F36B1" w:rsidRDefault="001F36B1" w:rsidP="001F36B1">
      <w:pPr>
        <w:spacing w:line="640" w:lineRule="exact"/>
        <w:ind w:firstLine="720"/>
        <w:jc w:val="both"/>
        <w:rPr>
          <w:rFonts w:ascii="Courier New" w:hAnsi="Courier New"/>
          <w:color w:val="000000"/>
          <w:position w:val="16"/>
          <w:sz w:val="24"/>
        </w:rPr>
      </w:pPr>
      <w:bookmarkStart w:id="11" w:name="_Hlk47952071"/>
      <w:r w:rsidRPr="00C21B7D">
        <w:rPr>
          <w:rFonts w:ascii="Courier New" w:hAnsi="Courier New"/>
          <w:color w:val="000000"/>
          <w:position w:val="16"/>
          <w:sz w:val="24"/>
        </w:rPr>
        <w:t>(</w:t>
      </w:r>
      <w:r w:rsidR="00605102">
        <w:rPr>
          <w:rFonts w:ascii="Courier New" w:hAnsi="Courier New"/>
          <w:color w:val="000000"/>
          <w:position w:val="16"/>
          <w:sz w:val="24"/>
        </w:rPr>
        <w:t>10</w:t>
      </w:r>
      <w:r w:rsidRPr="00C21B7D">
        <w:rPr>
          <w:rFonts w:ascii="Courier New" w:hAnsi="Courier New"/>
          <w:color w:val="000000"/>
          <w:position w:val="16"/>
          <w:sz w:val="24"/>
        </w:rPr>
        <w:t xml:space="preserve">) Portfolio analysis and </w:t>
      </w:r>
      <w:r>
        <w:rPr>
          <w:rFonts w:ascii="Courier New" w:hAnsi="Courier New"/>
          <w:color w:val="000000"/>
          <w:position w:val="16"/>
          <w:sz w:val="24"/>
        </w:rPr>
        <w:t>preferred portfolio</w:t>
      </w:r>
      <w:r w:rsidRPr="00C21B7D">
        <w:rPr>
          <w:rFonts w:ascii="Courier New" w:hAnsi="Courier New"/>
          <w:color w:val="000000"/>
          <w:position w:val="16"/>
          <w:sz w:val="24"/>
        </w:rPr>
        <w:t>.</w:t>
      </w:r>
      <w:r w:rsidRPr="00C21B7D">
        <w:rPr>
          <w:rFonts w:ascii="Courier New" w:hAnsi="Courier New"/>
          <w:b/>
          <w:color w:val="000000"/>
          <w:position w:val="16"/>
          <w:sz w:val="24"/>
        </w:rPr>
        <w:t xml:space="preserve"> </w:t>
      </w:r>
      <w:bookmarkStart w:id="12"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solution:</w:t>
      </w:r>
    </w:p>
    <w:p w14:paraId="16988E7C" w14:textId="44A4260F" w:rsidR="001F36B1" w:rsidRDefault="001F36B1" w:rsidP="001F36B1">
      <w:pPr>
        <w:spacing w:line="640" w:lineRule="exact"/>
        <w:ind w:firstLine="720"/>
        <w:jc w:val="both"/>
        <w:rPr>
          <w:rFonts w:ascii="Courier New" w:hAnsi="Courier New"/>
          <w:color w:val="000000"/>
          <w:position w:val="16"/>
          <w:sz w:val="24"/>
        </w:rPr>
      </w:pPr>
      <w:bookmarkStart w:id="13" w:name="_Hlk45709615"/>
      <w:bookmarkEnd w:id="12"/>
      <w:r>
        <w:rPr>
          <w:rFonts w:ascii="Courier New" w:hAnsi="Courier New"/>
          <w:color w:val="000000"/>
          <w:position w:val="16"/>
          <w:sz w:val="24"/>
        </w:rPr>
        <w:t xml:space="preserve">(a) </w:t>
      </w:r>
      <w:bookmarkStart w:id="14" w:name="_Hlk45690129"/>
      <w:r>
        <w:rPr>
          <w:rFonts w:ascii="Courier New" w:hAnsi="Courier New"/>
          <w:color w:val="000000"/>
          <w:position w:val="16"/>
          <w:sz w:val="24"/>
        </w:rPr>
        <w:t>Achieves</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 considering risk</w:t>
      </w:r>
      <w:bookmarkEnd w:id="14"/>
      <w:r>
        <w:rPr>
          <w:rFonts w:ascii="Courier New" w:hAnsi="Courier New"/>
          <w:color w:val="000000"/>
          <w:position w:val="16"/>
          <w:sz w:val="24"/>
        </w:rPr>
        <w:t xml:space="preserve">; </w:t>
      </w:r>
    </w:p>
    <w:p w14:paraId="759EDD52" w14:textId="6854F9F1" w:rsidR="008B4CB3" w:rsidRDefault="008B4CB3" w:rsidP="001F36B1">
      <w:pPr>
        <w:spacing w:line="640" w:lineRule="exact"/>
        <w:ind w:firstLine="720"/>
        <w:jc w:val="both"/>
        <w:rPr>
          <w:rFonts w:ascii="Courier New" w:hAnsi="Courier New"/>
          <w:color w:val="000000"/>
          <w:position w:val="16"/>
          <w:sz w:val="24"/>
        </w:rPr>
      </w:pPr>
      <w:bookmarkStart w:id="15" w:name="_Hlk47951778"/>
      <w:bookmarkEnd w:id="13"/>
      <w:r>
        <w:rPr>
          <w:rFonts w:ascii="Courier New" w:hAnsi="Courier New"/>
          <w:color w:val="000000"/>
          <w:position w:val="16"/>
          <w:sz w:val="24"/>
        </w:rPr>
        <w:t xml:space="preserve">(b) </w:t>
      </w:r>
      <w:r w:rsidR="00E50B04">
        <w:rPr>
          <w:rFonts w:ascii="Courier New" w:hAnsi="Courier New"/>
          <w:color w:val="000000"/>
          <w:position w:val="16"/>
          <w:sz w:val="24"/>
        </w:rPr>
        <w:t>Expects</w:t>
      </w:r>
      <w:r>
        <w:rPr>
          <w:rFonts w:ascii="Courier New" w:hAnsi="Courier New"/>
          <w:color w:val="000000"/>
          <w:position w:val="16"/>
          <w:sz w:val="24"/>
        </w:rPr>
        <w:t xml:space="preserve"> to serve utility load, measured on an hourly basis, with the output of the utility’s owned and market purchases of nonemitting and renewable resources, net of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bookmarkEnd w:id="15"/>
    <w:p w14:paraId="6A9D8E6B" w14:textId="03BF928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c</w:t>
      </w:r>
      <w:r>
        <w:rPr>
          <w:rFonts w:ascii="Courier New" w:hAnsi="Courier New"/>
          <w:color w:val="000000"/>
          <w:position w:val="16"/>
          <w:sz w:val="24"/>
        </w:rPr>
        <w:t xml:space="preserve">) Includes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bookmarkEnd w:id="11"/>
    <w:p w14:paraId="396D93FC" w14:textId="4B5F162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8B4CB3">
        <w:rPr>
          <w:rFonts w:ascii="Courier New" w:hAnsi="Courier New"/>
          <w:color w:val="000000"/>
          <w:position w:val="16"/>
          <w:sz w:val="24"/>
        </w:rPr>
        <w:t>d</w:t>
      </w:r>
      <w:r>
        <w:rPr>
          <w:rFonts w:ascii="Courier New" w:hAnsi="Courier New"/>
          <w:color w:val="000000"/>
          <w:position w:val="16"/>
          <w:sz w:val="24"/>
        </w:rPr>
        <w:t>) Considers</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Pr>
          <w:rFonts w:ascii="Courier New" w:hAnsi="Courier New"/>
          <w:color w:val="000000"/>
          <w:position w:val="16"/>
          <w:sz w:val="24"/>
        </w:rPr>
        <w:t xml:space="preserve"> and relies</w:t>
      </w:r>
      <w:r w:rsidRPr="00452318">
        <w:rPr>
          <w:rFonts w:ascii="Courier New" w:hAnsi="Courier New"/>
          <w:color w:val="000000"/>
          <w:position w:val="16"/>
          <w:sz w:val="24"/>
        </w:rPr>
        <w:t xml:space="preserve"> on renewable resources and energy storage in the acquisition of </w:t>
      </w:r>
      <w:r w:rsidR="00AC1871">
        <w:rPr>
          <w:rFonts w:ascii="Courier New" w:hAnsi="Courier New"/>
          <w:color w:val="000000"/>
          <w:position w:val="16"/>
          <w:sz w:val="24"/>
        </w:rPr>
        <w:t>new</w:t>
      </w:r>
      <w:r w:rsidR="00AC1871" w:rsidRPr="00452318">
        <w:rPr>
          <w:rFonts w:ascii="Courier New" w:hAnsi="Courier New"/>
          <w:color w:val="000000"/>
          <w:position w:val="16"/>
          <w:sz w:val="24"/>
        </w:rPr>
        <w:t xml:space="preserve"> </w:t>
      </w:r>
      <w:r w:rsidRPr="00452318">
        <w:rPr>
          <w:rFonts w:ascii="Courier New" w:hAnsi="Courier New"/>
          <w:color w:val="000000"/>
          <w:position w:val="16"/>
          <w:sz w:val="24"/>
        </w:rPr>
        <w:t>resources</w:t>
      </w:r>
      <w:r w:rsidR="00AC1871">
        <w:rPr>
          <w:rFonts w:ascii="Courier New" w:hAnsi="Courier New"/>
          <w:color w:val="000000"/>
          <w:position w:val="16"/>
          <w:sz w:val="24"/>
        </w:rPr>
        <w:t xml:space="preserve"> constructed after May 7, 2019</w:t>
      </w:r>
      <w:r w:rsidRPr="00452318">
        <w:rPr>
          <w:rFonts w:ascii="Courier New" w:hAnsi="Courier New"/>
          <w:color w:val="000000"/>
          <w:position w:val="16"/>
          <w:sz w:val="24"/>
        </w:rPr>
        <w:t>, insofar as doing so is at the lowest reasonable cost, considering risks</w:t>
      </w:r>
      <w:r>
        <w:rPr>
          <w:rFonts w:ascii="Courier New" w:hAnsi="Courier New"/>
          <w:color w:val="000000"/>
          <w:position w:val="16"/>
          <w:sz w:val="24"/>
        </w:rPr>
        <w:t>;</w:t>
      </w:r>
    </w:p>
    <w:p w14:paraId="3BD300B7" w14:textId="19E2F8B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w:t>
      </w:r>
      <w:r w:rsidR="008B4CB3">
        <w:rPr>
          <w:rFonts w:ascii="Courier New" w:hAnsi="Courier New"/>
          <w:color w:val="000000"/>
          <w:position w:val="16"/>
          <w:sz w:val="24"/>
        </w:rPr>
        <w:t>e</w:t>
      </w:r>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aintain</w:t>
      </w:r>
      <w:r>
        <w:rPr>
          <w:rFonts w:ascii="Courier New" w:hAnsi="Courier New"/>
          <w:color w:val="000000"/>
          <w:position w:val="16"/>
          <w:sz w:val="24"/>
        </w:rPr>
        <w:t>s</w:t>
      </w:r>
      <w:r w:rsidRPr="00C21B7D">
        <w:rPr>
          <w:rFonts w:ascii="Courier New" w:hAnsi="Courier New"/>
          <w:color w:val="000000"/>
          <w:position w:val="16"/>
          <w:sz w:val="24"/>
        </w:rPr>
        <w:t xml:space="preserve"> and protect</w:t>
      </w:r>
      <w:r>
        <w:rPr>
          <w:rFonts w:ascii="Courier New" w:hAnsi="Courier New"/>
          <w:color w:val="000000"/>
          <w:position w:val="16"/>
          <w:sz w:val="24"/>
        </w:rPr>
        <w:t>s</w:t>
      </w:r>
      <w:r w:rsidRPr="00C21B7D">
        <w:rPr>
          <w:rFonts w:ascii="Courier New" w:hAnsi="Courier New"/>
          <w:color w:val="000000"/>
          <w:position w:val="16"/>
          <w:sz w:val="24"/>
        </w:rPr>
        <w:t xml:space="preserve">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624AC50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f</w:t>
      </w:r>
      <w:r>
        <w:rPr>
          <w:rFonts w:ascii="Courier New" w:hAnsi="Courier New"/>
          <w:color w:val="000000"/>
          <w:position w:val="16"/>
          <w:sz w:val="24"/>
        </w:rPr>
        <w:t>)</w:t>
      </w:r>
      <w:r w:rsidRPr="00BE4875">
        <w:rPr>
          <w:rFonts w:ascii="Courier New" w:hAnsi="Courier New"/>
          <w:color w:val="000000"/>
          <w:position w:val="16"/>
          <w:sz w:val="24"/>
        </w:rPr>
        <w:t xml:space="preserve"> </w:t>
      </w:r>
      <w:bookmarkStart w:id="16" w:name="_Hlk45709645"/>
      <w:r w:rsidR="00BC7181">
        <w:rPr>
          <w:rFonts w:ascii="Courier New" w:hAnsi="Courier New"/>
          <w:color w:val="000000"/>
          <w:position w:val="16"/>
          <w:sz w:val="24"/>
        </w:rPr>
        <w:t>Achieves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(i)</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for mitigating disparities in benefits and burdens for highly impacted communities and vulnerable populations and (ii) the estimated degree to which such </w:t>
      </w:r>
      <w:r w:rsidR="00BC7181">
        <w:rPr>
          <w:rFonts w:ascii="Courier New" w:hAnsi="Courier New"/>
          <w:color w:val="000000"/>
          <w:position w:val="16"/>
          <w:sz w:val="24"/>
        </w:rPr>
        <w:t xml:space="preserve">disparities will be mitigated over the planning horizon; </w:t>
      </w:r>
      <w:bookmarkEnd w:id="16"/>
      <w:r w:rsidR="00BC7181">
        <w:rPr>
          <w:rFonts w:ascii="Courier New" w:hAnsi="Courier New"/>
          <w:color w:val="000000"/>
          <w:position w:val="16"/>
          <w:sz w:val="24"/>
        </w:rPr>
        <w:t xml:space="preserve"> </w:t>
      </w:r>
    </w:p>
    <w:p w14:paraId="3222D0F7" w14:textId="0CB6D94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g</w:t>
      </w:r>
      <w:r>
        <w:rPr>
          <w:rFonts w:ascii="Courier New" w:hAnsi="Courier New"/>
          <w:color w:val="000000"/>
          <w:position w:val="16"/>
          <w:sz w:val="24"/>
        </w:rPr>
        <w:t>) Assesses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and</w:t>
      </w:r>
    </w:p>
    <w:p w14:paraId="7CB74F98" w14:textId="77777777"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h</w:t>
      </w:r>
      <w:r>
        <w:rPr>
          <w:rFonts w:ascii="Courier New" w:hAnsi="Courier New"/>
          <w:color w:val="000000"/>
          <w:position w:val="16"/>
          <w:sz w:val="24"/>
        </w:rPr>
        <w:t>) Analyze</w:t>
      </w:r>
      <w:r w:rsidR="00AD5BC7">
        <w:rPr>
          <w:rFonts w:ascii="Courier New" w:hAnsi="Courier New"/>
          <w:color w:val="000000"/>
          <w:position w:val="16"/>
          <w:sz w:val="24"/>
        </w:rPr>
        <w:t>s</w:t>
      </w:r>
      <w:r>
        <w:rPr>
          <w:rFonts w:ascii="Courier New" w:hAnsi="Courier New"/>
          <w:color w:val="000000"/>
          <w:position w:val="16"/>
          <w:sz w:val="24"/>
        </w:rPr>
        <w:t xml:space="preserve"> and consider</w:t>
      </w:r>
      <w:r w:rsidR="00AD5BC7">
        <w:rPr>
          <w:rFonts w:ascii="Courier New" w:hAnsi="Courier New"/>
          <w:color w:val="000000"/>
          <w:position w:val="16"/>
          <w:sz w:val="24"/>
        </w:rPr>
        <w:t>s</w:t>
      </w:r>
      <w:r>
        <w:rPr>
          <w:rFonts w:ascii="Courier New" w:hAnsi="Courier New"/>
          <w:color w:val="000000"/>
          <w:position w:val="16"/>
          <w:sz w:val="24"/>
        </w:rPr>
        <w:t xml:space="preserve"> combinations of distributed energy resource costs, benefits, and operational characteristics including ancillary services, to meet system needs.</w:t>
      </w:r>
    </w:p>
    <w:p w14:paraId="79A6EA63" w14:textId="3459A2B3"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sidR="00605102">
        <w:rPr>
          <w:rFonts w:ascii="Courier New" w:hAnsi="Courier New"/>
          <w:color w:val="000000"/>
          <w:position w:val="16"/>
          <w:sz w:val="24"/>
        </w:rPr>
        <w:t>11</w:t>
      </w:r>
      <w:r w:rsidRPr="005F13D5">
        <w:rPr>
          <w:rFonts w:ascii="Courier New" w:hAnsi="Courier New"/>
          <w:color w:val="000000"/>
          <w:position w:val="16"/>
          <w:sz w:val="24"/>
        </w:rPr>
        <w:t xml:space="preserve">) </w:t>
      </w:r>
      <w:bookmarkStart w:id="17" w:name="_Hlk45711054"/>
      <w:r w:rsidRPr="005F13D5">
        <w:rPr>
          <w:rFonts w:ascii="Courier New" w:hAnsi="Courier New"/>
          <w:color w:val="000000"/>
          <w:position w:val="16"/>
          <w:sz w:val="24"/>
        </w:rPr>
        <w:t>Clean Energy Action Plan</w:t>
      </w:r>
      <w:r w:rsidR="00785297">
        <w:rPr>
          <w:rFonts w:ascii="Courier New" w:hAnsi="Courier New"/>
          <w:color w:val="000000"/>
          <w:position w:val="16"/>
          <w:sz w:val="24"/>
        </w:rPr>
        <w:t xml:space="preserve"> (CEAP)</w:t>
      </w:r>
      <w:r w:rsidRPr="005F13D5">
        <w:rPr>
          <w:rFonts w:ascii="Courier New" w:hAnsi="Courier New"/>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17"/>
    </w:p>
    <w:p w14:paraId="137ADE17"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p>
    <w:p w14:paraId="6BA6D139"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21461DCF"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4B6F77">
        <w:rPr>
          <w:rFonts w:ascii="Courier New" w:hAnsi="Courier New"/>
          <w:color w:val="000000"/>
          <w:position w:val="16"/>
          <w:sz w:val="24"/>
        </w:rPr>
        <w:t>Demonstrate</w:t>
      </w:r>
      <w:r w:rsidR="00433487">
        <w:rPr>
          <w:rFonts w:ascii="Courier New" w:hAnsi="Courier New"/>
          <w:color w:val="000000"/>
          <w:position w:val="16"/>
          <w:sz w:val="24"/>
        </w:rPr>
        <w:t xml:space="preserve"> 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69021F" w:rsidRPr="0069021F">
        <w:rPr>
          <w:rFonts w:ascii="Courier New" w:hAnsi="Courier New"/>
          <w:color w:val="000000"/>
          <w:position w:val="16"/>
          <w:sz w:val="24"/>
        </w:rPr>
        <w:t>mitigat</w:t>
      </w:r>
      <w:r w:rsidR="0069021F">
        <w:rPr>
          <w:rFonts w:ascii="Courier New" w:hAnsi="Courier New"/>
          <w:color w:val="000000"/>
          <w:position w:val="16"/>
          <w:sz w:val="24"/>
        </w:rPr>
        <w:t>e</w:t>
      </w:r>
      <w:r w:rsidR="0069021F" w:rsidRPr="0069021F">
        <w:rPr>
          <w:rFonts w:ascii="Courier New" w:hAnsi="Courier New"/>
          <w:color w:val="000000"/>
          <w:position w:val="16"/>
          <w:sz w:val="24"/>
        </w:rPr>
        <w:t xml:space="preserve"> disparities in benefits and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disparities will be mitigated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and (iii) a description of</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r w:rsidR="0069021F">
        <w:rPr>
          <w:rFonts w:ascii="Courier New" w:hAnsi="Courier New"/>
          <w:color w:val="000000"/>
          <w:position w:val="16"/>
          <w:sz w:val="24"/>
        </w:rPr>
        <w:t>0(</w:t>
      </w:r>
      <w:r w:rsidR="00431A18">
        <w:rPr>
          <w:rFonts w:ascii="Courier New" w:hAnsi="Courier New"/>
          <w:color w:val="000000"/>
          <w:position w:val="16"/>
          <w:sz w:val="24"/>
        </w:rPr>
        <w:t>10</w:t>
      </w:r>
      <w:r w:rsidR="0069021F">
        <w:rPr>
          <w:rFonts w:ascii="Courier New" w:hAnsi="Courier New"/>
          <w:color w:val="000000"/>
          <w:position w:val="16"/>
          <w:sz w:val="24"/>
        </w:rPr>
        <w:t>)(f)</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366FB0D0"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nonemitting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75DEF0C1"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g</w:t>
      </w:r>
      <w:r w:rsidRPr="005F13D5">
        <w:rPr>
          <w:rFonts w:ascii="Courier New" w:hAnsi="Courier New"/>
          <w:color w:val="000000"/>
          <w:position w:val="16"/>
          <w:sz w:val="24"/>
        </w:rPr>
        <w:t xml:space="preserve">) Identify four-year energy efficiency, demand response, and renewable energy goals; </w:t>
      </w:r>
    </w:p>
    <w:p w14:paraId="04C70A1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h</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i</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405.090</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j</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00CAF91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605102">
        <w:rPr>
          <w:rFonts w:ascii="Courier New" w:hAnsi="Courier New"/>
          <w:color w:val="000000"/>
          <w:position w:val="16"/>
          <w:sz w:val="24"/>
        </w:rPr>
        <w:t>12</w:t>
      </w:r>
      <w:r w:rsidRPr="00961E50">
        <w:rPr>
          <w:rFonts w:ascii="Courier New" w:hAnsi="Courier New"/>
          <w:color w:val="000000"/>
          <w:position w:val="16"/>
          <w:sz w:val="24"/>
        </w:rPr>
        <w:t xml:space="preserve">) Avoided cost.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 xml:space="preserve">n analysis and summary of the avoided cost estimate for each supply- and demand-side resource, including, but not limited to, avoided cost of energy, capacity, transmission, distribution, and greenhouse gas emissions. Listed nonenergy </w:t>
      </w:r>
      <w:r w:rsidR="000E6D8A">
        <w:rPr>
          <w:rFonts w:ascii="Courier New" w:hAnsi="Courier New"/>
          <w:color w:val="000000"/>
          <w:position w:val="16"/>
          <w:sz w:val="24"/>
        </w:rPr>
        <w:t xml:space="preserve">costs and benefits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w:t>
      </w:r>
      <w:r w:rsidRPr="00961E50">
        <w:rPr>
          <w:rFonts w:ascii="Courier New" w:hAnsi="Courier New"/>
          <w:color w:val="000000"/>
          <w:position w:val="16"/>
          <w:sz w:val="24"/>
        </w:rPr>
        <w:lastRenderedPageBreak/>
        <w:t xml:space="preserve">populations, highly impacted communities, or the general public. The utility may provide this content as an appendix. </w:t>
      </w:r>
    </w:p>
    <w:p w14:paraId="233A952A" w14:textId="6EC85B95" w:rsidR="000E6D8A" w:rsidRPr="00961E50" w:rsidRDefault="000E6D8A"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w:t>
      </w:r>
      <w:r w:rsidR="00605102">
        <w:rPr>
          <w:rFonts w:ascii="Courier New" w:hAnsi="Courier New"/>
          <w:color w:val="000000"/>
          <w:position w:val="16"/>
          <w:sz w:val="24"/>
        </w:rPr>
        <w:t>3</w:t>
      </w:r>
      <w:r>
        <w:rPr>
          <w:rFonts w:ascii="Courier New" w:hAnsi="Courier New"/>
          <w:color w:val="000000"/>
          <w:position w:val="16"/>
          <w:sz w:val="24"/>
        </w:rPr>
        <w:t>) Data disclosure. Utilities must include the data input files made available in native format per WAC 480-100-6</w:t>
      </w:r>
      <w:r w:rsidR="00300C46">
        <w:rPr>
          <w:rFonts w:ascii="Courier New" w:hAnsi="Courier New"/>
          <w:color w:val="000000"/>
          <w:position w:val="16"/>
          <w:sz w:val="24"/>
        </w:rPr>
        <w:t>55</w:t>
      </w:r>
      <w:r>
        <w:rPr>
          <w:rFonts w:ascii="Courier New" w:hAnsi="Courier New"/>
          <w:color w:val="000000"/>
          <w:position w:val="16"/>
          <w:sz w:val="24"/>
        </w:rPr>
        <w:t>(</w:t>
      </w:r>
      <w:r w:rsidR="00300C46">
        <w:rPr>
          <w:rFonts w:ascii="Courier New" w:hAnsi="Courier New"/>
          <w:color w:val="000000"/>
          <w:position w:val="16"/>
          <w:sz w:val="24"/>
        </w:rPr>
        <w:t>9</w:t>
      </w:r>
      <w:r>
        <w:rPr>
          <w:rFonts w:ascii="Courier New" w:hAnsi="Courier New"/>
          <w:color w:val="000000"/>
          <w:position w:val="16"/>
          <w:sz w:val="24"/>
        </w:rPr>
        <w:t xml:space="preserve">) as an appendix to the </w:t>
      </w:r>
      <w:r w:rsidR="005F6C71">
        <w:rPr>
          <w:rFonts w:ascii="Courier New" w:hAnsi="Courier New"/>
          <w:color w:val="000000"/>
          <w:position w:val="16"/>
          <w:sz w:val="24"/>
        </w:rPr>
        <w:t>IRP</w:t>
      </w:r>
      <w:r>
        <w:rPr>
          <w:rFonts w:ascii="Courier New" w:hAnsi="Courier New"/>
          <w:color w:val="000000"/>
          <w:position w:val="16"/>
          <w:sz w:val="24"/>
        </w:rPr>
        <w:t>.</w:t>
      </w:r>
    </w:p>
    <w:p w14:paraId="197925BB" w14:textId="176E6176"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(14</w:t>
      </w:r>
      <w:r w:rsidRPr="00961E50">
        <w:rPr>
          <w:rFonts w:ascii="Courier New" w:hAnsi="Courier New"/>
          <w:color w:val="000000"/>
          <w:position w:val="16"/>
          <w:sz w:val="24"/>
        </w:rPr>
        <w:t xml:space="preserve">) Information relating to Purchases of Electricity from Qualifying Facilities.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5434910"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a description of the methodology used to calculate  estimates of 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FBF28B4" w14:textId="576AD4D0"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w:t>
      </w:r>
      <w:r>
        <w:rPr>
          <w:rFonts w:ascii="Courier New" w:hAnsi="Courier New"/>
          <w:color w:val="000000"/>
          <w:position w:val="16"/>
          <w:sz w:val="24"/>
        </w:rPr>
        <w:t>15</w:t>
      </w:r>
      <w:r w:rsidRPr="00D71C9D">
        <w:rPr>
          <w:rFonts w:ascii="Courier New" w:hAnsi="Courier New"/>
          <w:color w:val="000000"/>
          <w:position w:val="16"/>
          <w:sz w:val="24"/>
        </w:rPr>
        <w:t>) Report of</w:t>
      </w:r>
      <w:r w:rsidRPr="001844B7">
        <w:rPr>
          <w:rFonts w:ascii="Courier New" w:hAnsi="Courier New"/>
          <w:color w:val="000000"/>
          <w:position w:val="16"/>
          <w:sz w:val="24"/>
        </w:rPr>
        <w:t xml:space="preserve"> s</w:t>
      </w:r>
      <w:r w:rsidRPr="002B4351">
        <w:rPr>
          <w:rFonts w:ascii="Courier New" w:hAnsi="Courier New"/>
          <w:color w:val="000000"/>
          <w:position w:val="16"/>
          <w:sz w:val="24"/>
        </w:rPr>
        <w:t xml:space="preserve">ubstantive changes.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w:t>
      </w:r>
      <w:r w:rsidRPr="004C3CF1">
        <w:rPr>
          <w:rFonts w:ascii="Courier New" w:hAnsi="Courier New"/>
          <w:color w:val="000000"/>
          <w:position w:val="16"/>
          <w:sz w:val="24"/>
        </w:rPr>
        <w:lastRenderedPageBreak/>
        <w:t>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6FE3AAD5" w:rsidR="001F36B1" w:rsidRDefault="001F36B1" w:rsidP="009A3FAC">
      <w:pPr>
        <w:spacing w:line="640" w:lineRule="exact"/>
        <w:ind w:firstLine="720"/>
        <w:jc w:val="both"/>
        <w:rPr>
          <w:rFonts w:ascii="Courier New" w:hAnsi="Courier New"/>
          <w:b/>
          <w:color w:val="000000"/>
          <w:position w:val="16"/>
          <w:sz w:val="24"/>
        </w:rPr>
      </w:pPr>
      <w:r>
        <w:rPr>
          <w:rFonts w:ascii="Courier New" w:hAnsi="Courier New"/>
          <w:color w:val="000000"/>
          <w:position w:val="16"/>
          <w:sz w:val="24"/>
        </w:rPr>
        <w:t xml:space="preserve">(16) </w:t>
      </w:r>
      <w:r w:rsidR="0026025A">
        <w:rPr>
          <w:rFonts w:ascii="Courier New" w:hAnsi="Courier New"/>
          <w:color w:val="000000"/>
          <w:position w:val="16"/>
          <w:sz w:val="24"/>
        </w:rPr>
        <w:t xml:space="preserve">Summary of public comments. </w:t>
      </w:r>
      <w:r w:rsidR="009A3FAC">
        <w:rPr>
          <w:rFonts w:ascii="Courier New" w:hAnsi="Courier New"/>
          <w:color w:val="000000"/>
          <w:position w:val="16"/>
          <w:sz w:val="24"/>
        </w:rPr>
        <w:t>As part of</w:t>
      </w:r>
      <w:r w:rsidR="009A3FAC" w:rsidRPr="00C22951">
        <w:rPr>
          <w:rFonts w:ascii="Courier New" w:hAnsi="Courier New"/>
          <w:color w:val="000000"/>
          <w:position w:val="16"/>
          <w:sz w:val="24"/>
        </w:rPr>
        <w:t xml:space="preserve"> the filing of its </w:t>
      </w:r>
      <w:r w:rsidR="009A3FAC">
        <w:rPr>
          <w:rFonts w:ascii="Courier New" w:hAnsi="Courier New"/>
          <w:color w:val="000000"/>
          <w:position w:val="16"/>
          <w:sz w:val="24"/>
        </w:rPr>
        <w:t>IRP with the commission</w:t>
      </w:r>
      <w:r w:rsidR="009A3FAC" w:rsidRPr="00C22951">
        <w:rPr>
          <w:rFonts w:ascii="Courier New" w:hAnsi="Courier New"/>
          <w:color w:val="000000"/>
          <w:position w:val="16"/>
          <w:sz w:val="24"/>
        </w:rPr>
        <w:t xml:space="preserve">, a utility must provide a summary of public 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9A3FAC">
        <w:rPr>
          <w:rFonts w:ascii="Courier New" w:hAnsi="Courier New"/>
          <w:color w:val="000000"/>
          <w:position w:val="16"/>
          <w:sz w:val="24"/>
        </w:rPr>
        <w:t xml:space="preserve">, and documenting the reasons for rejecting </w:t>
      </w:r>
      <w:r w:rsidR="00785297">
        <w:rPr>
          <w:rFonts w:ascii="Courier New" w:hAnsi="Courier New"/>
          <w:color w:val="000000"/>
          <w:position w:val="16"/>
          <w:sz w:val="24"/>
        </w:rPr>
        <w:t xml:space="preserve">any </w:t>
      </w:r>
      <w:r w:rsidR="009A3FAC">
        <w:rPr>
          <w:rFonts w:ascii="Courier New" w:hAnsi="Courier New"/>
          <w:color w:val="000000"/>
          <w:position w:val="16"/>
          <w:sz w:val="24"/>
        </w:rPr>
        <w:t>public 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p>
    <w:p w14:paraId="2ED73F91" w14:textId="0C1DABA3" w:rsidR="00830CBF" w:rsidRDefault="001F36B1" w:rsidP="00830CBF">
      <w:pPr>
        <w:pStyle w:val="Heading1"/>
      </w:pPr>
      <w:r w:rsidRPr="00842C17">
        <w:t>WAC 480-100-6</w:t>
      </w:r>
      <w:r w:rsidR="00184FF2">
        <w:t>25</w:t>
      </w:r>
      <w:r w:rsidR="00830CBF">
        <w:t xml:space="preserve"> </w:t>
      </w:r>
      <w:r w:rsidRPr="004E7586">
        <w:t>Integrated Resource Plan</w:t>
      </w:r>
      <w:r>
        <w:t xml:space="preserve"> </w:t>
      </w:r>
      <w:r w:rsidRPr="004C3CF1">
        <w:t xml:space="preserve">Timing. </w:t>
      </w:r>
      <w:r>
        <w:t xml:space="preserve"> </w:t>
      </w:r>
    </w:p>
    <w:p w14:paraId="12AE79B1" w14:textId="694E423C" w:rsidR="001F36B1" w:rsidRPr="00830CBF" w:rsidRDefault="001F36B1" w:rsidP="00830CBF">
      <w:pPr>
        <w:spacing w:line="640" w:lineRule="exact"/>
        <w:jc w:val="both"/>
        <w:rPr>
          <w:rFonts w:ascii="Courier New" w:hAnsi="Courier New"/>
          <w:b/>
          <w:color w:val="000000"/>
          <w:position w:val="16"/>
          <w:sz w:val="24"/>
        </w:rPr>
      </w:pPr>
      <w:r w:rsidRPr="004C3CF1">
        <w:rPr>
          <w:rFonts w:ascii="Courier New" w:hAnsi="Courier New"/>
          <w:color w:val="000000"/>
          <w:position w:val="16"/>
          <w:sz w:val="24"/>
        </w:rPr>
        <w:t>Unless otherwise ordered by the commission, each electric utility must file a</w:t>
      </w:r>
      <w:r>
        <w:rPr>
          <w:rFonts w:ascii="Courier New" w:hAnsi="Courier New"/>
          <w:color w:val="000000"/>
          <w:position w:val="16"/>
          <w:sz w:val="24"/>
        </w:rPr>
        <w:t>n integrated resource</w:t>
      </w:r>
      <w:r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Pr="004C3CF1">
        <w:rPr>
          <w:rFonts w:ascii="Courier New" w:hAnsi="Courier New"/>
          <w:color w:val="000000"/>
          <w:position w:val="16"/>
          <w:sz w:val="24"/>
        </w:rPr>
        <w:t>with the commission</w:t>
      </w:r>
      <w:r>
        <w:rPr>
          <w:rFonts w:ascii="Courier New" w:hAnsi="Courier New"/>
          <w:color w:val="000000"/>
          <w:position w:val="16"/>
          <w:sz w:val="24"/>
        </w:rPr>
        <w:t xml:space="preserve"> by January 1, </w:t>
      </w:r>
      <w:r w:rsidR="001E6143">
        <w:rPr>
          <w:rFonts w:ascii="Courier New" w:hAnsi="Courier New"/>
          <w:color w:val="000000"/>
          <w:position w:val="16"/>
          <w:sz w:val="24"/>
        </w:rPr>
        <w:t>2025</w:t>
      </w:r>
      <w:r>
        <w:rPr>
          <w:rFonts w:ascii="Courier New" w:hAnsi="Courier New"/>
          <w:color w:val="000000"/>
          <w:position w:val="16"/>
          <w:sz w:val="24"/>
        </w:rPr>
        <w:t>, and every four years thereafter</w:t>
      </w:r>
      <w:r w:rsidRPr="004C3CF1">
        <w:rPr>
          <w:rFonts w:ascii="Courier New" w:hAnsi="Courier New"/>
          <w:color w:val="000000"/>
          <w:position w:val="16"/>
          <w:sz w:val="24"/>
        </w:rPr>
        <w:t xml:space="preserve">. </w:t>
      </w:r>
    </w:p>
    <w:p w14:paraId="4A7F30E0" w14:textId="18BC3495"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xml:space="preserve">) </w:t>
      </w:r>
      <w:r w:rsidR="004D6B40">
        <w:rPr>
          <w:rFonts w:ascii="Courier New" w:hAnsi="Courier New"/>
          <w:color w:val="000000"/>
          <w:position w:val="16"/>
          <w:sz w:val="24"/>
        </w:rPr>
        <w:t>IRP w</w:t>
      </w:r>
      <w:r w:rsidRPr="004C3CF1">
        <w:rPr>
          <w:rFonts w:ascii="Courier New" w:hAnsi="Courier New"/>
          <w:color w:val="000000"/>
          <w:position w:val="16"/>
          <w:sz w:val="24"/>
        </w:rPr>
        <w:t xml:space="preserve">ork plan. </w:t>
      </w:r>
      <w:r>
        <w:rPr>
          <w:rFonts w:ascii="Courier New" w:hAnsi="Courier New"/>
          <w:color w:val="000000"/>
          <w:position w:val="16"/>
          <w:sz w:val="24"/>
        </w:rPr>
        <w:t>Not</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 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1265C710" w14:textId="5338D4AE"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b</w:t>
      </w:r>
      <w:r w:rsidRPr="004C3CF1">
        <w:rPr>
          <w:rFonts w:ascii="Courier New" w:hAnsi="Courier New"/>
          <w:color w:val="000000"/>
          <w:position w:val="16"/>
          <w:sz w:val="24"/>
        </w:rPr>
        <w:t xml:space="preserve">) The </w:t>
      </w:r>
      <w:r>
        <w:rPr>
          <w:rFonts w:ascii="Courier New" w:hAnsi="Courier New"/>
          <w:color w:val="000000"/>
          <w:position w:val="16"/>
          <w:sz w:val="24"/>
        </w:rPr>
        <w:t xml:space="preserve">due </w:t>
      </w:r>
      <w:r w:rsidRPr="004C3CF1">
        <w:rPr>
          <w:rFonts w:ascii="Courier New" w:hAnsi="Courier New"/>
          <w:color w:val="000000"/>
          <w:position w:val="16"/>
          <w:sz w:val="24"/>
        </w:rPr>
        <w:t xml:space="preserve">date </w:t>
      </w:r>
      <w:r>
        <w:rPr>
          <w:rFonts w:ascii="Courier New" w:hAnsi="Courier New"/>
          <w:color w:val="000000"/>
          <w:position w:val="16"/>
          <w:sz w:val="24"/>
        </w:rPr>
        <w:t xml:space="preserve">and proposed </w:t>
      </w:r>
      <w:r w:rsidRPr="004C3CF1">
        <w:rPr>
          <w:rFonts w:ascii="Courier New" w:hAnsi="Courier New"/>
          <w:color w:val="000000"/>
          <w:position w:val="16"/>
          <w:sz w:val="24"/>
        </w:rPr>
        <w:t>schedule for completing its co</w:t>
      </w:r>
      <w:r>
        <w:rPr>
          <w:rFonts w:ascii="Courier New" w:hAnsi="Courier New"/>
          <w:color w:val="000000"/>
          <w:position w:val="16"/>
          <w:sz w:val="24"/>
        </w:rPr>
        <w:t>nservation potential assessment</w:t>
      </w:r>
      <w:r w:rsidR="00DC68D6">
        <w:rPr>
          <w:rFonts w:ascii="Courier New" w:hAnsi="Courier New"/>
          <w:color w:val="000000"/>
          <w:position w:val="16"/>
          <w:sz w:val="24"/>
        </w:rPr>
        <w:t xml:space="preserve">, as outlined in </w:t>
      </w:r>
      <w:r w:rsidR="00DC68D6" w:rsidRPr="00DC68D6">
        <w:rPr>
          <w:rFonts w:ascii="Courier New" w:hAnsi="Courier New"/>
          <w:color w:val="000000"/>
          <w:position w:val="16"/>
          <w:sz w:val="24"/>
        </w:rPr>
        <w:t>WAC 480-109-100(2)</w:t>
      </w:r>
      <w:r w:rsidR="00DC68D6">
        <w:rPr>
          <w:rFonts w:ascii="Courier New" w:hAnsi="Courier New"/>
          <w:color w:val="000000"/>
          <w:position w:val="16"/>
          <w:sz w:val="24"/>
        </w:rPr>
        <w:t>,</w:t>
      </w:r>
      <w:r>
        <w:rPr>
          <w:rFonts w:ascii="Courier New" w:hAnsi="Courier New"/>
          <w:color w:val="000000"/>
          <w:position w:val="16"/>
          <w:sz w:val="24"/>
        </w:rPr>
        <w:t xml:space="preserve"> and </w:t>
      </w:r>
      <w:r w:rsidR="00DC68D6">
        <w:rPr>
          <w:rFonts w:ascii="Courier New" w:hAnsi="Courier New"/>
          <w:color w:val="000000"/>
          <w:position w:val="16"/>
          <w:sz w:val="24"/>
        </w:rPr>
        <w:t xml:space="preserve">its </w:t>
      </w:r>
      <w:r>
        <w:rPr>
          <w:rFonts w:ascii="Courier New" w:hAnsi="Courier New"/>
          <w:color w:val="000000"/>
          <w:position w:val="16"/>
          <w:sz w:val="24"/>
        </w:rPr>
        <w:t>demand response potential assessment</w:t>
      </w:r>
      <w:r w:rsidRPr="004C3CF1">
        <w:rPr>
          <w:rFonts w:ascii="Courier New" w:hAnsi="Courier New"/>
          <w:color w:val="000000"/>
          <w:position w:val="16"/>
          <w:sz w:val="24"/>
        </w:rPr>
        <w:t xml:space="preserve">, </w:t>
      </w:r>
      <w:r w:rsidR="00C5258E">
        <w:rPr>
          <w:rFonts w:ascii="Courier New" w:hAnsi="Courier New"/>
          <w:color w:val="000000"/>
          <w:position w:val="16"/>
          <w:sz w:val="24"/>
        </w:rPr>
        <w:t xml:space="preserve">both of </w:t>
      </w:r>
      <w:r w:rsidRPr="004C3CF1">
        <w:rPr>
          <w:rFonts w:ascii="Courier New" w:hAnsi="Courier New"/>
          <w:color w:val="000000"/>
          <w:position w:val="16"/>
          <w:sz w:val="24"/>
        </w:rPr>
        <w:t>which will serve as inputs to the integrated resource plan;</w:t>
      </w:r>
    </w:p>
    <w:p w14:paraId="6592632A" w14:textId="2C29EC9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(2),</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62EE661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d</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6ECE7FB3"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e</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0305FAF4"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f</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and</w:t>
      </w:r>
    </w:p>
    <w:p w14:paraId="2E0556A7" w14:textId="16C42AD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g</w:t>
      </w:r>
      <w:r w:rsidRPr="004C3CF1">
        <w:rPr>
          <w:rFonts w:ascii="Courier New" w:hAnsi="Courier New"/>
          <w:color w:val="000000"/>
          <w:position w:val="16"/>
          <w:sz w:val="24"/>
        </w:rPr>
        <w:t>) A link to a website accessible to the public and managed by the utility, 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the information identified in </w:t>
      </w:r>
      <w:r w:rsidR="00596310" w:rsidRPr="00E04B2A">
        <w:rPr>
          <w:rFonts w:ascii="Courier New" w:hAnsi="Courier New"/>
          <w:color w:val="000000"/>
          <w:position w:val="16"/>
          <w:sz w:val="24"/>
        </w:rPr>
        <w:t>WAC 480-100-6</w:t>
      </w:r>
      <w:r w:rsidR="00E04B2A" w:rsidRPr="00E04B2A">
        <w:rPr>
          <w:rFonts w:ascii="Courier New" w:hAnsi="Courier New"/>
          <w:color w:val="000000"/>
          <w:position w:val="16"/>
          <w:sz w:val="24"/>
        </w:rPr>
        <w:t>3</w:t>
      </w:r>
      <w:r w:rsidR="00596310" w:rsidRPr="00E04B2A">
        <w:rPr>
          <w:rFonts w:ascii="Courier New" w:hAnsi="Courier New"/>
          <w:color w:val="000000"/>
          <w:position w:val="16"/>
          <w:sz w:val="24"/>
        </w:rPr>
        <w:t>0(1)</w:t>
      </w:r>
      <w:r w:rsidRPr="00E04B2A">
        <w:rPr>
          <w:rFonts w:ascii="Courier New" w:hAnsi="Courier New"/>
          <w:color w:val="000000"/>
          <w:position w:val="16"/>
          <w:sz w:val="24"/>
        </w:rPr>
        <w:t>.</w:t>
      </w:r>
    </w:p>
    <w:p w14:paraId="1DDA19CA" w14:textId="62FD0D14"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w:t>
      </w:r>
      <w:r w:rsidRPr="00807D6F">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Draft </w:t>
      </w:r>
      <w:r w:rsidR="00D304D9">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Not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5F6F07">
        <w:rPr>
          <w:rFonts w:ascii="Courier New" w:hAnsi="Courier New" w:cs="Courier New"/>
          <w:color w:val="000000"/>
          <w:position w:val="16"/>
          <w:sz w:val="24"/>
          <w:szCs w:val="24"/>
        </w:rPr>
        <w:t xml:space="preserve">fully-developed versions of </w:t>
      </w:r>
      <w:r>
        <w:rPr>
          <w:rFonts w:ascii="Courier New" w:hAnsi="Courier New" w:cs="Courier New"/>
          <w:color w:val="000000"/>
          <w:position w:val="16"/>
          <w:sz w:val="24"/>
          <w:szCs w:val="24"/>
        </w:rPr>
        <w:t>all the elements required under this section and to the extent practicable all appendices and attachments.</w:t>
      </w:r>
      <w:r>
        <w:rPr>
          <w:rFonts w:ascii="Courier New" w:hAnsi="Courier New"/>
          <w:color w:val="000000"/>
          <w:position w:val="16"/>
          <w:sz w:val="24"/>
        </w:rPr>
        <w:t xml:space="preserve"> </w:t>
      </w:r>
    </w:p>
    <w:p w14:paraId="531C1B0C" w14:textId="1817A479" w:rsidR="00A33C8C" w:rsidRDefault="001F36B1" w:rsidP="00A33C8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(3) </w:t>
      </w:r>
      <w:r w:rsidRPr="00E70252">
        <w:rPr>
          <w:rFonts w:ascii="Courier New" w:hAnsi="Courier New"/>
          <w:color w:val="000000"/>
          <w:position w:val="16"/>
          <w:sz w:val="24"/>
        </w:rPr>
        <w:t>Two-year progress report</w:t>
      </w:r>
      <w:r w:rsidR="00A33C8C" w:rsidRPr="00561094">
        <w:rPr>
          <w:rFonts w:ascii="Courier New" w:hAnsi="Courier New"/>
          <w:color w:val="000000"/>
          <w:position w:val="16"/>
          <w:sz w:val="24"/>
        </w:rPr>
        <w:t xml:space="preserve"> work plan. Not later than fifteen months prior to the due date of its two-year progress report, the utility must file an updated work plan that outlines the content of the two-year progress report.</w:t>
      </w:r>
      <w:r w:rsidR="00A33C8C">
        <w:rPr>
          <w:rFonts w:ascii="Courier New" w:hAnsi="Courier New"/>
          <w:color w:val="000000"/>
          <w:position w:val="16"/>
          <w:sz w:val="24"/>
        </w:rPr>
        <w:t xml:space="preserve"> The work plan must include the same elements as described in the IRP work plan in subsection (1), including an updated schedule for all elements described in </w:t>
      </w:r>
      <w:r w:rsidR="00A33C8C" w:rsidRPr="00E0578B">
        <w:rPr>
          <w:rFonts w:ascii="Courier New" w:hAnsi="Courier New"/>
          <w:color w:val="000000"/>
          <w:position w:val="16"/>
          <w:sz w:val="24"/>
        </w:rPr>
        <w:t>WAC 480-100-6</w:t>
      </w:r>
      <w:r w:rsidR="00E0578B" w:rsidRPr="00E0578B">
        <w:rPr>
          <w:rFonts w:ascii="Courier New" w:hAnsi="Courier New"/>
          <w:color w:val="000000"/>
          <w:position w:val="16"/>
          <w:sz w:val="24"/>
        </w:rPr>
        <w:t>3</w:t>
      </w:r>
      <w:r w:rsidR="00A33C8C" w:rsidRPr="00E0578B">
        <w:rPr>
          <w:rFonts w:ascii="Courier New" w:hAnsi="Courier New"/>
          <w:color w:val="000000"/>
          <w:position w:val="16"/>
          <w:sz w:val="24"/>
        </w:rPr>
        <w:t>0.</w:t>
      </w:r>
    </w:p>
    <w:p w14:paraId="78466BD4" w14:textId="0867E673" w:rsidR="003F5811" w:rsidRDefault="001F36B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33C8C">
        <w:rPr>
          <w:rFonts w:ascii="Courier New" w:hAnsi="Courier New"/>
          <w:color w:val="000000"/>
          <w:position w:val="16"/>
          <w:sz w:val="24"/>
        </w:rPr>
        <w:t>4</w:t>
      </w:r>
      <w:r>
        <w:rPr>
          <w:rFonts w:ascii="Courier New" w:hAnsi="Courier New"/>
          <w:color w:val="000000"/>
          <w:position w:val="16"/>
          <w:sz w:val="24"/>
        </w:rPr>
        <w:t xml:space="preserve">) </w:t>
      </w:r>
      <w:r w:rsidRPr="00E70252">
        <w:rPr>
          <w:rFonts w:ascii="Courier New" w:hAnsi="Courier New"/>
          <w:color w:val="000000"/>
          <w:position w:val="16"/>
          <w:sz w:val="24"/>
        </w:rPr>
        <w:t>Two-year progress report.</w:t>
      </w:r>
      <w:r w:rsidRPr="00ED74C6">
        <w:rPr>
          <w:rFonts w:ascii="Courier New" w:hAnsi="Courier New"/>
          <w:color w:val="000000"/>
          <w:position w:val="16"/>
          <w:sz w:val="24"/>
        </w:rPr>
        <w:t xml:space="preserve"> Unless otherwise ordered by the commission, at 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a utility must file a two-year progress report. </w:t>
      </w:r>
    </w:p>
    <w:p w14:paraId="40A3A75D" w14:textId="77777777"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In this report, a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A0A8A">
        <w:rPr>
          <w:rFonts w:ascii="Courier New" w:hAnsi="Courier New"/>
          <w:color w:val="000000"/>
          <w:position w:val="16"/>
          <w:sz w:val="24"/>
        </w:rPr>
        <w:t>i</w:t>
      </w:r>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w:t>
      </w:r>
      <w:r>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56562EB1"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7F2E4EF0"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77777777"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480-100-6</w:t>
      </w:r>
      <w:r w:rsidR="006134DD" w:rsidRPr="00DB16E2">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1873EA63" w:rsidR="00830CBF" w:rsidRDefault="001F36B1" w:rsidP="00830CBF">
      <w:pPr>
        <w:pStyle w:val="Heading1"/>
      </w:pPr>
      <w:r w:rsidRPr="00842C17">
        <w:t>WAC 480-100-6</w:t>
      </w:r>
      <w:r w:rsidR="00184FF2">
        <w:t>30</w:t>
      </w:r>
      <w:r w:rsidR="00830CBF">
        <w:t xml:space="preserve"> </w:t>
      </w:r>
      <w:r w:rsidRPr="004C3CF1">
        <w:t>Public participation</w:t>
      </w:r>
      <w:r w:rsidR="00262F60">
        <w:t xml:space="preserve"> in an </w:t>
      </w:r>
      <w:r w:rsidR="00D304D9">
        <w:t>integrated resource plan</w:t>
      </w:r>
      <w:r w:rsidRPr="004C3CF1">
        <w:t xml:space="preserve">. </w:t>
      </w:r>
    </w:p>
    <w:p w14:paraId="502B348A" w14:textId="0A01CC1C" w:rsidR="00917002" w:rsidRDefault="00917002" w:rsidP="00917002">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sidR="00D304D9">
        <w:rPr>
          <w:rFonts w:ascii="Courier New" w:hAnsi="Courier New"/>
          <w:color w:val="000000"/>
          <w:position w:val="16"/>
          <w:sz w:val="24"/>
        </w:rPr>
        <w:t>integrated resource plan (</w:t>
      </w:r>
      <w:r w:rsidR="00A33C8C">
        <w:rPr>
          <w:rFonts w:ascii="Courier New" w:hAnsi="Courier New"/>
          <w:color w:val="000000"/>
          <w:position w:val="16"/>
          <w:sz w:val="24"/>
        </w:rPr>
        <w:t>IRP</w:t>
      </w:r>
      <w:r w:rsidR="00D304D9">
        <w:rPr>
          <w:rFonts w:ascii="Courier New" w:hAnsi="Courier New"/>
          <w:color w:val="000000"/>
          <w:position w:val="16"/>
          <w:sz w:val="24"/>
        </w:rPr>
        <w:t>)</w:t>
      </w:r>
      <w:r>
        <w:rPr>
          <w:rFonts w:ascii="Courier New" w:hAnsi="Courier New"/>
          <w:color w:val="000000"/>
          <w:position w:val="16"/>
          <w:sz w:val="24"/>
        </w:rPr>
        <w:t xml:space="preserve"> and two-year progress report</w:t>
      </w:r>
      <w:r w:rsidRPr="00C938B8">
        <w:rPr>
          <w:rFonts w:ascii="Courier New" w:hAnsi="Courier New"/>
          <w:color w:val="000000"/>
          <w:position w:val="16"/>
          <w:sz w:val="24"/>
        </w:rPr>
        <w:t xml:space="preserve">.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sidR="00D304D9">
        <w:rPr>
          <w:rFonts w:ascii="Courier New" w:hAnsi="Courier New"/>
          <w:color w:val="000000"/>
          <w:position w:val="16"/>
          <w:sz w:val="24"/>
        </w:rPr>
        <w:t>IRP</w:t>
      </w:r>
      <w:r w:rsidRPr="00C938B8">
        <w:rPr>
          <w:rFonts w:ascii="Courier New" w:hAnsi="Courier New"/>
          <w:color w:val="000000"/>
          <w:position w:val="16"/>
          <w:sz w:val="24"/>
        </w:rPr>
        <w:t xml:space="preserve"> and </w:t>
      </w:r>
      <w:r>
        <w:rPr>
          <w:rFonts w:ascii="Courier New" w:hAnsi="Courier New"/>
          <w:color w:val="000000"/>
          <w:position w:val="16"/>
          <w:sz w:val="24"/>
        </w:rPr>
        <w:t>two</w:t>
      </w:r>
      <w:r w:rsidR="009D4D06">
        <w:rPr>
          <w:rFonts w:ascii="Courier New" w:hAnsi="Courier New"/>
          <w:color w:val="000000"/>
          <w:position w:val="16"/>
          <w:sz w:val="24"/>
        </w:rPr>
        <w:t>-</w:t>
      </w:r>
      <w:r>
        <w:rPr>
          <w:rFonts w:ascii="Courier New" w:hAnsi="Courier New"/>
          <w:color w:val="000000"/>
          <w:position w:val="16"/>
          <w:sz w:val="24"/>
        </w:rPr>
        <w:t xml:space="preserve">year progress report </w:t>
      </w:r>
      <w:r w:rsidRPr="00C938B8">
        <w:rPr>
          <w:rFonts w:ascii="Courier New" w:hAnsi="Courier New"/>
          <w:color w:val="000000"/>
          <w:position w:val="16"/>
          <w:sz w:val="24"/>
        </w:rPr>
        <w:t xml:space="preserve">through the advisory group process and other </w:t>
      </w:r>
      <w:r w:rsidR="00A312FA">
        <w:rPr>
          <w:rFonts w:ascii="Courier New" w:hAnsi="Courier New"/>
          <w:color w:val="000000"/>
          <w:position w:val="16"/>
          <w:sz w:val="24"/>
        </w:rPr>
        <w:t>public</w:t>
      </w:r>
      <w:r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13190860" w14:textId="13FE0998"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The utility must consult</w:t>
      </w:r>
      <w:r w:rsidR="00E34973">
        <w:rPr>
          <w:rFonts w:ascii="Courier New" w:hAnsi="Courier New"/>
          <w:color w:val="000000"/>
          <w:position w:val="16"/>
          <w:sz w:val="24"/>
        </w:rPr>
        <w:t xml:space="preserve"> </w:t>
      </w:r>
      <w:r w:rsidRPr="004C3CF1">
        <w:rPr>
          <w:rFonts w:ascii="Courier New" w:hAnsi="Courier New"/>
          <w:color w:val="000000"/>
          <w:position w:val="16"/>
          <w:sz w:val="24"/>
        </w:rPr>
        <w:t xml:space="preserve">with stakeholders in </w:t>
      </w:r>
      <w:r w:rsidR="004614B7">
        <w:rPr>
          <w:rFonts w:ascii="Courier New" w:hAnsi="Courier New"/>
          <w:color w:val="000000"/>
          <w:position w:val="16"/>
          <w:sz w:val="24"/>
        </w:rPr>
        <w:t>advance of</w:t>
      </w:r>
      <w:r w:rsidRPr="004C3CF1">
        <w:rPr>
          <w:rFonts w:ascii="Courier New" w:hAnsi="Courier New"/>
          <w:color w:val="000000"/>
          <w:position w:val="16"/>
          <w:sz w:val="24"/>
        </w:rPr>
        <w:t xml:space="preserve"> developing the timing and extent of </w:t>
      </w:r>
      <w:r>
        <w:rPr>
          <w:rFonts w:ascii="Courier New" w:hAnsi="Courier New"/>
          <w:color w:val="000000"/>
          <w:position w:val="16"/>
          <w:sz w:val="24"/>
        </w:rPr>
        <w:t xml:space="preserve">meaningful and inclusive </w:t>
      </w:r>
      <w:r w:rsidRPr="004C3CF1">
        <w:rPr>
          <w:rFonts w:ascii="Courier New" w:hAnsi="Courier New"/>
          <w:color w:val="000000"/>
          <w:position w:val="16"/>
          <w:sz w:val="24"/>
        </w:rPr>
        <w:t xml:space="preserve">public </w:t>
      </w:r>
      <w:r w:rsidRPr="004C3CF1">
        <w:rPr>
          <w:rFonts w:ascii="Courier New" w:hAnsi="Courier New"/>
          <w:color w:val="000000"/>
          <w:position w:val="16"/>
          <w:sz w:val="24"/>
        </w:rPr>
        <w:lastRenderedPageBreak/>
        <w:t xml:space="preserve">participation identified in </w:t>
      </w:r>
      <w:r w:rsidR="00DE2288">
        <w:rPr>
          <w:rFonts w:ascii="Courier New" w:hAnsi="Courier New"/>
          <w:color w:val="000000"/>
          <w:position w:val="16"/>
          <w:sz w:val="24"/>
        </w:rPr>
        <w:t>work plans for</w:t>
      </w:r>
      <w:r w:rsidRPr="004C3CF1">
        <w:rPr>
          <w:rFonts w:ascii="Courier New" w:hAnsi="Courier New"/>
          <w:color w:val="000000"/>
          <w:position w:val="16"/>
          <w:sz w:val="24"/>
        </w:rPr>
        <w:t xml:space="preserve"> </w:t>
      </w:r>
      <w:r w:rsidR="004614B7">
        <w:rPr>
          <w:rFonts w:ascii="Courier New" w:hAnsi="Courier New"/>
          <w:color w:val="000000"/>
          <w:position w:val="16"/>
          <w:sz w:val="24"/>
        </w:rPr>
        <w:t>IRP</w:t>
      </w:r>
      <w:r w:rsidR="00DE2288">
        <w:rPr>
          <w:rFonts w:ascii="Courier New" w:hAnsi="Courier New"/>
          <w:color w:val="000000"/>
          <w:position w:val="16"/>
          <w:sz w:val="24"/>
        </w:rPr>
        <w:t>s</w:t>
      </w:r>
      <w:r w:rsidR="004614B7">
        <w:rPr>
          <w:rFonts w:ascii="Courier New" w:hAnsi="Courier New"/>
          <w:color w:val="000000"/>
          <w:position w:val="16"/>
          <w:sz w:val="24"/>
        </w:rPr>
        <w:t xml:space="preserve"> and two-year progress report</w:t>
      </w:r>
      <w:r w:rsidR="00DE2288">
        <w:rPr>
          <w:rFonts w:ascii="Courier New" w:hAnsi="Courier New"/>
          <w:color w:val="000000"/>
          <w:position w:val="16"/>
          <w:sz w:val="24"/>
        </w:rPr>
        <w:t>s</w:t>
      </w:r>
      <w:r w:rsidRPr="004C3CF1">
        <w:rPr>
          <w:rFonts w:ascii="Courier New" w:hAnsi="Courier New"/>
          <w:color w:val="000000"/>
          <w:position w:val="16"/>
          <w:sz w:val="24"/>
        </w:rPr>
        <w:t>. As part of its work plan</w:t>
      </w:r>
      <w:r w:rsidR="004614B7">
        <w:rPr>
          <w:rFonts w:ascii="Courier New" w:hAnsi="Courier New"/>
          <w:color w:val="000000"/>
          <w:position w:val="16"/>
          <w:sz w:val="24"/>
        </w:rPr>
        <w:t>s</w:t>
      </w:r>
      <w:r w:rsidRPr="004C3CF1">
        <w:rPr>
          <w:rFonts w:ascii="Courier New" w:hAnsi="Courier New"/>
          <w:color w:val="000000"/>
          <w:position w:val="16"/>
          <w:sz w:val="24"/>
        </w:rPr>
        <w:t>, the utility must provide a link to its website</w:t>
      </w:r>
      <w:r>
        <w:rPr>
          <w:rFonts w:ascii="Courier New" w:hAnsi="Courier New"/>
          <w:color w:val="000000"/>
          <w:position w:val="16"/>
          <w:sz w:val="24"/>
        </w:rPr>
        <w:t xml:space="preserve"> which must be</w:t>
      </w:r>
      <w:r w:rsidRPr="004C3CF1">
        <w:rPr>
          <w:rFonts w:ascii="Courier New" w:hAnsi="Courier New"/>
          <w:color w:val="000000"/>
          <w:position w:val="16"/>
          <w:sz w:val="24"/>
        </w:rPr>
        <w:t xml:space="preserve"> accessible to the public. The website must be updated in a timely manner and contain the following information:</w:t>
      </w:r>
    </w:p>
    <w:p w14:paraId="4262FE80" w14:textId="345D1D84"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r w:rsidR="00B93418">
        <w:rPr>
          <w:rFonts w:ascii="Courier New" w:hAnsi="Courier New"/>
          <w:color w:val="000000"/>
          <w:position w:val="16"/>
          <w:sz w:val="24"/>
        </w:rPr>
        <w:t>;</w:t>
      </w:r>
    </w:p>
    <w:p w14:paraId="6ACA541B" w14:textId="4806D23E"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with meeting materials made available and changes highlighted; </w:t>
      </w:r>
    </w:p>
    <w:p w14:paraId="6F098751" w14:textId="011369C1"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Information on how the public may participate in advisory group meetings</w:t>
      </w:r>
      <w:r w:rsidR="008A0E1D">
        <w:rPr>
          <w:rFonts w:ascii="Courier New" w:hAnsi="Courier New"/>
          <w:color w:val="000000"/>
          <w:position w:val="16"/>
          <w:sz w:val="24"/>
        </w:rPr>
        <w:t>; and</w:t>
      </w:r>
      <w:r w:rsidRPr="004C3CF1">
        <w:rPr>
          <w:rFonts w:ascii="Courier New" w:hAnsi="Courier New"/>
          <w:color w:val="000000"/>
          <w:position w:val="16"/>
          <w:sz w:val="24"/>
        </w:rPr>
        <w:t xml:space="preserve"> </w:t>
      </w:r>
    </w:p>
    <w:p w14:paraId="5B9923D6" w14:textId="77777777" w:rsidR="00275568" w:rsidRPr="004C3CF1" w:rsidRDefault="00275568"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A3238F">
        <w:rPr>
          <w:rFonts w:ascii="Courier New" w:hAnsi="Courier New"/>
          <w:color w:val="000000"/>
          <w:position w:val="16"/>
          <w:sz w:val="24"/>
        </w:rPr>
        <w:t>P</w:t>
      </w:r>
      <w:r>
        <w:rPr>
          <w:rFonts w:ascii="Courier New" w:hAnsi="Courier New"/>
          <w:color w:val="000000"/>
          <w:position w:val="16"/>
          <w:sz w:val="24"/>
        </w:rPr>
        <w:t>ublic comments received to date, including responses communicating how input was considered or used.</w:t>
      </w:r>
    </w:p>
    <w:p w14:paraId="1D00BADC" w14:textId="60CCB54D"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 The utility must make available completed presentation materials for each advisory group meeting at least five (5) business days prior to the meeting.</w:t>
      </w:r>
    </w:p>
    <w:p w14:paraId="400D55E6" w14:textId="30E338F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3</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comment on the </w:t>
      </w:r>
      <w:r>
        <w:rPr>
          <w:rFonts w:ascii="Courier New" w:hAnsi="Courier New"/>
          <w:color w:val="000000"/>
          <w:position w:val="16"/>
          <w:sz w:val="24"/>
        </w:rPr>
        <w:t xml:space="preserve">draft </w:t>
      </w:r>
      <w:r w:rsidR="004614B7">
        <w:rPr>
          <w:rFonts w:ascii="Courier New" w:hAnsi="Courier New"/>
          <w:color w:val="000000"/>
          <w:position w:val="16"/>
          <w:sz w:val="24"/>
        </w:rPr>
        <w:t>IRP</w:t>
      </w:r>
      <w:r w:rsidRPr="004C3CF1">
        <w:rPr>
          <w:rFonts w:ascii="Courier New" w:hAnsi="Courier New"/>
          <w:color w:val="000000"/>
          <w:position w:val="16"/>
          <w:sz w:val="24"/>
        </w:rPr>
        <w:t xml:space="preserve"> at a public </w:t>
      </w:r>
      <w:r w:rsidR="00AD2A4F">
        <w:rPr>
          <w:rFonts w:ascii="Courier New" w:hAnsi="Courier New"/>
          <w:color w:val="000000"/>
          <w:position w:val="16"/>
          <w:sz w:val="24"/>
        </w:rPr>
        <w:t xml:space="preserve">hearing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 xml:space="preserve">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The commission will accept comments in electronic and </w:t>
      </w:r>
      <w:r w:rsidR="008A0E1D">
        <w:rPr>
          <w:rFonts w:ascii="Courier New" w:hAnsi="Courier New"/>
          <w:color w:val="000000"/>
          <w:position w:val="16"/>
          <w:sz w:val="24"/>
        </w:rPr>
        <w:t xml:space="preserve">any </w:t>
      </w:r>
      <w:r w:rsidRPr="004C3CF1">
        <w:rPr>
          <w:rFonts w:ascii="Courier New" w:hAnsi="Courier New"/>
          <w:color w:val="000000"/>
          <w:position w:val="16"/>
          <w:sz w:val="24"/>
        </w:rPr>
        <w:t xml:space="preserve">other </w:t>
      </w:r>
      <w:r w:rsidR="008A0E1D">
        <w:rPr>
          <w:rFonts w:ascii="Courier New" w:hAnsi="Courier New"/>
          <w:color w:val="000000"/>
          <w:position w:val="16"/>
          <w:sz w:val="24"/>
        </w:rPr>
        <w:lastRenderedPageBreak/>
        <w:t xml:space="preserve">available </w:t>
      </w:r>
      <w:r w:rsidRPr="004C3CF1">
        <w:rPr>
          <w:rFonts w:ascii="Courier New" w:hAnsi="Courier New"/>
          <w:color w:val="000000"/>
          <w:position w:val="16"/>
          <w:sz w:val="24"/>
        </w:rPr>
        <w:t xml:space="preserve">formats, as outlined in the commission’s notice for 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5AA5397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4</w:t>
      </w:r>
      <w:r w:rsidRPr="004C3CF1">
        <w:rPr>
          <w:rFonts w:ascii="Courier New" w:hAnsi="Courier New"/>
          <w:color w:val="000000"/>
          <w:position w:val="16"/>
          <w:sz w:val="24"/>
        </w:rPr>
        <w:t>) The utility must file with the commission completed presentation materials at least five (5) business days prior to the public</w:t>
      </w:r>
      <w:r>
        <w:rPr>
          <w:rFonts w:ascii="Courier New" w:hAnsi="Courier New"/>
          <w:color w:val="000000"/>
          <w:position w:val="16"/>
          <w:sz w:val="24"/>
        </w:rPr>
        <w:t xml:space="preserve"> meeting</w:t>
      </w:r>
      <w:r w:rsidRPr="004C3CF1">
        <w:rPr>
          <w:rFonts w:ascii="Courier New" w:hAnsi="Courier New"/>
          <w:color w:val="000000"/>
          <w:position w:val="16"/>
          <w:sz w:val="24"/>
        </w:rPr>
        <w:t xml:space="preserve">.  </w:t>
      </w:r>
    </w:p>
    <w:p w14:paraId="0F995236" w14:textId="7ACB5759"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5</w:t>
      </w:r>
      <w:r w:rsidRPr="004C3CF1">
        <w:rPr>
          <w:rFonts w:ascii="Courier New" w:hAnsi="Courier New"/>
          <w:color w:val="000000"/>
          <w:position w:val="16"/>
          <w:sz w:val="24"/>
        </w:rPr>
        <w:t xml:space="preserve">) </w:t>
      </w:r>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Pr="006321AB">
        <w:rPr>
          <w:rFonts w:ascii="Courier New" w:hAnsi="Courier New"/>
          <w:color w:val="000000"/>
          <w:position w:val="16"/>
          <w:sz w:val="24"/>
        </w:rPr>
        <w:t xml:space="preserve">available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Pr>
          <w:rFonts w:ascii="Courier New" w:hAnsi="Courier New"/>
          <w:color w:val="000000"/>
          <w:position w:val="16"/>
          <w:sz w:val="24"/>
        </w:rPr>
        <w:t xml:space="preserve"> 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format.Non-confidential </w:t>
      </w:r>
      <w:r w:rsidR="00EC5B1A">
        <w:rPr>
          <w:rFonts w:ascii="Courier New" w:hAnsi="Courier New"/>
          <w:color w:val="000000"/>
          <w:position w:val="16"/>
          <w:sz w:val="24"/>
        </w:rPr>
        <w:t>c</w:t>
      </w:r>
      <w:r w:rsidRPr="004C3CF1">
        <w:rPr>
          <w:rFonts w:ascii="Courier New" w:hAnsi="Courier New"/>
          <w:color w:val="000000"/>
          <w:position w:val="16"/>
          <w:sz w:val="24"/>
        </w:rPr>
        <w:t xml:space="preserve">ontents of the </w:t>
      </w:r>
      <w:r w:rsidR="008F21F5">
        <w:rPr>
          <w:rFonts w:ascii="Courier New" w:hAnsi="Courier New"/>
          <w:color w:val="000000"/>
          <w:position w:val="16"/>
          <w:sz w:val="24"/>
        </w:rPr>
        <w:t>IRP</w:t>
      </w:r>
      <w:r>
        <w:rPr>
          <w:rFonts w:ascii="Courier New" w:hAnsi="Courier New"/>
          <w:color w:val="000000"/>
          <w:position w:val="16"/>
          <w:sz w:val="24"/>
        </w:rPr>
        <w:t>, two-year progress report,</w:t>
      </w:r>
      <w:r w:rsidRPr="004C3CF1">
        <w:rPr>
          <w:rFonts w:ascii="Courier New" w:hAnsi="Courier New"/>
          <w:color w:val="000000"/>
          <w:position w:val="16"/>
          <w:sz w:val="24"/>
        </w:rPr>
        <w:t xml:space="preserve"> and supporting documentation </w:t>
      </w:r>
      <w:r>
        <w:rPr>
          <w:rFonts w:ascii="Courier New" w:hAnsi="Courier New"/>
          <w:color w:val="000000"/>
          <w:position w:val="16"/>
          <w:sz w:val="24"/>
        </w:rPr>
        <w:t>must</w:t>
      </w:r>
      <w:r w:rsidRPr="004C3CF1">
        <w:rPr>
          <w:rFonts w:ascii="Courier New" w:hAnsi="Courier New"/>
          <w:color w:val="000000"/>
          <w:position w:val="16"/>
          <w:sz w:val="24"/>
        </w:rPr>
        <w:t xml:space="preserve"> be available for public review.</w:t>
      </w:r>
      <w:r w:rsidR="008249F7">
        <w:rPr>
          <w:rFonts w:ascii="Courier New" w:hAnsi="Courier New"/>
          <w:color w:val="000000"/>
          <w:position w:val="16"/>
          <w:sz w:val="24"/>
        </w:rPr>
        <w:t xml:space="preserve"> Utilities may make confidential information available by providing it to the commission pursuant to WAC 480-07-160.</w:t>
      </w:r>
      <w:r w:rsidRPr="004C3CF1">
        <w:rPr>
          <w:rFonts w:ascii="Courier New" w:hAnsi="Courier New"/>
          <w:color w:val="000000"/>
          <w:position w:val="16"/>
          <w:sz w:val="24"/>
        </w:rPr>
        <w:t xml:space="preserve"> Utilities should minimize their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Nothing in this subsection limits the protection of records containing commercial information under RCW 80.04.095.</w:t>
      </w:r>
    </w:p>
    <w:p w14:paraId="07F390E7" w14:textId="77777777" w:rsidR="001F36B1" w:rsidRDefault="001F36B1" w:rsidP="001F36B1">
      <w:pPr>
        <w:spacing w:line="640" w:lineRule="exact"/>
        <w:jc w:val="both"/>
        <w:rPr>
          <w:rFonts w:ascii="Courier New" w:hAnsi="Courier New"/>
          <w:color w:val="000000"/>
          <w:position w:val="16"/>
          <w:sz w:val="24"/>
        </w:rPr>
      </w:pPr>
    </w:p>
    <w:p w14:paraId="148059B8" w14:textId="77777777" w:rsidR="001F36B1" w:rsidRPr="00AD3312" w:rsidRDefault="001F36B1" w:rsidP="001F36B1">
      <w:pPr>
        <w:rPr>
          <w:sz w:val="24"/>
          <w:szCs w:val="24"/>
        </w:rPr>
      </w:pPr>
    </w:p>
    <w:p w14:paraId="1AFE92A1" w14:textId="77777777" w:rsidR="001F36B1" w:rsidRDefault="001F36B1" w:rsidP="001F36B1">
      <w:pPr>
        <w:spacing w:line="640" w:lineRule="exact"/>
        <w:jc w:val="both"/>
        <w:rPr>
          <w:rFonts w:ascii="Courier New" w:hAnsi="Courier New"/>
          <w:bCs/>
          <w:color w:val="000000"/>
          <w:position w:val="16"/>
          <w:sz w:val="24"/>
        </w:rPr>
      </w:pPr>
      <w:bookmarkStart w:id="18" w:name="_Hlk37998277"/>
    </w:p>
    <w:bookmarkEnd w:id="18"/>
    <w:p w14:paraId="334BF977" w14:textId="6D3CC542" w:rsidR="001F36B1" w:rsidRDefault="001F36B1" w:rsidP="001F36B1">
      <w:pPr>
        <w:pStyle w:val="Heading1"/>
        <w:rPr>
          <w:b w:val="0"/>
        </w:rPr>
      </w:pPr>
      <w:r w:rsidRPr="00842C17">
        <w:t>WAC 480-100-6</w:t>
      </w:r>
      <w:r w:rsidR="00184FF2">
        <w:t>40</w:t>
      </w:r>
      <w:r>
        <w:t xml:space="preserve"> Clean Energy Implementation Plan </w:t>
      </w:r>
      <w:r w:rsidR="008F21F5">
        <w:t>(</w:t>
      </w:r>
      <w:r>
        <w:t>CEIP</w:t>
      </w:r>
      <w:r w:rsidR="008F21F5">
        <w:t>)</w:t>
      </w:r>
      <w:r>
        <w:t>.</w:t>
      </w:r>
    </w:p>
    <w:p w14:paraId="04AE0EF2" w14:textId="1B9147A5"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lastRenderedPageBreak/>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ach subsection below must be included in the 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2F02044A"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 D</w:t>
      </w:r>
      <w:r w:rsidR="001F36B1">
        <w:rPr>
          <w:rFonts w:ascii="Courier New" w:hAnsi="Courier New"/>
          <w:bCs/>
          <w:color w:val="000000"/>
          <w:position w:val="16"/>
          <w:sz w:val="24"/>
        </w:rPr>
        <w:t>emonstrate 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A6DE0D" w14:textId="2F5315CD"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E0DEB">
        <w:rPr>
          <w:rFonts w:ascii="Courier New" w:hAnsi="Courier New"/>
          <w:bCs/>
          <w:color w:val="000000"/>
          <w:position w:val="16"/>
          <w:sz w:val="24"/>
        </w:rPr>
        <w:t>b</w:t>
      </w:r>
      <w:r>
        <w:rPr>
          <w:rFonts w:ascii="Courier New" w:hAnsi="Courier New"/>
          <w:bCs/>
          <w:color w:val="000000"/>
          <w:position w:val="16"/>
          <w:sz w:val="24"/>
        </w:rPr>
        <w:t xml:space="preserve">) Each interim target must cover </w:t>
      </w:r>
      <w:r w:rsidR="00BB2494">
        <w:rPr>
          <w:rFonts w:ascii="Courier New" w:hAnsi="Courier New"/>
          <w:bCs/>
          <w:color w:val="000000"/>
          <w:position w:val="16"/>
          <w:sz w:val="24"/>
        </w:rPr>
        <w:t xml:space="preserve">the </w:t>
      </w:r>
      <w:r w:rsidR="008F21F5">
        <w:rPr>
          <w:rFonts w:ascii="Courier New" w:hAnsi="Courier New"/>
          <w:bCs/>
          <w:color w:val="000000"/>
          <w:position w:val="16"/>
          <w:sz w:val="24"/>
        </w:rPr>
        <w:t>subsequent</w:t>
      </w:r>
      <w:r>
        <w:rPr>
          <w:rFonts w:ascii="Courier New" w:hAnsi="Courier New"/>
          <w:bCs/>
          <w:color w:val="000000"/>
          <w:position w:val="16"/>
          <w:sz w:val="24"/>
        </w:rPr>
        <w:t xml:space="preserve"> implementation period.</w:t>
      </w:r>
    </w:p>
    <w:p w14:paraId="1EA18273" w14:textId="2178195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E0DEB">
        <w:rPr>
          <w:rFonts w:ascii="Courier New" w:hAnsi="Courier New"/>
          <w:bCs/>
          <w:color w:val="000000"/>
          <w:position w:val="16"/>
          <w:sz w:val="24"/>
        </w:rPr>
        <w:t>c</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nonemitting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Pr>
          <w:rFonts w:ascii="Courier New" w:hAnsi="Courier New"/>
          <w:bCs/>
          <w:color w:val="000000"/>
          <w:position w:val="16"/>
          <w:sz w:val="24"/>
        </w:rPr>
        <w:t>;</w:t>
      </w:r>
    </w:p>
    <w:p w14:paraId="35163491" w14:textId="176FE29D"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EE0DEB">
        <w:rPr>
          <w:rFonts w:ascii="Courier New" w:hAnsi="Courier New"/>
          <w:bCs/>
          <w:color w:val="000000"/>
          <w:position w:val="16"/>
          <w:sz w:val="24"/>
        </w:rPr>
        <w:t>d</w:t>
      </w:r>
      <w:r>
        <w:rPr>
          <w:rFonts w:ascii="Courier New" w:hAnsi="Courier New"/>
          <w:bCs/>
          <w:color w:val="000000"/>
          <w:position w:val="16"/>
          <w:sz w:val="24"/>
        </w:rPr>
        <w:t xml:space="preserve">) The utility must include the utility’s percentage of retail sales of electricity supplied by nonemitting and renewable resources in 2020 in the first CEIP it files. </w:t>
      </w:r>
    </w:p>
    <w:p w14:paraId="2FEB80C2" w14:textId="3A555EA0" w:rsidR="001F36B1" w:rsidRDefault="001F36B1" w:rsidP="001F36B1">
      <w:pPr>
        <w:spacing w:line="640" w:lineRule="exact"/>
        <w:ind w:firstLine="720"/>
        <w:jc w:val="both"/>
        <w:rPr>
          <w:rFonts w:ascii="Courier New" w:hAnsi="Courier New"/>
          <w:bCs/>
          <w:color w:val="000000"/>
          <w:position w:val="16"/>
          <w:sz w:val="24"/>
        </w:rPr>
      </w:pPr>
      <w:bookmarkStart w:id="19" w:name="_Hlk38523458"/>
      <w:r>
        <w:rPr>
          <w:rFonts w:ascii="Courier New" w:hAnsi="Courier New"/>
          <w:bCs/>
          <w:color w:val="000000"/>
          <w:position w:val="16"/>
          <w:sz w:val="24"/>
        </w:rPr>
        <w:t>(</w:t>
      </w:r>
      <w:r w:rsidR="00EE0DEB">
        <w:rPr>
          <w:rFonts w:ascii="Courier New" w:hAnsi="Courier New"/>
          <w:bCs/>
          <w:color w:val="000000"/>
          <w:position w:val="16"/>
          <w:sz w:val="24"/>
        </w:rPr>
        <w:t>e</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19"/>
    <w:p w14:paraId="78B76365"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66D30D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(i)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 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9A10B8">
        <w:rPr>
          <w:rFonts w:ascii="Courier New" w:hAnsi="Courier New"/>
          <w:position w:val="16"/>
          <w:sz w:val="24"/>
        </w:rPr>
        <w:t xml:space="preserve"> </w:t>
      </w:r>
      <w:r w:rsidR="009A10B8" w:rsidRPr="00292969">
        <w:rPr>
          <w:rFonts w:ascii="Courier New" w:hAnsi="Courier New"/>
          <w:position w:val="16"/>
          <w:sz w:val="24"/>
        </w:rPr>
        <w:t xml:space="preserve">and </w:t>
      </w:r>
      <w:r w:rsidR="009A10B8">
        <w:rPr>
          <w:rFonts w:ascii="Courier New" w:hAnsi="Courier New"/>
          <w:position w:val="16"/>
          <w:sz w:val="24"/>
        </w:rPr>
        <w:t xml:space="preserve">include 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48BA185"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appropriate </w:t>
      </w:r>
      <w:r w:rsidRPr="00292969">
        <w:rPr>
          <w:rFonts w:ascii="Courier New" w:hAnsi="Courier New"/>
          <w:position w:val="16"/>
          <w:sz w:val="24"/>
        </w:rPr>
        <w:t>program details, 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299BB992"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lastRenderedPageBreak/>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any relevant renewable energy</w:t>
      </w:r>
      <w:r w:rsidRPr="00B569CF">
        <w:rPr>
          <w:rFonts w:ascii="Courier New" w:hAnsi="Courier New"/>
          <w:position w:val="16"/>
          <w:sz w:val="24"/>
        </w:rPr>
        <w:t xml:space="preserve"> </w:t>
      </w:r>
      <w:r>
        <w:rPr>
          <w:rFonts w:ascii="Courier New" w:hAnsi="Courier New"/>
          <w:position w:val="16"/>
          <w:sz w:val="24"/>
        </w:rPr>
        <w:t xml:space="preserve">project or </w:t>
      </w:r>
      <w:r w:rsidRPr="00B569CF">
        <w:rPr>
          <w:rFonts w:ascii="Courier New" w:hAnsi="Courier New"/>
          <w:position w:val="16"/>
          <w:sz w:val="24"/>
        </w:rPr>
        <w:t>program,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r w:rsidRPr="005B6D7F">
        <w:rPr>
          <w:rFonts w:ascii="Courier New" w:hAnsi="Courier New"/>
          <w:position w:val="16"/>
          <w:sz w:val="24"/>
        </w:rPr>
        <w:t>.</w:t>
      </w:r>
    </w:p>
    <w:p w14:paraId="1FCEF126" w14:textId="7A4B0890" w:rsidR="00ED157B" w:rsidRPr="00B75ACE" w:rsidRDefault="001F36B1" w:rsidP="00D35851">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3244E3">
        <w:rPr>
          <w:rFonts w:ascii="Courier New" w:hAnsi="Courier New"/>
          <w:position w:val="16"/>
          <w:sz w:val="24"/>
        </w:rPr>
        <w:t>, as required in</w:t>
      </w:r>
      <w:r w:rsidR="00B73A23" w:rsidRPr="00B73A23">
        <w:rPr>
          <w:rFonts w:ascii="Courier New" w:hAnsi="Courier New"/>
          <w:position w:val="16"/>
          <w:sz w:val="24"/>
        </w:rPr>
        <w:t xml:space="preserve"> </w:t>
      </w:r>
      <w:r w:rsidR="00B73A23" w:rsidRPr="003B2853">
        <w:rPr>
          <w:rFonts w:ascii="Courier New" w:hAnsi="Courier New"/>
          <w:position w:val="16"/>
          <w:sz w:val="24"/>
        </w:rPr>
        <w:t xml:space="preserve">WAC </w:t>
      </w:r>
      <w:r w:rsidR="00B73A23" w:rsidRPr="00C4139C">
        <w:rPr>
          <w:rFonts w:ascii="Courier New" w:hAnsi="Courier New"/>
          <w:position w:val="16"/>
          <w:sz w:val="24"/>
        </w:rPr>
        <w:t>480-100-6</w:t>
      </w:r>
      <w:r w:rsidR="00F57081" w:rsidRPr="00C4139C">
        <w:rPr>
          <w:rFonts w:ascii="Courier New" w:hAnsi="Courier New"/>
          <w:position w:val="16"/>
          <w:sz w:val="24"/>
        </w:rPr>
        <w:t>55</w:t>
      </w:r>
      <w:r w:rsidR="00B73A23" w:rsidRPr="00C4139C">
        <w:rPr>
          <w:rFonts w:ascii="Courier New" w:hAnsi="Courier New"/>
          <w:position w:val="16"/>
          <w:sz w:val="24"/>
        </w:rPr>
        <w:t>(9)</w:t>
      </w:r>
      <w:r w:rsidR="003244E3">
        <w:rPr>
          <w:rFonts w:ascii="Courier New" w:hAnsi="Courier New"/>
          <w:position w:val="16"/>
          <w:sz w:val="24"/>
        </w:rPr>
        <w:t>,</w:t>
      </w:r>
      <w:r w:rsidR="00B73A23" w:rsidRPr="00B73A23">
        <w:rPr>
          <w:rFonts w:ascii="Courier New" w:hAnsi="Courier New"/>
          <w:position w:val="16"/>
          <w:sz w:val="24"/>
        </w:rPr>
        <w:t xml:space="preserve"> as an appendix.  </w:t>
      </w:r>
    </w:p>
    <w:p w14:paraId="6105F01B" w14:textId="562AD4E7"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w:t>
      </w:r>
      <w:r>
        <w:rPr>
          <w:rFonts w:ascii="Courier New" w:hAnsi="Courier New"/>
          <w:b/>
          <w:color w:val="000000"/>
          <w:position w:val="16"/>
          <w:sz w:val="24"/>
        </w:rPr>
        <w:t>4</w:t>
      </w:r>
      <w:r w:rsidRPr="005A5E76">
        <w:rPr>
          <w:rFonts w:ascii="Courier New" w:hAnsi="Courier New"/>
          <w:b/>
          <w:color w:val="000000"/>
          <w:position w:val="16"/>
          <w:sz w:val="24"/>
        </w:rPr>
        <w:t xml:space="preserve">) </w:t>
      </w:r>
      <w:r>
        <w:rPr>
          <w:rFonts w:ascii="Courier New" w:hAnsi="Courier New"/>
          <w:b/>
          <w:color w:val="000000"/>
          <w:position w:val="16"/>
          <w:sz w:val="24"/>
        </w:rPr>
        <w:t>Specific Actions</w:t>
      </w:r>
      <w:r w:rsidRPr="005A5E76">
        <w:rPr>
          <w:rFonts w:ascii="Courier New" w:hAnsi="Courier New"/>
          <w:b/>
          <w:color w:val="000000"/>
          <w:position w:val="16"/>
          <w:sz w:val="24"/>
        </w:rPr>
        <w:t>.</w:t>
      </w:r>
      <w:r>
        <w:rPr>
          <w:rFonts w:ascii="Courier New" w:hAnsi="Courier New"/>
          <w:color w:val="000000"/>
          <w:position w:val="16"/>
          <w:sz w:val="24"/>
        </w:rPr>
        <w:t xml:space="preserve"> </w:t>
      </w:r>
      <w:bookmarkStart w:id="20" w:name="_Hlk45711345"/>
      <w:r>
        <w:rPr>
          <w:rFonts w:ascii="Courier New" w:hAnsi="Courier New"/>
          <w:color w:val="000000"/>
          <w:position w:val="16"/>
          <w:sz w:val="24"/>
        </w:rPr>
        <w:t>The CEIP must i</w:t>
      </w:r>
      <w:r w:rsidRPr="005A5E76">
        <w:rPr>
          <w:rFonts w:ascii="Courier New" w:hAnsi="Courier New"/>
          <w:color w:val="000000"/>
          <w:position w:val="16"/>
          <w:sz w:val="24"/>
        </w:rPr>
        <w:t xml:space="preserve">dentify </w:t>
      </w:r>
      <w:r>
        <w:rPr>
          <w:rFonts w:ascii="Courier New" w:hAnsi="Courier New"/>
          <w:color w:val="000000"/>
          <w:position w:val="16"/>
          <w:sz w:val="24"/>
        </w:rPr>
        <w:t xml:space="preserve">the </w:t>
      </w:r>
      <w:r w:rsidRPr="005A5E76">
        <w:rPr>
          <w:rFonts w:ascii="Courier New" w:hAnsi="Courier New"/>
          <w:color w:val="000000"/>
          <w:position w:val="16"/>
          <w:sz w:val="24"/>
        </w:rPr>
        <w:t>specific actions</w:t>
      </w:r>
      <w:r>
        <w:rPr>
          <w:rFonts w:ascii="Courier New" w:hAnsi="Courier New"/>
          <w:color w:val="000000"/>
          <w:position w:val="16"/>
          <w:sz w:val="24"/>
        </w:rPr>
        <w:t xml:space="preserve"> </w:t>
      </w:r>
      <w:r w:rsidRPr="004C2284">
        <w:rPr>
          <w:rFonts w:ascii="Courier New" w:hAnsi="Courier New"/>
          <w:color w:val="000000"/>
          <w:position w:val="16"/>
          <w:sz w:val="24"/>
        </w:rPr>
        <w:t>the utility will take over the next implementation period</w:t>
      </w:r>
      <w:r>
        <w:rPr>
          <w:rFonts w:ascii="Courier New" w:hAnsi="Courier New"/>
          <w:color w:val="000000"/>
          <w:position w:val="16"/>
          <w:sz w:val="24"/>
        </w:rPr>
        <w:t>. The CEIP must describe how the specific proposed actions:</w:t>
      </w:r>
      <w:bookmarkEnd w:id="20"/>
    </w:p>
    <w:p w14:paraId="3BD92994" w14:textId="4FA20DC3" w:rsidR="00AC40AD" w:rsidRPr="00C51A5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D</w:t>
      </w:r>
      <w:r w:rsidRPr="00180B2B">
        <w:rPr>
          <w:rFonts w:ascii="Courier New" w:hAnsi="Courier New"/>
          <w:color w:val="000000"/>
          <w:position w:val="16"/>
          <w:sz w:val="24"/>
        </w:rPr>
        <w:t xml:space="preserve">emonstrate progress toward meeting the </w:t>
      </w:r>
      <w:r>
        <w:rPr>
          <w:rFonts w:ascii="Courier New" w:hAnsi="Courier New"/>
          <w:color w:val="000000"/>
          <w:position w:val="16"/>
          <w:sz w:val="24"/>
        </w:rPr>
        <w:t>standards</w:t>
      </w:r>
      <w:r w:rsidR="003B574B">
        <w:rPr>
          <w:rFonts w:ascii="Courier New" w:hAnsi="Courier New"/>
          <w:color w:val="000000"/>
          <w:position w:val="16"/>
          <w:sz w:val="24"/>
        </w:rPr>
        <w:t xml:space="preserve"> </w:t>
      </w:r>
      <w:r w:rsidR="00AC40AD">
        <w:rPr>
          <w:rFonts w:ascii="Courier New" w:hAnsi="Courier New"/>
          <w:color w:val="000000"/>
          <w:position w:val="16"/>
          <w:sz w:val="24"/>
        </w:rPr>
        <w:t xml:space="preserve">identified </w:t>
      </w:r>
      <w:r w:rsidR="00AC40AD" w:rsidRPr="00C51A56">
        <w:rPr>
          <w:rFonts w:ascii="Courier New" w:hAnsi="Courier New"/>
          <w:color w:val="000000"/>
          <w:position w:val="16"/>
          <w:sz w:val="24"/>
        </w:rPr>
        <w:t>in WAC 480-100-6</w:t>
      </w:r>
      <w:r w:rsidR="00BE488A">
        <w:rPr>
          <w:rFonts w:ascii="Courier New" w:hAnsi="Courier New"/>
          <w:color w:val="000000"/>
          <w:position w:val="16"/>
          <w:sz w:val="24"/>
        </w:rPr>
        <w:t>10</w:t>
      </w:r>
      <w:r w:rsidR="00AC40AD" w:rsidRPr="00C51A56">
        <w:rPr>
          <w:rFonts w:ascii="Courier New" w:hAnsi="Courier New"/>
          <w:color w:val="000000"/>
          <w:position w:val="16"/>
          <w:sz w:val="24"/>
        </w:rPr>
        <w:t>(2) and (3)</w:t>
      </w:r>
      <w:r w:rsidRPr="00C51A56">
        <w:rPr>
          <w:rFonts w:ascii="Courier New" w:hAnsi="Courier New"/>
          <w:color w:val="000000"/>
          <w:position w:val="16"/>
          <w:sz w:val="24"/>
        </w:rPr>
        <w:t>;</w:t>
      </w:r>
    </w:p>
    <w:p w14:paraId="151CF094" w14:textId="77777777" w:rsidR="001F36B1" w:rsidRDefault="00AC40AD" w:rsidP="001F36B1">
      <w:pPr>
        <w:spacing w:line="640" w:lineRule="exact"/>
        <w:ind w:firstLine="720"/>
        <w:jc w:val="both"/>
        <w:rPr>
          <w:rFonts w:ascii="Courier New" w:hAnsi="Courier New"/>
          <w:color w:val="000000"/>
          <w:position w:val="16"/>
          <w:sz w:val="24"/>
        </w:rPr>
      </w:pPr>
      <w:r w:rsidRPr="00C51A56">
        <w:rPr>
          <w:rFonts w:ascii="Courier New" w:hAnsi="Courier New"/>
          <w:color w:val="000000"/>
          <w:position w:val="16"/>
          <w:sz w:val="24"/>
        </w:rPr>
        <w:t xml:space="preserve">(b) Are consistent with </w:t>
      </w:r>
      <w:r w:rsidR="00795108" w:rsidRPr="00C51A56">
        <w:rPr>
          <w:rFonts w:ascii="Courier New" w:hAnsi="Courier New"/>
          <w:color w:val="000000"/>
          <w:position w:val="16"/>
          <w:sz w:val="24"/>
        </w:rPr>
        <w:t xml:space="preserve">the </w:t>
      </w:r>
      <w:r w:rsidR="00C51A56">
        <w:rPr>
          <w:rFonts w:ascii="Courier New" w:hAnsi="Courier New"/>
          <w:color w:val="000000"/>
          <w:position w:val="16"/>
          <w:sz w:val="24"/>
        </w:rPr>
        <w:t>standards identified in</w:t>
      </w:r>
      <w:r w:rsidR="00795108" w:rsidRPr="00C51A56">
        <w:rPr>
          <w:rFonts w:ascii="Courier New" w:hAnsi="Courier New"/>
          <w:color w:val="000000"/>
          <w:position w:val="16"/>
          <w:sz w:val="24"/>
        </w:rPr>
        <w:t xml:space="preserve"> </w:t>
      </w:r>
      <w:r w:rsidRPr="00C51A56">
        <w:rPr>
          <w:rFonts w:ascii="Courier New" w:hAnsi="Courier New"/>
          <w:color w:val="000000"/>
          <w:position w:val="16"/>
          <w:sz w:val="24"/>
        </w:rPr>
        <w:t>WAC 480-100-6</w:t>
      </w:r>
      <w:r w:rsidR="00D70DFD">
        <w:rPr>
          <w:rFonts w:ascii="Courier New" w:hAnsi="Courier New"/>
          <w:color w:val="000000"/>
          <w:position w:val="16"/>
          <w:sz w:val="24"/>
        </w:rPr>
        <w:t>10</w:t>
      </w:r>
      <w:r w:rsidRPr="00C51A56">
        <w:rPr>
          <w:rFonts w:ascii="Courier New" w:hAnsi="Courier New"/>
          <w:color w:val="000000"/>
          <w:position w:val="16"/>
          <w:sz w:val="24"/>
        </w:rPr>
        <w:t>(4);</w:t>
      </w:r>
      <w:r w:rsidR="001F36B1" w:rsidRPr="00C51A56">
        <w:rPr>
          <w:rFonts w:ascii="Courier New" w:hAnsi="Courier New"/>
          <w:color w:val="000000"/>
          <w:position w:val="16"/>
          <w:sz w:val="24"/>
        </w:rPr>
        <w:t xml:space="preserve"> </w:t>
      </w:r>
    </w:p>
    <w:p w14:paraId="12462121" w14:textId="16F6DD4A" w:rsidR="001F36B1" w:rsidRPr="00734784"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C40AD">
        <w:rPr>
          <w:rFonts w:ascii="Courier New" w:hAnsi="Courier New"/>
          <w:color w:val="000000"/>
          <w:position w:val="16"/>
          <w:sz w:val="24"/>
        </w:rPr>
        <w:t>c</w:t>
      </w:r>
      <w:r>
        <w:rPr>
          <w:rFonts w:ascii="Courier New" w:hAnsi="Courier New"/>
          <w:color w:val="000000"/>
          <w:position w:val="16"/>
          <w:sz w:val="24"/>
        </w:rPr>
        <w:t>) Are consistent with the proposed interim and specific targets;</w:t>
      </w:r>
    </w:p>
    <w:p w14:paraId="2771ADC8" w14:textId="1794257E"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AC40AD">
        <w:rPr>
          <w:rFonts w:ascii="Courier New" w:hAnsi="Courier New"/>
          <w:color w:val="000000"/>
          <w:position w:val="16"/>
          <w:sz w:val="24"/>
        </w:rPr>
        <w:t>d</w:t>
      </w:r>
      <w:r>
        <w:rPr>
          <w:rFonts w:ascii="Courier New" w:hAnsi="Courier New"/>
          <w:color w:val="000000"/>
          <w:position w:val="16"/>
          <w:sz w:val="24"/>
        </w:rPr>
        <w:t>)</w:t>
      </w:r>
      <w:r w:rsidRPr="00180B2B">
        <w:rPr>
          <w:rFonts w:ascii="Courier New" w:hAnsi="Courier New"/>
          <w:color w:val="000000"/>
          <w:position w:val="16"/>
          <w:sz w:val="24"/>
        </w:rPr>
        <w:t xml:space="preserve"> </w:t>
      </w:r>
      <w:r>
        <w:rPr>
          <w:rFonts w:ascii="Courier New" w:hAnsi="Courier New"/>
          <w:color w:val="000000"/>
          <w:position w:val="16"/>
          <w:sz w:val="24"/>
        </w:rPr>
        <w:t>Are c</w:t>
      </w:r>
      <w:r w:rsidRPr="00180B2B">
        <w:rPr>
          <w:rFonts w:ascii="Courier New" w:hAnsi="Courier New"/>
          <w:color w:val="000000"/>
          <w:position w:val="16"/>
          <w:sz w:val="24"/>
        </w:rPr>
        <w:t xml:space="preserve">onsistent with the utility's </w:t>
      </w:r>
      <w:r>
        <w:rPr>
          <w:rFonts w:ascii="Courier New" w:hAnsi="Courier New"/>
          <w:color w:val="000000"/>
          <w:position w:val="16"/>
          <w:sz w:val="24"/>
        </w:rPr>
        <w:t>integrated resource plan;</w:t>
      </w:r>
    </w:p>
    <w:p w14:paraId="4F248D60" w14:textId="64DCB0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C40AD">
        <w:rPr>
          <w:rFonts w:ascii="Courier New" w:hAnsi="Courier New"/>
          <w:color w:val="000000"/>
          <w:position w:val="16"/>
          <w:sz w:val="24"/>
        </w:rPr>
        <w:t>e</w:t>
      </w:r>
      <w:r>
        <w:rPr>
          <w:rFonts w:ascii="Courier New" w:hAnsi="Courier New"/>
          <w:color w:val="000000"/>
          <w:position w:val="16"/>
          <w:sz w:val="24"/>
        </w:rPr>
        <w:t xml:space="preserve">) Are consistent with the utility’s </w:t>
      </w:r>
      <w:r w:rsidRPr="00180B2B">
        <w:rPr>
          <w:rFonts w:ascii="Courier New" w:hAnsi="Courier New"/>
          <w:color w:val="000000"/>
          <w:position w:val="16"/>
          <w:sz w:val="24"/>
        </w:rPr>
        <w:t>resource adequacy requirements</w:t>
      </w:r>
      <w:r>
        <w:rPr>
          <w:rFonts w:ascii="Courier New" w:hAnsi="Courier New"/>
          <w:color w:val="000000"/>
          <w:position w:val="16"/>
          <w:sz w:val="24"/>
        </w:rPr>
        <w:t xml:space="preserve"> </w:t>
      </w:r>
      <w:r w:rsidR="007C5DC6">
        <w:rPr>
          <w:rFonts w:ascii="Courier New" w:hAnsi="Courier New"/>
          <w:color w:val="000000"/>
          <w:position w:val="16"/>
          <w:sz w:val="24"/>
        </w:rPr>
        <w:t xml:space="preserve">including </w:t>
      </w:r>
      <w:r>
        <w:rPr>
          <w:rFonts w:ascii="Courier New" w:hAnsi="Courier New"/>
          <w:color w:val="000000"/>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p>
    <w:p w14:paraId="506AAE8B" w14:textId="32E45BB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(f) Demonstrate the utility is p</w:t>
      </w:r>
      <w:r w:rsidRPr="00180B2B">
        <w:rPr>
          <w:rFonts w:ascii="Courier New" w:hAnsi="Courier New"/>
          <w:color w:val="000000"/>
          <w:position w:val="16"/>
          <w:sz w:val="24"/>
        </w:rPr>
        <w:t>lanning to meet the</w:t>
      </w:r>
      <w:r>
        <w:rPr>
          <w:rFonts w:ascii="Courier New" w:hAnsi="Courier New"/>
          <w:color w:val="000000"/>
          <w:position w:val="16"/>
          <w:sz w:val="24"/>
        </w:rPr>
        <w:t xml:space="preserve"> clean energy</w:t>
      </w:r>
      <w:r w:rsidR="00B64473">
        <w:rPr>
          <w:rFonts w:ascii="Courier New" w:hAnsi="Courier New"/>
          <w:color w:val="000000"/>
          <w:position w:val="16"/>
          <w:sz w:val="24"/>
        </w:rPr>
        <w:t xml:space="preserve"> transformation</w:t>
      </w:r>
      <w:r w:rsidRPr="00180B2B">
        <w:rPr>
          <w:rFonts w:ascii="Courier New" w:hAnsi="Courier New"/>
          <w:color w:val="000000"/>
          <w:position w:val="16"/>
          <w:sz w:val="24"/>
        </w:rPr>
        <w:t xml:space="preserve"> standard</w:t>
      </w:r>
      <w:r>
        <w:rPr>
          <w:rFonts w:ascii="Courier New" w:hAnsi="Courier New"/>
          <w:color w:val="000000"/>
          <w:position w:val="16"/>
          <w:sz w:val="24"/>
        </w:rPr>
        <w:t>s</w:t>
      </w:r>
      <w:r w:rsidRPr="00180B2B">
        <w:rPr>
          <w:rFonts w:ascii="Courier New" w:hAnsi="Courier New"/>
          <w:color w:val="000000"/>
          <w:position w:val="16"/>
          <w:sz w:val="24"/>
        </w:rPr>
        <w:t xml:space="preserve"> at the lowest reasonable cos</w:t>
      </w:r>
      <w:r>
        <w:rPr>
          <w:rFonts w:ascii="Courier New" w:hAnsi="Courier New"/>
          <w:color w:val="000000"/>
          <w:position w:val="16"/>
          <w:sz w:val="24"/>
        </w:rPr>
        <w:t>t</w:t>
      </w:r>
      <w:r w:rsidR="00EA22F1">
        <w:rPr>
          <w:rFonts w:ascii="Courier New" w:hAnsi="Courier New"/>
          <w:color w:val="000000"/>
          <w:position w:val="16"/>
          <w:sz w:val="24"/>
        </w:rPr>
        <w:t>, and</w:t>
      </w:r>
      <w:r>
        <w:rPr>
          <w:rFonts w:ascii="Courier New" w:hAnsi="Courier New"/>
          <w:color w:val="000000"/>
          <w:position w:val="16"/>
          <w:sz w:val="24"/>
        </w:rPr>
        <w:t xml:space="preserve"> </w:t>
      </w:r>
      <w:r w:rsidR="00EA22F1">
        <w:rPr>
          <w:rFonts w:ascii="Courier New" w:hAnsi="Courier New"/>
          <w:color w:val="000000"/>
          <w:position w:val="16"/>
          <w:sz w:val="24"/>
        </w:rPr>
        <w:t>t</w:t>
      </w:r>
      <w:r>
        <w:rPr>
          <w:rFonts w:ascii="Courier New" w:hAnsi="Courier New"/>
          <w:color w:val="000000"/>
          <w:position w:val="16"/>
          <w:sz w:val="24"/>
        </w:rPr>
        <w:t>his demonstration must include, but not be limited to:</w:t>
      </w:r>
    </w:p>
    <w:p w14:paraId="27B6DB92" w14:textId="19EDB0A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2D12380C" w14:textId="0BF769A9"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 xml:space="preserve">standards, consistent with RCW 19.405.050(3)(a)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w:t>
      </w:r>
      <w:r>
        <w:rPr>
          <w:rFonts w:ascii="Courier New" w:hAnsi="Courier New"/>
          <w:position w:val="16"/>
          <w:sz w:val="24"/>
        </w:rPr>
        <w:lastRenderedPageBreak/>
        <w:t xml:space="preserve">represent a portfolio approach to investment plan optimization; and </w:t>
      </w:r>
    </w:p>
    <w:p w14:paraId="2EFCED31" w14:textId="01557F70"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 including business cases, justifying each specific action identified in the CEIP</w:t>
      </w:r>
      <w:r w:rsidR="00EA22F1">
        <w:rPr>
          <w:rFonts w:ascii="Courier New" w:hAnsi="Courier New"/>
          <w:position w:val="16"/>
          <w:sz w:val="24"/>
        </w:rPr>
        <w:t>; and</w:t>
      </w:r>
    </w:p>
    <w:p w14:paraId="60C0E4BC" w14:textId="36B3EFF4" w:rsidR="00AB28AC" w:rsidRPr="0056444C" w:rsidRDefault="00795108" w:rsidP="00AB28AC">
      <w:pPr>
        <w:spacing w:line="640" w:lineRule="exact"/>
        <w:ind w:firstLine="720"/>
        <w:jc w:val="both"/>
        <w:rPr>
          <w:rFonts w:ascii="Courier New" w:hAnsi="Courier New"/>
          <w:position w:val="16"/>
          <w:sz w:val="24"/>
        </w:rPr>
      </w:pPr>
      <w:r w:rsidDel="00795108">
        <w:rPr>
          <w:rFonts w:ascii="Courier New" w:hAnsi="Courier New"/>
          <w:position w:val="16"/>
          <w:sz w:val="24"/>
        </w:rPr>
        <w:t xml:space="preserve"> </w:t>
      </w:r>
      <w:r w:rsidR="005C74E2" w:rsidRPr="00C4139C">
        <w:rPr>
          <w:rFonts w:ascii="Courier New" w:hAnsi="Courier New"/>
          <w:bCs/>
          <w:position w:val="16"/>
          <w:sz w:val="24"/>
        </w:rPr>
        <w:t>(</w:t>
      </w:r>
      <w:r w:rsidR="003265D8" w:rsidRPr="00C4139C">
        <w:rPr>
          <w:rFonts w:ascii="Courier New" w:hAnsi="Courier New"/>
          <w:bCs/>
          <w:position w:val="16"/>
          <w:sz w:val="24"/>
        </w:rPr>
        <w:t>g</w:t>
      </w:r>
      <w:r w:rsidR="005C74E2" w:rsidRPr="00C4139C">
        <w:rPr>
          <w:rFonts w:ascii="Courier New" w:hAnsi="Courier New"/>
          <w:bCs/>
          <w:position w:val="16"/>
          <w:sz w:val="24"/>
        </w:rPr>
        <w:t>)</w:t>
      </w:r>
      <w:r w:rsidR="005C74E2">
        <w:rPr>
          <w:rFonts w:ascii="Courier New" w:hAnsi="Courier New"/>
          <w:b/>
          <w:bCs/>
          <w:position w:val="16"/>
          <w:sz w:val="24"/>
        </w:rPr>
        <w:t xml:space="preserve"> </w:t>
      </w:r>
      <w:r w:rsidR="00EA22F1">
        <w:rPr>
          <w:rFonts w:ascii="Courier New" w:hAnsi="Courier New"/>
          <w:position w:val="16"/>
          <w:sz w:val="24"/>
        </w:rPr>
        <w:t>I</w:t>
      </w:r>
      <w:r w:rsidR="00AB28AC">
        <w:rPr>
          <w:rFonts w:ascii="Courier New" w:hAnsi="Courier New"/>
          <w:position w:val="16"/>
          <w:sz w:val="24"/>
        </w:rPr>
        <w:t xml:space="preserve">nclude proposed or updated indicators and </w:t>
      </w:r>
      <w:r w:rsidR="00AB28AC" w:rsidRPr="00DD3674">
        <w:rPr>
          <w:rFonts w:ascii="Courier New" w:hAnsi="Courier New"/>
          <w:position w:val="16"/>
          <w:sz w:val="24"/>
        </w:rPr>
        <w:t xml:space="preserve">associated weighting factors related to </w:t>
      </w:r>
      <w:r w:rsidR="006C6EFA">
        <w:rPr>
          <w:rFonts w:ascii="Courier New" w:hAnsi="Courier New"/>
          <w:position w:val="16"/>
          <w:sz w:val="24"/>
        </w:rPr>
        <w:t xml:space="preserve">WAC </w:t>
      </w:r>
      <w:r w:rsidR="00AB28AC" w:rsidRPr="00DD3674">
        <w:rPr>
          <w:rFonts w:ascii="Courier New" w:hAnsi="Courier New"/>
          <w:position w:val="16"/>
          <w:sz w:val="24"/>
        </w:rPr>
        <w:t>480-100-6</w:t>
      </w:r>
      <w:r w:rsidR="00D31FB9">
        <w:rPr>
          <w:rFonts w:ascii="Courier New" w:hAnsi="Courier New"/>
          <w:position w:val="16"/>
          <w:sz w:val="24"/>
        </w:rPr>
        <w:t>10</w:t>
      </w:r>
      <w:r w:rsidR="00DD3674" w:rsidRPr="00DD3674">
        <w:rPr>
          <w:rFonts w:ascii="Courier New" w:hAnsi="Courier New"/>
          <w:position w:val="16"/>
          <w:sz w:val="24"/>
        </w:rPr>
        <w:t>(4)(c)</w:t>
      </w:r>
      <w:r w:rsidR="00AB28AC" w:rsidRPr="00DD3674">
        <w:rPr>
          <w:rFonts w:ascii="Courier New" w:hAnsi="Courier New"/>
          <w:position w:val="16"/>
          <w:sz w:val="24"/>
        </w:rPr>
        <w:t xml:space="preserve"> including</w:t>
      </w:r>
      <w:r w:rsidR="00AB28AC" w:rsidRPr="00AB28AC">
        <w:rPr>
          <w:rFonts w:ascii="Courier New" w:hAnsi="Courier New"/>
          <w:position w:val="16"/>
          <w:sz w:val="24"/>
        </w:rPr>
        <w:t>, at a minimum, one or more indicators associated with public health, environment, economics, energy security, and resiliency.</w:t>
      </w:r>
      <w:r w:rsidR="00AB28AC">
        <w:rPr>
          <w:rFonts w:ascii="Courier New" w:hAnsi="Courier New"/>
          <w:position w:val="16"/>
          <w:sz w:val="24"/>
        </w:rPr>
        <w:t xml:space="preserve"> Indicators and weighting factors must be developed consistent with the public participation plan described in </w:t>
      </w:r>
      <w:r w:rsidR="00AB28AC" w:rsidRPr="005F1804">
        <w:rPr>
          <w:rFonts w:ascii="Courier New" w:hAnsi="Courier New"/>
          <w:position w:val="16"/>
          <w:sz w:val="24"/>
        </w:rPr>
        <w:t>WAC 480-100-6</w:t>
      </w:r>
      <w:r w:rsidR="003B2853">
        <w:rPr>
          <w:rFonts w:ascii="Courier New" w:hAnsi="Courier New"/>
          <w:position w:val="16"/>
          <w:sz w:val="24"/>
        </w:rPr>
        <w:t>55</w:t>
      </w:r>
      <w:r w:rsidR="00AB28AC" w:rsidRPr="005F1804">
        <w:rPr>
          <w:rFonts w:ascii="Courier New" w:hAnsi="Courier New"/>
          <w:position w:val="16"/>
          <w:sz w:val="24"/>
        </w:rPr>
        <w:t>(5)(a).</w:t>
      </w:r>
      <w:r w:rsidR="00200FA1" w:rsidRPr="00200FA1">
        <w:t xml:space="preserve"> </w:t>
      </w:r>
      <w:r w:rsidR="00200FA1" w:rsidRPr="00200FA1">
        <w:rPr>
          <w:rFonts w:ascii="Courier New" w:hAnsi="Courier New"/>
          <w:position w:val="16"/>
          <w:sz w:val="24"/>
        </w:rPr>
        <w:t>The utility should describe and explain any changes from its most recently approved clean energy implementation plan</w:t>
      </w:r>
      <w:r w:rsidR="00200FA1">
        <w:rPr>
          <w:rFonts w:ascii="Courier New" w:hAnsi="Courier New"/>
          <w:position w:val="16"/>
          <w:sz w:val="24"/>
        </w:rPr>
        <w:t>.</w:t>
      </w:r>
    </w:p>
    <w:p w14:paraId="6313EC91" w14:textId="77777777" w:rsidR="001F36B1" w:rsidRDefault="001F36B1" w:rsidP="001F36B1">
      <w:pPr>
        <w:spacing w:line="640" w:lineRule="exact"/>
        <w:ind w:firstLine="720"/>
        <w:jc w:val="both"/>
        <w:rPr>
          <w:rFonts w:ascii="Courier New" w:hAnsi="Courier New"/>
          <w:position w:val="16"/>
          <w:sz w:val="24"/>
        </w:rPr>
      </w:pPr>
      <w:r w:rsidRPr="00A40DA2">
        <w:rPr>
          <w:rFonts w:ascii="Courier New" w:hAnsi="Courier New"/>
          <w:b/>
          <w:bCs/>
          <w:position w:val="16"/>
          <w:sz w:val="24"/>
        </w:rPr>
        <w:t>(5)  Presentation of actions and resources.</w:t>
      </w:r>
      <w:r>
        <w:rPr>
          <w:rFonts w:ascii="Courier New" w:hAnsi="Courier New"/>
          <w:position w:val="16"/>
          <w:sz w:val="24"/>
        </w:rPr>
        <w:t xml:space="preserve"> Each CEIP must include the specific actions the utility will take and </w:t>
      </w:r>
      <w:r w:rsidR="00EA22F1">
        <w:rPr>
          <w:rFonts w:ascii="Courier New" w:hAnsi="Courier New"/>
          <w:position w:val="16"/>
          <w:sz w:val="24"/>
        </w:rPr>
        <w:t xml:space="preserve">its </w:t>
      </w:r>
      <w:r>
        <w:rPr>
          <w:rFonts w:ascii="Courier New" w:hAnsi="Courier New"/>
          <w:position w:val="16"/>
          <w:sz w:val="24"/>
        </w:rPr>
        <w:t xml:space="preserve">remaining </w:t>
      </w:r>
      <w:r w:rsidRPr="00B96F7E">
        <w:rPr>
          <w:rFonts w:ascii="Courier New" w:hAnsi="Courier New"/>
          <w:position w:val="16"/>
          <w:sz w:val="24"/>
        </w:rPr>
        <w:t>resource needs</w:t>
      </w:r>
      <w:r>
        <w:rPr>
          <w:rFonts w:ascii="Courier New" w:hAnsi="Courier New"/>
          <w:position w:val="16"/>
          <w:sz w:val="24"/>
        </w:rPr>
        <w:t xml:space="preserve"> in a tabular format based on the clean energy action plan</w:t>
      </w:r>
      <w:r w:rsidRPr="00B96F7E">
        <w:rPr>
          <w:rFonts w:ascii="Courier New" w:hAnsi="Courier New"/>
          <w:position w:val="16"/>
          <w:sz w:val="24"/>
        </w:rPr>
        <w:t xml:space="preserve">, </w:t>
      </w:r>
      <w:r>
        <w:rPr>
          <w:rFonts w:ascii="Courier New" w:hAnsi="Courier New"/>
          <w:position w:val="16"/>
          <w:sz w:val="24"/>
        </w:rPr>
        <w:t>the interim and specific targets,</w:t>
      </w:r>
      <w:r w:rsidRPr="00B96F7E">
        <w:rPr>
          <w:rFonts w:ascii="Courier New" w:hAnsi="Courier New"/>
          <w:position w:val="16"/>
          <w:sz w:val="24"/>
        </w:rPr>
        <w:t xml:space="preserve"> and information on relevant attributes </w:t>
      </w:r>
      <w:r>
        <w:rPr>
          <w:rFonts w:ascii="Courier New" w:hAnsi="Courier New"/>
          <w:position w:val="16"/>
          <w:sz w:val="24"/>
        </w:rPr>
        <w:t>including:</w:t>
      </w:r>
    </w:p>
    <w:p w14:paraId="0E676293" w14:textId="56BCB8C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(a) </w:t>
      </w:r>
      <w:r w:rsidR="00EA22F1">
        <w:rPr>
          <w:rFonts w:ascii="Courier New" w:hAnsi="Courier New"/>
          <w:position w:val="16"/>
          <w:sz w:val="24"/>
        </w:rPr>
        <w:t>T</w:t>
      </w:r>
      <w:r>
        <w:rPr>
          <w:rFonts w:ascii="Courier New" w:hAnsi="Courier New"/>
          <w:position w:val="16"/>
          <w:sz w:val="24"/>
        </w:rPr>
        <w:t xml:space="preserve">he </w:t>
      </w:r>
      <w:r w:rsidR="005B126F">
        <w:rPr>
          <w:rFonts w:ascii="Courier New" w:hAnsi="Courier New"/>
          <w:position w:val="16"/>
          <w:sz w:val="24"/>
        </w:rPr>
        <w:t xml:space="preserve">general </w:t>
      </w:r>
      <w:r>
        <w:rPr>
          <w:rFonts w:ascii="Courier New" w:hAnsi="Courier New"/>
          <w:position w:val="16"/>
          <w:sz w:val="24"/>
        </w:rPr>
        <w:t xml:space="preserve">location, if applicable, timing, and </w:t>
      </w:r>
      <w:r w:rsidR="00541C35">
        <w:rPr>
          <w:rFonts w:ascii="Courier New" w:hAnsi="Courier New"/>
          <w:position w:val="16"/>
          <w:sz w:val="24"/>
        </w:rPr>
        <w:t xml:space="preserve">estimated </w:t>
      </w:r>
      <w:r>
        <w:rPr>
          <w:rFonts w:ascii="Courier New" w:hAnsi="Courier New"/>
          <w:position w:val="16"/>
          <w:sz w:val="24"/>
        </w:rPr>
        <w:t xml:space="preserve">cost of each specific action or remaining resource need, including whether the resource will be located in highly impacted </w:t>
      </w:r>
      <w:r>
        <w:rPr>
          <w:rFonts w:ascii="Courier New" w:hAnsi="Courier New"/>
          <w:position w:val="16"/>
          <w:sz w:val="24"/>
        </w:rPr>
        <w:lastRenderedPageBreak/>
        <w:t>communities</w:t>
      </w:r>
      <w:r w:rsidR="006C6EFA">
        <w:rPr>
          <w:rFonts w:ascii="Courier New" w:hAnsi="Courier New"/>
          <w:position w:val="16"/>
          <w:sz w:val="24"/>
        </w:rPr>
        <w:t>,</w:t>
      </w:r>
      <w:r>
        <w:rPr>
          <w:rFonts w:ascii="Courier New" w:hAnsi="Courier New"/>
          <w:position w:val="16"/>
          <w:sz w:val="24"/>
        </w:rPr>
        <w:t xml:space="preserve"> </w:t>
      </w:r>
      <w:r w:rsidR="005B126F">
        <w:rPr>
          <w:rFonts w:ascii="Courier New" w:hAnsi="Courier New"/>
          <w:position w:val="16"/>
          <w:sz w:val="24"/>
        </w:rPr>
        <w:t xml:space="preserve">will be governed by, serve, or otherwise benefit highly impacted communities </w:t>
      </w:r>
      <w:r>
        <w:rPr>
          <w:rFonts w:ascii="Courier New" w:hAnsi="Courier New"/>
          <w:position w:val="16"/>
          <w:sz w:val="24"/>
        </w:rPr>
        <w:t>or vulnerable populations in part or in whole;</w:t>
      </w:r>
    </w:p>
    <w:p w14:paraId="2F3D6A75" w14:textId="2108AA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(b) </w:t>
      </w:r>
      <w:r w:rsidR="00EA22F1">
        <w:rPr>
          <w:rFonts w:ascii="Courier New" w:hAnsi="Courier New"/>
          <w:position w:val="16"/>
          <w:sz w:val="24"/>
        </w:rPr>
        <w:t>M</w:t>
      </w:r>
      <w:r>
        <w:rPr>
          <w:rFonts w:ascii="Courier New" w:hAnsi="Courier New"/>
          <w:position w:val="16"/>
          <w:sz w:val="24"/>
        </w:rPr>
        <w:t>etrics related to resource adequacy and clean energy</w:t>
      </w:r>
      <w:r w:rsidR="006F5D28">
        <w:rPr>
          <w:rFonts w:ascii="Courier New" w:hAnsi="Courier New"/>
          <w:position w:val="16"/>
          <w:sz w:val="24"/>
        </w:rPr>
        <w:t xml:space="preserve"> transformation</w:t>
      </w:r>
      <w:r>
        <w:rPr>
          <w:rFonts w:ascii="Courier New" w:hAnsi="Courier New"/>
          <w:position w:val="16"/>
          <w:sz w:val="24"/>
        </w:rPr>
        <w:t xml:space="preserve"> standards, including contributions to capacity or energy needs; and</w:t>
      </w:r>
    </w:p>
    <w:p w14:paraId="6229E82A" w14:textId="7E19231C"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(c) </w:t>
      </w:r>
      <w:r w:rsidR="00EA22F1">
        <w:rPr>
          <w:rFonts w:ascii="Courier New" w:hAnsi="Courier New"/>
          <w:position w:val="16"/>
          <w:sz w:val="24"/>
        </w:rPr>
        <w:t>I</w:t>
      </w:r>
      <w:r>
        <w:rPr>
          <w:rFonts w:ascii="Courier New" w:hAnsi="Courier New"/>
          <w:position w:val="16"/>
          <w:sz w:val="24"/>
        </w:rPr>
        <w:t>ndicator</w:t>
      </w:r>
      <w:r w:rsidR="00890E2B">
        <w:rPr>
          <w:rFonts w:ascii="Courier New" w:hAnsi="Courier New"/>
          <w:position w:val="16"/>
          <w:sz w:val="24"/>
        </w:rPr>
        <w:t xml:space="preserve"> values, or a designation as non-applicable, for every indicator described </w:t>
      </w:r>
      <w:r w:rsidR="00890E2B" w:rsidRPr="00C4139C">
        <w:rPr>
          <w:rFonts w:ascii="Courier New" w:hAnsi="Courier New"/>
          <w:position w:val="16"/>
          <w:sz w:val="24"/>
        </w:rPr>
        <w:t xml:space="preserve">in subsection </w:t>
      </w:r>
      <w:r w:rsidR="00746E26" w:rsidRPr="00C4139C">
        <w:rPr>
          <w:rFonts w:ascii="Courier New" w:hAnsi="Courier New"/>
          <w:position w:val="16"/>
          <w:sz w:val="24"/>
        </w:rPr>
        <w:t>(4)</w:t>
      </w:r>
      <w:r w:rsidR="003265D8" w:rsidRPr="00C4139C">
        <w:rPr>
          <w:rFonts w:ascii="Courier New" w:hAnsi="Courier New"/>
          <w:position w:val="16"/>
          <w:sz w:val="24"/>
        </w:rPr>
        <w:t>(g)</w:t>
      </w:r>
      <w:r w:rsidR="00890E2B" w:rsidRPr="00C4139C">
        <w:rPr>
          <w:rFonts w:ascii="Courier New" w:hAnsi="Courier New"/>
          <w:position w:val="16"/>
          <w:sz w:val="24"/>
        </w:rPr>
        <w:t xml:space="preserve"> of this section</w:t>
      </w:r>
      <w:r w:rsidR="00577A62" w:rsidRPr="00C4139C" w:rsidDel="00577A62">
        <w:rPr>
          <w:rStyle w:val="CommentReference"/>
        </w:rPr>
        <w:t xml:space="preserve"> </w:t>
      </w:r>
      <w:r w:rsidRPr="00C4139C">
        <w:rPr>
          <w:rFonts w:ascii="Courier New" w:hAnsi="Courier New"/>
          <w:position w:val="16"/>
          <w:sz w:val="24"/>
        </w:rPr>
        <w:t>.</w:t>
      </w:r>
      <w:r w:rsidRPr="00283DF9">
        <w:rPr>
          <w:rFonts w:ascii="Courier New" w:hAnsi="Courier New"/>
          <w:position w:val="16"/>
          <w:sz w:val="24"/>
          <w:highlight w:val="yellow"/>
        </w:rPr>
        <w:t xml:space="preserve"> </w:t>
      </w:r>
    </w:p>
    <w:p w14:paraId="7CBC6F0B" w14:textId="2564E3C2" w:rsidR="001F36B1" w:rsidRDefault="001F36B1" w:rsidP="001F36B1">
      <w:pPr>
        <w:spacing w:line="640" w:lineRule="exact"/>
        <w:ind w:firstLine="720"/>
        <w:jc w:val="both"/>
        <w:rPr>
          <w:rFonts w:ascii="Courier New" w:hAnsi="Courier New"/>
          <w:position w:val="16"/>
          <w:sz w:val="24"/>
        </w:rPr>
      </w:pPr>
      <w:bookmarkStart w:id="21" w:name="_Hlk38395592"/>
      <w:r w:rsidRPr="00611F6D">
        <w:rPr>
          <w:rFonts w:ascii="Courier New" w:hAnsi="Courier New"/>
          <w:b/>
          <w:bCs/>
          <w:position w:val="16"/>
          <w:sz w:val="24"/>
        </w:rPr>
        <w:t>(</w:t>
      </w:r>
      <w:r>
        <w:rPr>
          <w:rFonts w:ascii="Courier New" w:hAnsi="Courier New"/>
          <w:b/>
          <w:bCs/>
          <w:position w:val="16"/>
          <w:sz w:val="24"/>
        </w:rPr>
        <w:t>6</w:t>
      </w:r>
      <w:r w:rsidRPr="00611F6D">
        <w:rPr>
          <w:rFonts w:ascii="Courier New" w:hAnsi="Courier New"/>
          <w:b/>
          <w:bCs/>
          <w:position w:val="16"/>
          <w:sz w:val="24"/>
        </w:rPr>
        <w:t xml:space="preserve">) </w:t>
      </w:r>
      <w:r>
        <w:rPr>
          <w:rFonts w:ascii="Courier New" w:hAnsi="Courier New"/>
          <w:b/>
          <w:bCs/>
          <w:position w:val="16"/>
          <w:sz w:val="24"/>
        </w:rPr>
        <w:t>Equitable distribution</w:t>
      </w:r>
      <w:r w:rsidRPr="00611F6D">
        <w:rPr>
          <w:rFonts w:ascii="Courier New" w:hAnsi="Courier New"/>
          <w:b/>
          <w:bCs/>
          <w:position w:val="16"/>
          <w:sz w:val="24"/>
        </w:rPr>
        <w:t>.</w:t>
      </w:r>
      <w:r>
        <w:rPr>
          <w:rFonts w:ascii="Courier New" w:hAnsi="Courier New"/>
          <w:position w:val="16"/>
          <w:sz w:val="24"/>
        </w:rPr>
        <w:t xml:space="preserve"> </w:t>
      </w:r>
      <w:r w:rsidR="00261AF5">
        <w:rPr>
          <w:rFonts w:ascii="Courier New" w:hAnsi="Courier New"/>
          <w:position w:val="16"/>
          <w:sz w:val="24"/>
        </w:rPr>
        <w:t xml:space="preserve">In addition to proposing or updating, as applicable, indictors regarding </w:t>
      </w:r>
      <w:r w:rsidR="00261AF5" w:rsidRPr="00C4139C">
        <w:rPr>
          <w:rFonts w:ascii="Courier New" w:hAnsi="Courier New"/>
          <w:position w:val="16"/>
          <w:sz w:val="24"/>
        </w:rPr>
        <w:t>WAC 480-100-6</w:t>
      </w:r>
      <w:r w:rsidR="00746E26" w:rsidRPr="00C4139C">
        <w:rPr>
          <w:rFonts w:ascii="Courier New" w:hAnsi="Courier New"/>
          <w:position w:val="16"/>
          <w:sz w:val="24"/>
        </w:rPr>
        <w:t>10</w:t>
      </w:r>
      <w:r w:rsidR="001F3422" w:rsidRPr="00C4139C">
        <w:rPr>
          <w:rFonts w:ascii="Courier New" w:hAnsi="Courier New"/>
          <w:position w:val="16"/>
          <w:sz w:val="24"/>
        </w:rPr>
        <w:t>(4)(c)(i)</w:t>
      </w:r>
      <w:r w:rsidR="00261AF5">
        <w:rPr>
          <w:rFonts w:ascii="Courier New" w:hAnsi="Courier New"/>
          <w:position w:val="16"/>
          <w:sz w:val="24"/>
        </w:rPr>
        <w:t xml:space="preserve">, </w:t>
      </w:r>
      <w:r w:rsidR="00C43931">
        <w:rPr>
          <w:rFonts w:ascii="Courier New" w:hAnsi="Courier New"/>
          <w:position w:val="16"/>
          <w:sz w:val="24"/>
        </w:rPr>
        <w:t>e</w:t>
      </w:r>
      <w:r w:rsidR="00D40995">
        <w:rPr>
          <w:rFonts w:ascii="Courier New" w:hAnsi="Courier New"/>
          <w:position w:val="16"/>
          <w:sz w:val="24"/>
        </w:rPr>
        <w:t xml:space="preserve">ach </w:t>
      </w:r>
      <w:r>
        <w:rPr>
          <w:rFonts w:ascii="Courier New" w:hAnsi="Courier New"/>
          <w:position w:val="16"/>
          <w:sz w:val="24"/>
        </w:rPr>
        <w:t>CEIP must:</w:t>
      </w:r>
      <w:r w:rsidRPr="00025D10">
        <w:rPr>
          <w:rFonts w:ascii="Courier New" w:hAnsi="Courier New"/>
          <w:position w:val="16"/>
          <w:sz w:val="24"/>
        </w:rPr>
        <w:t xml:space="preserve"> </w:t>
      </w:r>
    </w:p>
    <w:p w14:paraId="63FCE664" w14:textId="2A82433F"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a</w:t>
      </w:r>
      <w:r w:rsidRPr="00025D10">
        <w:rPr>
          <w:rFonts w:ascii="Courier New" w:hAnsi="Courier New"/>
          <w:position w:val="16"/>
          <w:sz w:val="24"/>
        </w:rPr>
        <w:t xml:space="preserve">) </w:t>
      </w:r>
      <w:r w:rsidR="00EA22F1">
        <w:rPr>
          <w:rFonts w:ascii="Courier New" w:hAnsi="Courier New"/>
          <w:position w:val="16"/>
          <w:sz w:val="24"/>
        </w:rPr>
        <w:t>I</w:t>
      </w:r>
      <w:r w:rsidRPr="00025D10">
        <w:rPr>
          <w:rFonts w:ascii="Courier New" w:hAnsi="Courier New"/>
          <w:position w:val="16"/>
          <w:sz w:val="24"/>
        </w:rPr>
        <w:t xml:space="preserve">dentify highly impacted communities using the cumulative impact analysis pursuant to RCW 19.405.140 combined with census tracts at least partially in Indian </w:t>
      </w:r>
      <w:r>
        <w:rPr>
          <w:rFonts w:ascii="Courier New" w:hAnsi="Courier New"/>
          <w:position w:val="16"/>
          <w:sz w:val="24"/>
        </w:rPr>
        <w:t>c</w:t>
      </w:r>
      <w:r w:rsidRPr="00025D10">
        <w:rPr>
          <w:rFonts w:ascii="Courier New" w:hAnsi="Courier New"/>
          <w:position w:val="16"/>
          <w:sz w:val="24"/>
        </w:rPr>
        <w:t xml:space="preserve">ountry; </w:t>
      </w:r>
    </w:p>
    <w:p w14:paraId="781F6BA8" w14:textId="21A4490D"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b</w:t>
      </w:r>
      <w:r w:rsidRPr="00025D10">
        <w:rPr>
          <w:rFonts w:ascii="Courier New" w:hAnsi="Courier New"/>
          <w:position w:val="16"/>
          <w:sz w:val="24"/>
        </w:rPr>
        <w:t xml:space="preserve">) </w:t>
      </w:r>
      <w:r w:rsidR="00EA22F1">
        <w:rPr>
          <w:rFonts w:ascii="Courier New" w:hAnsi="Courier New"/>
          <w:position w:val="16"/>
          <w:sz w:val="24"/>
        </w:rPr>
        <w:t>I</w:t>
      </w:r>
      <w:r w:rsidRPr="00025D10">
        <w:rPr>
          <w:rFonts w:ascii="Courier New" w:hAnsi="Courier New"/>
          <w:position w:val="16"/>
          <w:sz w:val="24"/>
        </w:rPr>
        <w:t>dentify vulnerable populations based on adverse socioeconomic factors and sensitivity factors</w:t>
      </w:r>
      <w:r>
        <w:rPr>
          <w:rFonts w:ascii="Courier New" w:hAnsi="Courier New"/>
          <w:position w:val="16"/>
          <w:sz w:val="24"/>
        </w:rPr>
        <w:t xml:space="preserve"> developed through the advisory group process</w:t>
      </w:r>
      <w:r w:rsidR="00F608B3">
        <w:rPr>
          <w:rFonts w:ascii="Courier New" w:hAnsi="Courier New"/>
          <w:position w:val="16"/>
          <w:sz w:val="24"/>
        </w:rPr>
        <w:t xml:space="preserve"> described </w:t>
      </w:r>
      <w:r w:rsidR="00F608B3" w:rsidRPr="00746E26">
        <w:rPr>
          <w:rFonts w:ascii="Courier New" w:hAnsi="Courier New"/>
          <w:position w:val="16"/>
          <w:sz w:val="24"/>
        </w:rPr>
        <w:t>in WAC 480-100-6</w:t>
      </w:r>
      <w:r w:rsidR="00746E26" w:rsidRPr="00C4139C">
        <w:rPr>
          <w:rFonts w:ascii="Courier New" w:hAnsi="Courier New"/>
          <w:position w:val="16"/>
          <w:sz w:val="24"/>
        </w:rPr>
        <w:t>55</w:t>
      </w:r>
      <w:r w:rsidR="00EA22F1">
        <w:rPr>
          <w:rFonts w:ascii="Courier New" w:hAnsi="Courier New"/>
          <w:position w:val="16"/>
          <w:sz w:val="24"/>
        </w:rPr>
        <w:t xml:space="preserve">and </w:t>
      </w:r>
      <w:r>
        <w:rPr>
          <w:rFonts w:ascii="Courier New" w:hAnsi="Courier New"/>
          <w:position w:val="16"/>
          <w:sz w:val="24"/>
        </w:rPr>
        <w:t xml:space="preserve"> should describe and explain any changes from </w:t>
      </w:r>
      <w:r w:rsidR="00EA22F1">
        <w:rPr>
          <w:rFonts w:ascii="Courier New" w:hAnsi="Courier New"/>
          <w:position w:val="16"/>
          <w:sz w:val="24"/>
        </w:rPr>
        <w:t>the utility’s</w:t>
      </w:r>
      <w:r>
        <w:rPr>
          <w:rFonts w:ascii="Courier New" w:hAnsi="Courier New"/>
          <w:position w:val="16"/>
          <w:sz w:val="24"/>
        </w:rPr>
        <w:t xml:space="preserve"> most recently approved </w:t>
      </w:r>
      <w:r w:rsidR="00EA22F1">
        <w:rPr>
          <w:rFonts w:ascii="Courier New" w:hAnsi="Courier New"/>
          <w:position w:val="16"/>
          <w:sz w:val="24"/>
        </w:rPr>
        <w:t>CEIP</w:t>
      </w:r>
      <w:r>
        <w:rPr>
          <w:rFonts w:ascii="Courier New" w:hAnsi="Courier New"/>
          <w:position w:val="16"/>
          <w:sz w:val="24"/>
        </w:rPr>
        <w:t xml:space="preserve">; </w:t>
      </w:r>
    </w:p>
    <w:p w14:paraId="68720A5C" w14:textId="15A1322C" w:rsidR="001F36B1" w:rsidRPr="00025D10"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lastRenderedPageBreak/>
        <w:t>(</w:t>
      </w:r>
      <w:r>
        <w:rPr>
          <w:rFonts w:ascii="Courier New" w:hAnsi="Courier New"/>
          <w:position w:val="16"/>
          <w:sz w:val="24"/>
        </w:rPr>
        <w:t>c</w:t>
      </w:r>
      <w:r w:rsidRPr="00025D10">
        <w:rPr>
          <w:rFonts w:ascii="Courier New" w:hAnsi="Courier New"/>
          <w:position w:val="16"/>
          <w:sz w:val="24"/>
        </w:rPr>
        <w:t xml:space="preserve">) </w:t>
      </w:r>
      <w:bookmarkStart w:id="22" w:name="_Hlk45711508"/>
      <w:r w:rsidR="00EA22F1">
        <w:rPr>
          <w:rFonts w:ascii="Courier New" w:hAnsi="Courier New"/>
          <w:position w:val="16"/>
          <w:sz w:val="24"/>
        </w:rPr>
        <w:t>I</w:t>
      </w:r>
      <w:r w:rsidRPr="00025D10">
        <w:rPr>
          <w:rFonts w:ascii="Courier New" w:hAnsi="Courier New"/>
          <w:position w:val="16"/>
          <w:sz w:val="24"/>
        </w:rPr>
        <w:t xml:space="preserve">nclude an </w:t>
      </w:r>
      <w:r w:rsidR="004B28B8">
        <w:rPr>
          <w:rFonts w:ascii="Courier New" w:hAnsi="Courier New"/>
          <w:position w:val="16"/>
          <w:sz w:val="24"/>
        </w:rPr>
        <w:t>assessment</w:t>
      </w:r>
      <w:r w:rsidR="004B28B8" w:rsidRPr="00025D10">
        <w:rPr>
          <w:rFonts w:ascii="Courier New" w:hAnsi="Courier New"/>
          <w:position w:val="16"/>
          <w:sz w:val="24"/>
        </w:rPr>
        <w:t xml:space="preserve"> </w:t>
      </w:r>
      <w:r w:rsidRPr="00025D10">
        <w:rPr>
          <w:rFonts w:ascii="Courier New" w:hAnsi="Courier New"/>
          <w:position w:val="16"/>
          <w:sz w:val="24"/>
        </w:rPr>
        <w:t xml:space="preserve">of benefits and burdens, by location </w:t>
      </w:r>
      <w:r w:rsidR="004B28B8">
        <w:rPr>
          <w:rFonts w:ascii="Courier New" w:hAnsi="Courier New"/>
          <w:position w:val="16"/>
          <w:sz w:val="24"/>
        </w:rPr>
        <w:t>and</w:t>
      </w:r>
      <w:r w:rsidR="004B28B8" w:rsidRPr="00025D10">
        <w:rPr>
          <w:rFonts w:ascii="Courier New" w:hAnsi="Courier New"/>
          <w:position w:val="16"/>
          <w:sz w:val="24"/>
        </w:rPr>
        <w:t xml:space="preserve"> </w:t>
      </w:r>
      <w:r w:rsidRPr="00025D10">
        <w:rPr>
          <w:rFonts w:ascii="Courier New" w:hAnsi="Courier New"/>
          <w:position w:val="16"/>
          <w:sz w:val="24"/>
        </w:rPr>
        <w:t xml:space="preserve">population, as applicable, of the </w:t>
      </w:r>
      <w:r>
        <w:rPr>
          <w:rFonts w:ascii="Courier New" w:hAnsi="Courier New"/>
          <w:position w:val="16"/>
          <w:sz w:val="24"/>
        </w:rPr>
        <w:t>specific actions in the CEIP</w:t>
      </w:r>
      <w:r w:rsidR="00EA22F1">
        <w:rPr>
          <w:rFonts w:ascii="Courier New" w:hAnsi="Courier New"/>
          <w:position w:val="16"/>
          <w:sz w:val="24"/>
        </w:rPr>
        <w:t>, which</w:t>
      </w:r>
      <w:r w:rsidR="00BC57E9">
        <w:rPr>
          <w:rFonts w:ascii="Courier New" w:hAnsi="Courier New"/>
          <w:position w:val="16"/>
          <w:sz w:val="24"/>
        </w:rPr>
        <w:t xml:space="preserve"> </w:t>
      </w:r>
      <w:r w:rsidR="00B95119">
        <w:rPr>
          <w:rFonts w:ascii="Courier New" w:hAnsi="Courier New"/>
          <w:position w:val="16"/>
          <w:sz w:val="24"/>
        </w:rPr>
        <w:t xml:space="preserve"> must</w:t>
      </w:r>
      <w:r w:rsidR="00F608B3">
        <w:rPr>
          <w:rFonts w:ascii="Courier New" w:hAnsi="Courier New"/>
          <w:position w:val="16"/>
          <w:sz w:val="24"/>
        </w:rPr>
        <w:t xml:space="preserve"> (i)</w:t>
      </w:r>
      <w:r w:rsidR="004B28B8">
        <w:rPr>
          <w:rFonts w:ascii="Courier New" w:hAnsi="Courier New"/>
          <w:position w:val="16"/>
          <w:sz w:val="24"/>
        </w:rPr>
        <w:t xml:space="preserve"> identify which specific actions affect highly impacted communities or vulnerable populations</w:t>
      </w:r>
      <w:r w:rsidR="00F608B3">
        <w:rPr>
          <w:rFonts w:ascii="Courier New" w:hAnsi="Courier New"/>
          <w:position w:val="16"/>
          <w:sz w:val="24"/>
        </w:rPr>
        <w:t xml:space="preserve"> and</w:t>
      </w:r>
      <w:r w:rsidR="006271BF">
        <w:rPr>
          <w:rFonts w:ascii="Courier New" w:hAnsi="Courier New"/>
          <w:position w:val="16"/>
          <w:sz w:val="24"/>
        </w:rPr>
        <w:t xml:space="preserve"> </w:t>
      </w:r>
      <w:r w:rsidR="00F608B3">
        <w:rPr>
          <w:rFonts w:ascii="Courier New" w:hAnsi="Courier New"/>
          <w:position w:val="16"/>
          <w:sz w:val="24"/>
        </w:rPr>
        <w:t>(</w:t>
      </w:r>
      <w:r w:rsidR="00EA22F1">
        <w:rPr>
          <w:rFonts w:ascii="Courier New" w:hAnsi="Courier New"/>
          <w:position w:val="16"/>
          <w:sz w:val="24"/>
        </w:rPr>
        <w:t>ii</w:t>
      </w:r>
      <w:r w:rsidR="00F608B3">
        <w:rPr>
          <w:rFonts w:ascii="Courier New" w:hAnsi="Courier New"/>
          <w:position w:val="16"/>
          <w:sz w:val="24"/>
        </w:rPr>
        <w:t xml:space="preserve">) describe </w:t>
      </w:r>
      <w:r w:rsidR="00F608B3" w:rsidRPr="00F608B3">
        <w:rPr>
          <w:rFonts w:ascii="Courier New" w:hAnsi="Courier New"/>
          <w:position w:val="16"/>
          <w:sz w:val="24"/>
        </w:rPr>
        <w:t>how the specific actions</w:t>
      </w:r>
      <w:r w:rsidR="00F608B3">
        <w:rPr>
          <w:rFonts w:ascii="Courier New" w:hAnsi="Courier New"/>
          <w:position w:val="16"/>
          <w:sz w:val="24"/>
        </w:rPr>
        <w:t xml:space="preserve"> in the CEIP</w:t>
      </w:r>
      <w:r w:rsidR="00F608B3" w:rsidRPr="00F608B3">
        <w:rPr>
          <w:rFonts w:ascii="Courier New" w:hAnsi="Courier New"/>
          <w:position w:val="16"/>
          <w:sz w:val="24"/>
        </w:rPr>
        <w:t xml:space="preserve"> are consistent with the </w:t>
      </w:r>
      <w:r w:rsidR="00457922">
        <w:rPr>
          <w:rFonts w:ascii="Courier New" w:hAnsi="Courier New"/>
          <w:position w:val="16"/>
          <w:sz w:val="24"/>
        </w:rPr>
        <w:t>longer-term strategies</w:t>
      </w:r>
      <w:r w:rsidR="00F608B3" w:rsidRPr="00F608B3">
        <w:rPr>
          <w:rFonts w:ascii="Courier New" w:hAnsi="Courier New"/>
          <w:position w:val="16"/>
          <w:sz w:val="24"/>
        </w:rPr>
        <w:t xml:space="preserve"> </w:t>
      </w:r>
      <w:r w:rsidR="00457922">
        <w:rPr>
          <w:rFonts w:ascii="Courier New" w:hAnsi="Courier New"/>
          <w:position w:val="16"/>
          <w:sz w:val="24"/>
        </w:rPr>
        <w:t xml:space="preserve">and actions </w:t>
      </w:r>
      <w:r w:rsidR="00F608B3" w:rsidRPr="00F608B3">
        <w:rPr>
          <w:rFonts w:ascii="Courier New" w:hAnsi="Courier New"/>
          <w:position w:val="16"/>
          <w:sz w:val="24"/>
        </w:rPr>
        <w:t>described in WAC 480-100-6</w:t>
      </w:r>
      <w:r w:rsidR="006271BF">
        <w:rPr>
          <w:rFonts w:ascii="Courier New" w:hAnsi="Courier New"/>
          <w:position w:val="16"/>
          <w:sz w:val="24"/>
        </w:rPr>
        <w:t>20</w:t>
      </w:r>
      <w:r w:rsidR="00F608B3" w:rsidRPr="00F608B3">
        <w:rPr>
          <w:rFonts w:ascii="Courier New" w:hAnsi="Courier New"/>
          <w:position w:val="16"/>
          <w:sz w:val="24"/>
        </w:rPr>
        <w:t>(9)(f)</w:t>
      </w:r>
      <w:r w:rsidR="00F608B3">
        <w:rPr>
          <w:rFonts w:ascii="Courier New" w:hAnsi="Courier New"/>
          <w:position w:val="16"/>
          <w:sz w:val="24"/>
        </w:rPr>
        <w:t xml:space="preserve"> and </w:t>
      </w:r>
      <w:r w:rsidR="00F608B3" w:rsidRPr="00F608B3">
        <w:rPr>
          <w:rFonts w:ascii="Courier New" w:hAnsi="Courier New"/>
          <w:position w:val="16"/>
          <w:sz w:val="24"/>
        </w:rPr>
        <w:t>WAC 480-100-6</w:t>
      </w:r>
      <w:r w:rsidR="006271BF">
        <w:rPr>
          <w:rFonts w:ascii="Courier New" w:hAnsi="Courier New"/>
          <w:position w:val="16"/>
          <w:sz w:val="24"/>
        </w:rPr>
        <w:t>20</w:t>
      </w:r>
      <w:r w:rsidR="00457922">
        <w:rPr>
          <w:rFonts w:ascii="Courier New" w:hAnsi="Courier New"/>
          <w:position w:val="16"/>
          <w:sz w:val="24"/>
        </w:rPr>
        <w:t>(11</w:t>
      </w:r>
      <w:r w:rsidR="00F608B3" w:rsidRPr="00F608B3">
        <w:rPr>
          <w:rFonts w:ascii="Courier New" w:hAnsi="Courier New"/>
          <w:position w:val="16"/>
          <w:sz w:val="24"/>
        </w:rPr>
        <w:t>)(</w:t>
      </w:r>
      <w:r w:rsidR="00457922">
        <w:rPr>
          <w:rFonts w:ascii="Courier New" w:hAnsi="Courier New"/>
          <w:position w:val="16"/>
          <w:sz w:val="24"/>
        </w:rPr>
        <w:t>c</w:t>
      </w:r>
      <w:r w:rsidR="00F608B3" w:rsidRPr="00F608B3">
        <w:rPr>
          <w:rFonts w:ascii="Courier New" w:hAnsi="Courier New"/>
          <w:position w:val="16"/>
          <w:sz w:val="24"/>
        </w:rPr>
        <w:t>)</w:t>
      </w:r>
      <w:r>
        <w:rPr>
          <w:rFonts w:ascii="Courier New" w:hAnsi="Courier New"/>
          <w:position w:val="16"/>
          <w:sz w:val="24"/>
        </w:rPr>
        <w:t xml:space="preserve">; </w:t>
      </w:r>
      <w:bookmarkEnd w:id="22"/>
      <w:r w:rsidDel="004B28B8">
        <w:rPr>
          <w:rFonts w:ascii="Courier New" w:hAnsi="Courier New"/>
          <w:position w:val="16"/>
          <w:sz w:val="24"/>
        </w:rPr>
        <w:t>and</w:t>
      </w:r>
      <w:r>
        <w:rPr>
          <w:rFonts w:ascii="Courier New" w:hAnsi="Courier New"/>
          <w:position w:val="16"/>
          <w:sz w:val="24"/>
        </w:rPr>
        <w:t xml:space="preserve"> </w:t>
      </w:r>
    </w:p>
    <w:p w14:paraId="7A044ED9" w14:textId="640E8CB0" w:rsidR="00D3585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d</w:t>
      </w:r>
      <w:r w:rsidRPr="00025D10">
        <w:rPr>
          <w:rFonts w:ascii="Courier New" w:hAnsi="Courier New"/>
          <w:position w:val="16"/>
          <w:sz w:val="24"/>
        </w:rPr>
        <w:t xml:space="preserve">) </w:t>
      </w:r>
      <w:r w:rsidR="00C8664F">
        <w:rPr>
          <w:rFonts w:ascii="Courier New" w:hAnsi="Courier New"/>
          <w:position w:val="16"/>
          <w:sz w:val="24"/>
        </w:rPr>
        <w:t>D</w:t>
      </w:r>
      <w:r>
        <w:rPr>
          <w:rFonts w:ascii="Courier New" w:hAnsi="Courier New"/>
          <w:position w:val="16"/>
          <w:sz w:val="24"/>
        </w:rPr>
        <w:t>escribe</w:t>
      </w:r>
      <w:r w:rsidRPr="00025D10">
        <w:rPr>
          <w:rFonts w:ascii="Courier New" w:hAnsi="Courier New"/>
          <w:position w:val="16"/>
          <w:sz w:val="24"/>
        </w:rPr>
        <w:t xml:space="preserve"> how the utility intends to </w:t>
      </w:r>
      <w:r w:rsidRPr="00025D10" w:rsidDel="004B28B8">
        <w:rPr>
          <w:rFonts w:ascii="Courier New" w:hAnsi="Courier New"/>
          <w:position w:val="16"/>
          <w:sz w:val="24"/>
        </w:rPr>
        <w:t xml:space="preserve">mitigate </w:t>
      </w:r>
      <w:r w:rsidRPr="00025D10">
        <w:rPr>
          <w:rFonts w:ascii="Courier New" w:hAnsi="Courier New"/>
          <w:position w:val="16"/>
          <w:sz w:val="24"/>
        </w:rPr>
        <w:t xml:space="preserve">risks to </w:t>
      </w:r>
      <w:r>
        <w:rPr>
          <w:rFonts w:ascii="Courier New" w:hAnsi="Courier New"/>
          <w:position w:val="16"/>
          <w:sz w:val="24"/>
        </w:rPr>
        <w:t>h</w:t>
      </w:r>
      <w:r w:rsidRPr="00025D10">
        <w:rPr>
          <w:rFonts w:ascii="Courier New" w:hAnsi="Courier New"/>
          <w:position w:val="16"/>
          <w:sz w:val="24"/>
        </w:rPr>
        <w:t xml:space="preserve">ighly </w:t>
      </w:r>
      <w:r>
        <w:rPr>
          <w:rFonts w:ascii="Courier New" w:hAnsi="Courier New"/>
          <w:position w:val="16"/>
          <w:sz w:val="24"/>
        </w:rPr>
        <w:t>i</w:t>
      </w:r>
      <w:r w:rsidRPr="00025D10">
        <w:rPr>
          <w:rFonts w:ascii="Courier New" w:hAnsi="Courier New"/>
          <w:position w:val="16"/>
          <w:sz w:val="24"/>
        </w:rPr>
        <w:t xml:space="preserve">mpacted </w:t>
      </w:r>
      <w:r>
        <w:rPr>
          <w:rFonts w:ascii="Courier New" w:hAnsi="Courier New"/>
          <w:position w:val="16"/>
          <w:sz w:val="24"/>
        </w:rPr>
        <w:t>c</w:t>
      </w:r>
      <w:r w:rsidRPr="00025D10">
        <w:rPr>
          <w:rFonts w:ascii="Courier New" w:hAnsi="Courier New"/>
          <w:position w:val="16"/>
          <w:sz w:val="24"/>
        </w:rPr>
        <w:t xml:space="preserve">ommunities and </w:t>
      </w:r>
      <w:r>
        <w:rPr>
          <w:rFonts w:ascii="Courier New" w:hAnsi="Courier New"/>
          <w:position w:val="16"/>
          <w:sz w:val="24"/>
        </w:rPr>
        <w:t>v</w:t>
      </w:r>
      <w:r w:rsidRPr="00025D10">
        <w:rPr>
          <w:rFonts w:ascii="Courier New" w:hAnsi="Courier New"/>
          <w:position w:val="16"/>
          <w:sz w:val="24"/>
        </w:rPr>
        <w:t xml:space="preserve">ulnerable </w:t>
      </w:r>
      <w:r>
        <w:rPr>
          <w:rFonts w:ascii="Courier New" w:hAnsi="Courier New"/>
          <w:position w:val="16"/>
          <w:sz w:val="24"/>
        </w:rPr>
        <w:t>p</w:t>
      </w:r>
      <w:r w:rsidRPr="00025D10">
        <w:rPr>
          <w:rFonts w:ascii="Courier New" w:hAnsi="Courier New"/>
          <w:position w:val="16"/>
          <w:sz w:val="24"/>
        </w:rPr>
        <w:t>opulations.</w:t>
      </w:r>
    </w:p>
    <w:bookmarkEnd w:id="21"/>
    <w:p w14:paraId="1251DC76" w14:textId="320EC92B"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(3).</w:t>
      </w:r>
    </w:p>
    <w:p w14:paraId="698357A2" w14:textId="70394B9C"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public 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a summary of public comments,</w:t>
      </w:r>
      <w:r w:rsidRPr="001E249C">
        <w:rPr>
          <w:rFonts w:ascii="Courier New" w:hAnsi="Courier New"/>
          <w:position w:val="16"/>
          <w:sz w:val="24"/>
        </w:rPr>
        <w:t xml:space="preserve"> </w:t>
      </w:r>
      <w:r>
        <w:rPr>
          <w:rFonts w:ascii="Courier New" w:hAnsi="Courier New"/>
          <w:position w:val="16"/>
          <w:sz w:val="24"/>
        </w:rPr>
        <w:t xml:space="preserve">and the utility’s plan for public participation throughout the implementation period 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sidR="00215F9E">
        <w:rPr>
          <w:rFonts w:ascii="Courier New" w:hAnsi="Courier New"/>
          <w:position w:val="16"/>
          <w:sz w:val="24"/>
        </w:rPr>
        <w:t>5</w:t>
      </w:r>
      <w:r w:rsidRPr="007E6F73">
        <w:rPr>
          <w:rFonts w:ascii="Courier New" w:hAnsi="Courier New"/>
          <w:position w:val="16"/>
          <w:sz w:val="24"/>
        </w:rPr>
        <w:t>).</w:t>
      </w:r>
    </w:p>
    <w:p w14:paraId="6EC5C79A" w14:textId="7AB73612"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
          <w:bCs/>
          <w:position w:val="16"/>
          <w:sz w:val="24"/>
        </w:rPr>
        <w:t>(9</w:t>
      </w:r>
      <w:r w:rsidRPr="008925C1">
        <w:rPr>
          <w:rFonts w:ascii="Courier New" w:hAnsi="Courier New"/>
          <w:b/>
          <w:bCs/>
          <w:position w:val="16"/>
          <w:sz w:val="24"/>
        </w:rPr>
        <w:t>)</w:t>
      </w:r>
      <w:r>
        <w:rPr>
          <w:rFonts w:ascii="Courier New" w:hAnsi="Courier New"/>
          <w:position w:val="16"/>
          <w:sz w:val="24"/>
        </w:rPr>
        <w:t xml:space="preserve"> </w:t>
      </w:r>
      <w:r w:rsidRPr="00F0382B">
        <w:rPr>
          <w:rFonts w:ascii="Courier New" w:hAnsi="Courier New"/>
          <w:b/>
          <w:position w:val="16"/>
          <w:sz w:val="24"/>
        </w:rPr>
        <w:t>Other measurements.</w:t>
      </w:r>
      <w:r>
        <w:rPr>
          <w:rFonts w:ascii="Courier New" w:hAnsi="Courier New"/>
          <w:position w:val="16"/>
          <w:sz w:val="24"/>
        </w:rPr>
        <w:t xml:space="preserve"> </w:t>
      </w:r>
      <w:r>
        <w:rPr>
          <w:rFonts w:ascii="Courier New" w:hAnsi="Courier New"/>
          <w:bCs/>
          <w:color w:val="000000"/>
          <w:position w:val="16"/>
          <w:sz w:val="24"/>
        </w:rPr>
        <w:t xml:space="preserve">The utility may include additional metrics and indicators in the CEIP that demonstrate progress toward the clean energy </w:t>
      </w:r>
      <w:r w:rsidR="006C3431">
        <w:rPr>
          <w:rFonts w:ascii="Courier New" w:hAnsi="Courier New"/>
          <w:bCs/>
          <w:color w:val="000000"/>
          <w:position w:val="16"/>
          <w:sz w:val="24"/>
        </w:rPr>
        <w:t xml:space="preserve">transformation </w:t>
      </w:r>
      <w:r>
        <w:rPr>
          <w:rFonts w:ascii="Courier New" w:hAnsi="Courier New"/>
          <w:bCs/>
          <w:color w:val="000000"/>
          <w:position w:val="16"/>
          <w:sz w:val="24"/>
        </w:rPr>
        <w:t>standards.</w:t>
      </w:r>
    </w:p>
    <w:p w14:paraId="34875269" w14:textId="77777777"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lastRenderedPageBreak/>
        <w:t>(</w:t>
      </w:r>
      <w:r>
        <w:rPr>
          <w:rFonts w:ascii="Courier New" w:hAnsi="Courier New"/>
          <w:b/>
          <w:position w:val="16"/>
          <w:sz w:val="24"/>
        </w:rPr>
        <w:t>10</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46715C89" w14:textId="18AA756C" w:rsidR="001F36B1" w:rsidRPr="00C45C41" w:rsidRDefault="001F36B1" w:rsidP="001F36B1">
      <w:pPr>
        <w:spacing w:line="640" w:lineRule="exact"/>
        <w:ind w:firstLine="720"/>
        <w:jc w:val="both"/>
        <w:rPr>
          <w:rFonts w:ascii="Courier New" w:hAnsi="Courier New"/>
          <w:color w:val="000000"/>
          <w:position w:val="16"/>
          <w:sz w:val="24"/>
        </w:rPr>
      </w:pPr>
      <w:r>
        <w:rPr>
          <w:rFonts w:ascii="Courier New" w:eastAsia="Calibri" w:hAnsi="Courier New"/>
          <w:b/>
          <w:bCs/>
          <w:position w:val="16"/>
          <w:sz w:val="24"/>
          <w:szCs w:val="22"/>
        </w:rPr>
        <w:t>(11</w:t>
      </w:r>
      <w:r w:rsidRPr="00ED3780">
        <w:rPr>
          <w:rFonts w:ascii="Courier New" w:eastAsia="Calibri" w:hAnsi="Courier New"/>
          <w:b/>
          <w:bCs/>
          <w:position w:val="16"/>
          <w:sz w:val="24"/>
          <w:szCs w:val="22"/>
        </w:rPr>
        <w:t>)</w:t>
      </w:r>
      <w:r w:rsidR="00DA46BC">
        <w:rPr>
          <w:rFonts w:ascii="Courier New" w:hAnsi="Courier New"/>
          <w:b/>
          <w:bCs/>
          <w:color w:val="000000"/>
          <w:position w:val="16"/>
          <w:sz w:val="24"/>
        </w:rPr>
        <w:t>Adaptive Management</w:t>
      </w:r>
      <w:r w:rsidRPr="00ED3780">
        <w:rPr>
          <w:rFonts w:ascii="Courier New" w:hAnsi="Courier New"/>
          <w:b/>
          <w:bCs/>
          <w:color w:val="000000"/>
          <w:position w:val="16"/>
          <w:sz w:val="24"/>
        </w:rPr>
        <w:t>.</w:t>
      </w:r>
      <w:r>
        <w:rPr>
          <w:rFonts w:ascii="Courier New" w:hAnsi="Courier New"/>
          <w:color w:val="000000"/>
          <w:position w:val="16"/>
          <w:sz w:val="24"/>
        </w:rPr>
        <w:t xml:space="preserve"> The utility must</w:t>
      </w:r>
      <w:r w:rsidRPr="006C00D6">
        <w:rPr>
          <w:rFonts w:ascii="Courier New" w:hAnsi="Courier New"/>
          <w:color w:val="000000"/>
          <w:position w:val="16"/>
          <w:sz w:val="24"/>
        </w:rPr>
        <w:t xml:space="preserve"> discuss potential risks that may impede the utility’s progress toward meeting its</w:t>
      </w:r>
      <w:r>
        <w:rPr>
          <w:rFonts w:ascii="Courier New" w:hAnsi="Courier New"/>
          <w:color w:val="000000"/>
          <w:position w:val="16"/>
          <w:sz w:val="24"/>
        </w:rPr>
        <w:t xml:space="preserve"> proposed</w:t>
      </w:r>
      <w:r w:rsidRPr="006C00D6">
        <w:rPr>
          <w:rFonts w:ascii="Courier New" w:hAnsi="Courier New"/>
          <w:color w:val="000000"/>
          <w:position w:val="16"/>
          <w:sz w:val="24"/>
        </w:rPr>
        <w:t xml:space="preserve"> </w:t>
      </w:r>
      <w:r>
        <w:rPr>
          <w:rFonts w:ascii="Courier New" w:hAnsi="Courier New"/>
          <w:color w:val="000000"/>
          <w:position w:val="16"/>
          <w:sz w:val="24"/>
        </w:rPr>
        <w:t xml:space="preserve">specific and interim </w:t>
      </w:r>
      <w:r w:rsidRPr="006C00D6">
        <w:rPr>
          <w:rFonts w:ascii="Courier New" w:hAnsi="Courier New"/>
          <w:color w:val="000000"/>
          <w:position w:val="16"/>
          <w:sz w:val="24"/>
        </w:rPr>
        <w:t xml:space="preserve">targets, or risks that may cause the costs of the </w:t>
      </w:r>
      <w:r>
        <w:rPr>
          <w:rFonts w:ascii="Courier New" w:hAnsi="Courier New"/>
          <w:color w:val="000000"/>
          <w:position w:val="16"/>
          <w:sz w:val="24"/>
        </w:rPr>
        <w:t xml:space="preserve">CEIP </w:t>
      </w:r>
      <w:r w:rsidRPr="006C00D6">
        <w:rPr>
          <w:rFonts w:ascii="Courier New" w:hAnsi="Courier New"/>
          <w:color w:val="000000"/>
          <w:position w:val="16"/>
          <w:sz w:val="24"/>
        </w:rPr>
        <w:t xml:space="preserve">to materially change, and </w:t>
      </w:r>
      <w:r>
        <w:rPr>
          <w:rFonts w:ascii="Courier New" w:hAnsi="Courier New"/>
          <w:color w:val="000000"/>
          <w:position w:val="16"/>
          <w:sz w:val="24"/>
        </w:rPr>
        <w:t xml:space="preserve">the </w:t>
      </w:r>
      <w:r w:rsidRPr="006C00D6">
        <w:rPr>
          <w:rFonts w:ascii="Courier New" w:hAnsi="Courier New"/>
          <w:color w:val="000000"/>
          <w:position w:val="16"/>
          <w:sz w:val="24"/>
        </w:rPr>
        <w:t xml:space="preserve">utility’s plan to address those risks. </w:t>
      </w:r>
    </w:p>
    <w:p w14:paraId="05F7DE2C" w14:textId="5FBD43E2" w:rsidR="001F36B1" w:rsidRPr="00C83330" w:rsidRDefault="001F36B1" w:rsidP="001F36B1">
      <w:pPr>
        <w:spacing w:line="640" w:lineRule="exact"/>
        <w:ind w:firstLine="720"/>
        <w:jc w:val="both"/>
        <w:rPr>
          <w:rFonts w:ascii="Courier New" w:eastAsia="Calibri" w:hAnsi="Courier New"/>
          <w:b/>
          <w:color w:val="000000"/>
          <w:position w:val="16"/>
          <w:sz w:val="24"/>
        </w:rPr>
      </w:pPr>
      <w:r>
        <w:rPr>
          <w:rFonts w:ascii="Courier New" w:eastAsia="Calibri" w:hAnsi="Courier New"/>
          <w:b/>
          <w:bCs/>
          <w:position w:val="16"/>
          <w:sz w:val="24"/>
          <w:szCs w:val="22"/>
        </w:rPr>
        <w:t>(12</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a utility proposes to take the early action compliance credit authorized in RCW 19.405.040(11), the utility must satisfy the requirements in that statutory provision and demonstrate that the proposed action constitutes early action by presenting the analysis in subsection (4)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38E5FCDB"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Pr>
          <w:rFonts w:ascii="Courier New" w:eastAsia="Calibri" w:hAnsi="Courier New"/>
          <w:b/>
          <w:bCs/>
          <w:position w:val="16"/>
          <w:sz w:val="24"/>
          <w:szCs w:val="22"/>
        </w:rPr>
        <w:t>13</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CE0810" w:rsidRPr="00CE0810">
        <w:rPr>
          <w:rFonts w:ascii="Courier New" w:eastAsia="Calibri" w:hAnsi="Courier New"/>
          <w:position w:val="16"/>
          <w:sz w:val="24"/>
          <w:szCs w:val="22"/>
        </w:rPr>
        <w:t xml:space="preserve">Utilities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w:t>
      </w:r>
      <w:r w:rsidR="00CE0810" w:rsidRPr="00CE0810">
        <w:rPr>
          <w:rFonts w:ascii="Courier New" w:eastAsia="Calibri" w:hAnsi="Courier New"/>
          <w:position w:val="16"/>
          <w:sz w:val="24"/>
          <w:szCs w:val="22"/>
        </w:rPr>
        <w:lastRenderedPageBreak/>
        <w:t xml:space="preserve">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he utility 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 xml:space="preserve">proposed changes to the CEIP as a result of the integrated resource plan progress report </w:t>
      </w:r>
      <w:r w:rsidRPr="00430E58">
        <w:rPr>
          <w:rFonts w:ascii="Courier New" w:eastAsia="Calibri" w:hAnsi="Courier New"/>
          <w:position w:val="16"/>
          <w:sz w:val="24"/>
          <w:szCs w:val="22"/>
        </w:rPr>
        <w:t>and other utility activities</w:t>
      </w:r>
      <w:r>
        <w:rPr>
          <w:rFonts w:ascii="Courier New" w:eastAsia="Calibri" w:hAnsi="Courier New"/>
          <w:position w:val="16"/>
          <w:sz w:val="24"/>
          <w:szCs w:val="22"/>
        </w:rPr>
        <w:t xml:space="preserve"> that are developed as a result of its adaptive management required in </w:t>
      </w:r>
      <w:r w:rsidRPr="00EE344F">
        <w:rPr>
          <w:rFonts w:ascii="Courier New" w:eastAsia="Calibri" w:hAnsi="Courier New"/>
          <w:position w:val="16"/>
          <w:sz w:val="24"/>
          <w:szCs w:val="22"/>
        </w:rPr>
        <w:t>WAC 480-100-6</w:t>
      </w:r>
      <w:r w:rsidR="00EE344F" w:rsidRPr="00EE344F">
        <w:rPr>
          <w:rFonts w:ascii="Courier New" w:eastAsia="Calibri" w:hAnsi="Courier New"/>
          <w:position w:val="16"/>
          <w:sz w:val="24"/>
          <w:szCs w:val="22"/>
        </w:rPr>
        <w:t>10</w:t>
      </w:r>
      <w:r w:rsidR="001F3422" w:rsidRPr="00EE344F">
        <w:rPr>
          <w:rFonts w:ascii="Courier New" w:eastAsia="Calibri" w:hAnsi="Courier New"/>
          <w:position w:val="16"/>
          <w:sz w:val="24"/>
          <w:szCs w:val="22"/>
        </w:rPr>
        <w:t>(6)</w:t>
      </w:r>
      <w:r w:rsidR="006B741A" w:rsidRPr="007A59F5">
        <w:rPr>
          <w:rFonts w:ascii="Courier New" w:eastAsia="Calibri" w:hAnsi="Courier New"/>
          <w:position w:val="16"/>
          <w:sz w:val="24"/>
          <w:szCs w:val="22"/>
        </w:rPr>
        <w:t>,</w:t>
      </w:r>
      <w:r w:rsidR="006B741A">
        <w:rPr>
          <w:rFonts w:ascii="Courier New" w:eastAsia="Calibri" w:hAnsi="Courier New"/>
          <w:position w:val="16"/>
          <w:sz w:val="24"/>
          <w:szCs w:val="22"/>
        </w:rPr>
        <w:t xml:space="preserve"> including changes related to </w:t>
      </w:r>
      <w:r w:rsidR="006B741A" w:rsidRPr="00C4139C">
        <w:rPr>
          <w:rFonts w:ascii="Courier New" w:eastAsia="Calibri" w:hAnsi="Courier New"/>
          <w:position w:val="16"/>
          <w:sz w:val="24"/>
          <w:szCs w:val="22"/>
        </w:rPr>
        <w:t>WAC 480-1</w:t>
      </w:r>
      <w:r w:rsidR="00462808" w:rsidRPr="00C4139C">
        <w:rPr>
          <w:rFonts w:ascii="Courier New" w:eastAsia="Calibri" w:hAnsi="Courier New"/>
          <w:position w:val="16"/>
          <w:sz w:val="24"/>
          <w:szCs w:val="22"/>
        </w:rPr>
        <w:t>00</w:t>
      </w:r>
      <w:r w:rsidR="006B741A" w:rsidRPr="00C4139C">
        <w:rPr>
          <w:rFonts w:ascii="Courier New" w:eastAsia="Calibri" w:hAnsi="Courier New"/>
          <w:position w:val="16"/>
          <w:sz w:val="24"/>
          <w:szCs w:val="22"/>
        </w:rPr>
        <w:t>-6</w:t>
      </w:r>
      <w:r w:rsidR="00F41E58" w:rsidRPr="00C4139C">
        <w:rPr>
          <w:rFonts w:ascii="Courier New" w:eastAsia="Calibri" w:hAnsi="Courier New"/>
          <w:position w:val="16"/>
          <w:sz w:val="24"/>
          <w:szCs w:val="22"/>
        </w:rPr>
        <w:t>10</w:t>
      </w:r>
      <w:r w:rsidR="00DD3674" w:rsidRPr="00C4139C">
        <w:rPr>
          <w:rFonts w:ascii="Courier New" w:eastAsia="Calibri" w:hAnsi="Courier New"/>
          <w:position w:val="16"/>
          <w:sz w:val="24"/>
          <w:szCs w:val="22"/>
        </w:rPr>
        <w:t>(4)(c)</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3EBC89D4"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Review of CEIP </w:t>
      </w:r>
      <w:r w:rsidRPr="005B7667">
        <w:rPr>
          <w:rFonts w:eastAsia="Calibri"/>
        </w:rPr>
        <w:t>and Updates</w:t>
      </w:r>
    </w:p>
    <w:p w14:paraId="0DB6DB9C" w14:textId="77777777"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Commenting</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p>
    <w:p w14:paraId="3B13A0C0" w14:textId="620067E6" w:rsidR="001F36B1" w:rsidRPr="00050A4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r w:rsidR="00CD0C81" w:rsidRPr="00CD0C81">
        <w:rPr>
          <w:rFonts w:ascii="Courier New" w:eastAsia="Calibri" w:hAnsi="Courier New"/>
          <w:position w:val="16"/>
          <w:sz w:val="24"/>
          <w:szCs w:val="22"/>
        </w:rPr>
        <w:t>After an open meeting or adjudicative hearing</w:t>
      </w:r>
      <w:r w:rsidR="00CD0C81">
        <w:rPr>
          <w:rFonts w:ascii="Courier New" w:eastAsia="Calibri" w:hAnsi="Courier New"/>
          <w:position w:val="16"/>
          <w:sz w:val="24"/>
          <w:szCs w:val="22"/>
        </w:rPr>
        <w:t>,</w:t>
      </w:r>
      <w:r w:rsidR="00CD0C81" w:rsidRPr="00CD0C81">
        <w:rPr>
          <w:rFonts w:ascii="Courier New" w:eastAsia="Calibri" w:hAnsi="Courier New"/>
          <w:position w:val="16"/>
          <w:sz w:val="24"/>
          <w:szCs w:val="22"/>
        </w:rPr>
        <w:t xml:space="preserve"> </w:t>
      </w:r>
      <w:r w:rsidR="00CD0C81">
        <w:rPr>
          <w:rFonts w:ascii="Courier New" w:eastAsia="Calibri" w:hAnsi="Courier New"/>
          <w:position w:val="16"/>
          <w:sz w:val="24"/>
          <w:szCs w:val="22"/>
        </w:rPr>
        <w:t>t</w:t>
      </w:r>
      <w:r>
        <w:rPr>
          <w:rFonts w:ascii="Courier New" w:eastAsia="Calibri" w:hAnsi="Courier New"/>
          <w:position w:val="16"/>
          <w:sz w:val="24"/>
          <w:szCs w:val="22"/>
        </w:rPr>
        <w:t>he</w:t>
      </w:r>
      <w:r w:rsidRPr="00623B3D">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enter an order </w:t>
      </w:r>
      <w:r w:rsidRPr="00623B3D">
        <w:rPr>
          <w:rFonts w:ascii="Courier New" w:eastAsia="Calibri" w:hAnsi="Courier New"/>
          <w:position w:val="16"/>
          <w:sz w:val="24"/>
          <w:szCs w:val="22"/>
        </w:rPr>
        <w:t xml:space="preserve">approving, rejecting, or approving with conditions a </w:t>
      </w:r>
      <w:r>
        <w:rPr>
          <w:rFonts w:ascii="Courier New" w:eastAsia="Calibri" w:hAnsi="Courier New"/>
          <w:position w:val="16"/>
          <w:sz w:val="24"/>
          <w:szCs w:val="22"/>
        </w:rPr>
        <w:t>utility</w:t>
      </w:r>
      <w:r w:rsidRPr="00623B3D">
        <w:rPr>
          <w:rFonts w:ascii="Courier New" w:eastAsia="Calibri" w:hAnsi="Courier New"/>
          <w:position w:val="16"/>
          <w:sz w:val="24"/>
          <w:szCs w:val="22"/>
        </w:rPr>
        <w:t xml:space="preserve">'s </w:t>
      </w:r>
      <w:r>
        <w:rPr>
          <w:rFonts w:ascii="Courier New" w:eastAsia="Calibri" w:hAnsi="Courier New"/>
          <w:position w:val="16"/>
          <w:sz w:val="24"/>
          <w:szCs w:val="22"/>
        </w:rPr>
        <w:t xml:space="preserve">CEIP </w:t>
      </w:r>
      <w:r w:rsidDel="00F43355">
        <w:rPr>
          <w:rFonts w:ascii="Courier New" w:eastAsia="Calibri" w:hAnsi="Courier New"/>
          <w:position w:val="16"/>
          <w:sz w:val="24"/>
          <w:szCs w:val="22"/>
        </w:rPr>
        <w:t xml:space="preserve">or </w:t>
      </w:r>
      <w:r>
        <w:rPr>
          <w:rFonts w:ascii="Courier New" w:eastAsia="Calibri" w:hAnsi="Courier New"/>
          <w:position w:val="16"/>
          <w:sz w:val="24"/>
          <w:szCs w:val="22"/>
        </w:rPr>
        <w:t>CEIP update at the conclusion of its review</w:t>
      </w:r>
      <w:r w:rsidRPr="00623B3D">
        <w:rPr>
          <w:rFonts w:ascii="Courier New" w:eastAsia="Calibri" w:hAnsi="Courier New"/>
          <w:position w:val="16"/>
          <w:sz w:val="24"/>
          <w:szCs w:val="22"/>
        </w:rPr>
        <w:t>.</w:t>
      </w:r>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w:t>
      </w:r>
      <w:r w:rsidRPr="00623B3D">
        <w:rPr>
          <w:rFonts w:ascii="Courier New" w:eastAsia="Calibri" w:hAnsi="Courier New"/>
          <w:position w:val="16"/>
          <w:sz w:val="24"/>
          <w:szCs w:val="22"/>
        </w:rPr>
        <w:lastRenderedPageBreak/>
        <w:t xml:space="preserve">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s or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77777777" w:rsidR="001F36B1" w:rsidRPr="00221C19"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 xml:space="preserve">ing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19.405.060(1)(c)(i)-(iv).</w:t>
      </w:r>
    </w:p>
    <w:p w14:paraId="2BCD14EE" w14:textId="449ED33F" w:rsidR="001F36B1" w:rsidRPr="005B75F5" w:rsidRDefault="001F36B1" w:rsidP="001F36B1">
      <w:pPr>
        <w:pStyle w:val="Heading1"/>
      </w:pPr>
      <w:bookmarkStart w:id="23" w:name="_Hlk38396098"/>
      <w:r>
        <w:t xml:space="preserve">WAC </w:t>
      </w:r>
      <w:r w:rsidRPr="000F0750">
        <w:t>480-100-</w:t>
      </w:r>
      <w:r w:rsidRPr="006F48F7">
        <w:t>6</w:t>
      </w:r>
      <w:r w:rsidR="00184FF2">
        <w:t>50</w:t>
      </w:r>
      <w:r w:rsidRPr="006F48F7">
        <w:t xml:space="preserve"> </w:t>
      </w:r>
      <w:r>
        <w:t>Reporting and compliance.</w:t>
      </w:r>
    </w:p>
    <w:bookmarkEnd w:id="23"/>
    <w:p w14:paraId="75A8BEC8" w14:textId="207957B3"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 xml:space="preserve">(1)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p>
    <w:p w14:paraId="65ABF41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(a) Demonstrate that the</w:t>
      </w:r>
      <w:r w:rsidRPr="00503FA8">
        <w:rPr>
          <w:rFonts w:ascii="Courier New" w:hAnsi="Courier New"/>
          <w:bCs/>
          <w:color w:val="000000"/>
          <w:position w:val="16"/>
          <w:sz w:val="24"/>
        </w:rPr>
        <w:t xml:space="preserve"> utility met its</w:t>
      </w:r>
      <w:r>
        <w:rPr>
          <w:rFonts w:ascii="Courier New" w:hAnsi="Courier New"/>
          <w:bCs/>
          <w:color w:val="000000"/>
          <w:position w:val="16"/>
          <w:sz w:val="24"/>
        </w:rPr>
        <w:t xml:space="preserve"> specific targets;</w:t>
      </w:r>
    </w:p>
    <w:p w14:paraId="10BF224B"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Pr>
          <w:rFonts w:ascii="Courier New" w:hAnsi="Courier New"/>
          <w:bCs/>
          <w:color w:val="000000"/>
          <w:position w:val="16"/>
          <w:sz w:val="24"/>
        </w:rPr>
        <w:t xml:space="preserve">Demonstrate that the utility met its </w:t>
      </w:r>
      <w:r w:rsidRPr="00503FA8">
        <w:rPr>
          <w:rFonts w:ascii="Courier New" w:hAnsi="Courier New"/>
          <w:bCs/>
          <w:color w:val="000000"/>
          <w:position w:val="16"/>
          <w:sz w:val="24"/>
        </w:rPr>
        <w:t>interim target</w:t>
      </w:r>
      <w:r>
        <w:rPr>
          <w:rFonts w:ascii="Courier New" w:hAnsi="Courier New"/>
          <w:bCs/>
          <w:color w:val="000000"/>
          <w:position w:val="16"/>
          <w:sz w:val="24"/>
        </w:rPr>
        <w:t>s;</w:t>
      </w:r>
    </w:p>
    <w:p w14:paraId="0F93633A" w14:textId="439527D2"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lastRenderedPageBreak/>
        <w:t>(c)</w:t>
      </w:r>
      <w:r w:rsidRPr="00503FA8">
        <w:rPr>
          <w:rFonts w:ascii="Courier New" w:hAnsi="Courier New"/>
          <w:bCs/>
          <w:color w:val="000000"/>
          <w:position w:val="16"/>
          <w:sz w:val="24"/>
        </w:rPr>
        <w:t xml:space="preserve"> </w:t>
      </w:r>
      <w:r>
        <w:rPr>
          <w:rFonts w:ascii="Courier New" w:hAnsi="Courier New"/>
          <w:bCs/>
          <w:color w:val="000000"/>
          <w:position w:val="16"/>
          <w:sz w:val="24"/>
        </w:rPr>
        <w:t>Demonstrate that the specific actions the utility took made progress toward meeting the clean energy</w:t>
      </w:r>
      <w:r w:rsidR="0060676E">
        <w:rPr>
          <w:rFonts w:ascii="Courier New" w:hAnsi="Courier New"/>
          <w:bCs/>
          <w:color w:val="000000"/>
          <w:position w:val="16"/>
          <w:sz w:val="24"/>
        </w:rPr>
        <w:t xml:space="preserve"> transfomration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p>
    <w:p w14:paraId="24526297" w14:textId="459F4048"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(d) </w:t>
      </w:r>
      <w:bookmarkStart w:id="24" w:name="_Hlk38396491"/>
      <w:r>
        <w:rPr>
          <w:rFonts w:ascii="Courier New" w:hAnsi="Courier New"/>
          <w:color w:val="000000"/>
          <w:position w:val="16"/>
          <w:sz w:val="24"/>
        </w:rPr>
        <w:t xml:space="preserve">Include updated indicator values </w:t>
      </w:r>
      <w:r>
        <w:rPr>
          <w:rFonts w:ascii="Courier New" w:hAnsi="Courier New"/>
          <w:position w:val="16"/>
          <w:sz w:val="24"/>
        </w:rPr>
        <w:t xml:space="preserve">and </w:t>
      </w:r>
      <w:r>
        <w:rPr>
          <w:rFonts w:ascii="Courier New" w:hAnsi="Courier New"/>
          <w:bCs/>
          <w:color w:val="000000"/>
          <w:position w:val="16"/>
          <w:sz w:val="24"/>
        </w:rPr>
        <w:t xml:space="preserve">demonstrate that </w:t>
      </w:r>
      <w:r w:rsidRPr="008167E1">
        <w:rPr>
          <w:rFonts w:ascii="Courier New" w:hAnsi="Courier New"/>
          <w:bCs/>
          <w:color w:val="000000"/>
          <w:position w:val="16"/>
          <w:sz w:val="24"/>
        </w:rPr>
        <w:t xml:space="preserve">the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Pr>
          <w:rFonts w:ascii="Courier New" w:hAnsi="Courier New"/>
          <w:bCs/>
          <w:color w:val="000000"/>
          <w:position w:val="16"/>
          <w:sz w:val="24"/>
        </w:rPr>
        <w:t>:</w:t>
      </w:r>
    </w:p>
    <w:p w14:paraId="079D0F6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 an analysis that t</w:t>
      </w:r>
      <w:r w:rsidRPr="008167E1">
        <w:rPr>
          <w:rFonts w:ascii="Courier New" w:hAnsi="Courier New"/>
          <w:bCs/>
          <w:color w:val="000000"/>
          <w:position w:val="16"/>
          <w:sz w:val="24"/>
        </w:rPr>
        <w:t xml:space="preserve">he benefits and reductions of burdens </w:t>
      </w:r>
      <w:bookmarkEnd w:id="24"/>
      <w:r w:rsidRPr="008167E1">
        <w:rPr>
          <w:rFonts w:ascii="Courier New" w:hAnsi="Courier New"/>
          <w:bCs/>
          <w:color w:val="000000"/>
          <w:position w:val="16"/>
          <w:sz w:val="24"/>
        </w:rPr>
        <w:t>have accrued or will reasonably accrue to intended customers, including highly impacted communities and vulnerable populations</w:t>
      </w:r>
      <w:r>
        <w:rPr>
          <w:rFonts w:ascii="Courier New" w:hAnsi="Courier New"/>
          <w:bCs/>
          <w:color w:val="000000"/>
          <w:position w:val="16"/>
          <w:sz w:val="24"/>
        </w:rPr>
        <w:t xml:space="preserve">; and </w:t>
      </w:r>
    </w:p>
    <w:p w14:paraId="2F63AB85" w14:textId="0736D288" w:rsidR="001F36B1" w:rsidRPr="008167E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(ii) a description of any changes to the indicators from those included in the </w:t>
      </w:r>
      <w:r w:rsidR="006B50B5">
        <w:rPr>
          <w:rFonts w:ascii="Courier New" w:hAnsi="Courier New"/>
          <w:bCs/>
          <w:color w:val="000000"/>
          <w:position w:val="16"/>
          <w:sz w:val="24"/>
        </w:rPr>
        <w:t>utility’s clean energy implementation plan (</w:t>
      </w:r>
      <w:r>
        <w:rPr>
          <w:rFonts w:ascii="Courier New" w:hAnsi="Courier New"/>
          <w:bCs/>
          <w:color w:val="000000"/>
          <w:position w:val="16"/>
          <w:sz w:val="24"/>
        </w:rPr>
        <w:t>CEIP</w:t>
      </w:r>
      <w:r w:rsidR="006B50B5">
        <w:rPr>
          <w:rFonts w:ascii="Courier New" w:hAnsi="Courier New"/>
          <w:bCs/>
          <w:color w:val="000000"/>
          <w:position w:val="16"/>
          <w:sz w:val="24"/>
        </w:rPr>
        <w:t>)</w:t>
      </w:r>
      <w:r>
        <w:rPr>
          <w:rFonts w:ascii="Courier New" w:hAnsi="Courier New"/>
          <w:bCs/>
          <w:color w:val="000000"/>
          <w:position w:val="16"/>
          <w:sz w:val="24"/>
        </w:rPr>
        <w:t xml:space="preserve"> and how those changes are </w:t>
      </w:r>
      <w:r w:rsidRPr="001F3422">
        <w:rPr>
          <w:rFonts w:ascii="Courier New" w:hAnsi="Courier New"/>
          <w:bCs/>
          <w:color w:val="000000"/>
          <w:position w:val="16"/>
          <w:sz w:val="24"/>
        </w:rPr>
        <w:t>consistent with the requirements in WAC 480-100-6</w:t>
      </w:r>
      <w:r w:rsidR="005D59CD">
        <w:rPr>
          <w:rFonts w:ascii="Courier New" w:hAnsi="Courier New"/>
          <w:bCs/>
          <w:color w:val="000000"/>
          <w:position w:val="16"/>
          <w:sz w:val="24"/>
        </w:rPr>
        <w:t>10</w:t>
      </w:r>
      <w:r w:rsidR="001F3422" w:rsidRPr="001F3422">
        <w:rPr>
          <w:rFonts w:ascii="Courier New" w:hAnsi="Courier New"/>
          <w:bCs/>
          <w:color w:val="000000"/>
          <w:position w:val="16"/>
          <w:sz w:val="24"/>
        </w:rPr>
        <w:t>(4)(c)</w:t>
      </w:r>
      <w:r w:rsidRPr="001F3422">
        <w:rPr>
          <w:rFonts w:ascii="Courier New" w:hAnsi="Courier New"/>
          <w:bCs/>
          <w:color w:val="000000"/>
          <w:position w:val="16"/>
          <w:sz w:val="24"/>
        </w:rPr>
        <w:t>;</w:t>
      </w:r>
    </w:p>
    <w:p w14:paraId="1DB7D866" w14:textId="11BBC35D"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(e) Demonstrate that the utility engaged in meaningful customer engagement 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 xml:space="preserve"> and in the development and selection of activities;</w:t>
      </w:r>
    </w:p>
    <w:p w14:paraId="30F574AE" w14:textId="6B427098"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lastRenderedPageBreak/>
        <w:t>(f)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(4);</w:t>
      </w:r>
    </w:p>
    <w:p w14:paraId="538A16D2" w14:textId="6EE65EB1"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t xml:space="preserve"> </w:t>
      </w:r>
      <w:r>
        <w:rPr>
          <w:rFonts w:ascii="Courier New" w:hAnsi="Courier New"/>
          <w:color w:val="000000"/>
          <w:position w:val="16"/>
          <w:sz w:val="24"/>
        </w:rPr>
        <w:t xml:space="preserve">(g) Include all of the information found in the annual progress report as described in subsection 3 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(h) Include a summary of the data found in the annual progress reports as described in subsection 3 of this section;</w:t>
      </w:r>
    </w:p>
    <w:p w14:paraId="00B362AB" w14:textId="16CBA6A9"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 Document the use of any alternative compliance options as described in RCW 19.405.040(1)(b); </w:t>
      </w:r>
    </w:p>
    <w:p w14:paraId="7CDCD89D" w14:textId="1DC56CB3"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(j)</w:t>
      </w:r>
      <w:bookmarkStart w:id="25" w:name="_Hlk38395630"/>
      <w:r>
        <w:rPr>
          <w:rFonts w:ascii="Courier New" w:hAnsi="Courier New"/>
          <w:color w:val="000000"/>
          <w:position w:val="16"/>
          <w:sz w:val="24"/>
        </w:rPr>
        <w:t xml:space="preserve"> Provide </w:t>
      </w:r>
      <w:r>
        <w:rPr>
          <w:rFonts w:ascii="Courier New" w:eastAsia="Calibri" w:hAnsi="Courier New"/>
          <w:position w:val="16"/>
          <w:sz w:val="24"/>
          <w:szCs w:val="22"/>
        </w:rPr>
        <w:t>a description of how the utility</w:t>
      </w:r>
      <w:r>
        <w:rPr>
          <w:rFonts w:ascii="Courier New" w:hAnsi="Courier New"/>
          <w:bCs/>
          <w:color w:val="000000"/>
          <w:position w:val="16"/>
          <w:sz w:val="24"/>
        </w:rPr>
        <w:t xml:space="preserve"> maintained the safety, reliable operation, and balancing of the electric system</w:t>
      </w:r>
      <w:r w:rsidR="006B50B5">
        <w:rPr>
          <w:rFonts w:ascii="Courier New" w:hAnsi="Courier New"/>
          <w:bCs/>
          <w:color w:val="000000"/>
          <w:position w:val="16"/>
          <w:sz w:val="24"/>
        </w:rPr>
        <w:t>; and</w:t>
      </w:r>
      <w:bookmarkEnd w:id="25"/>
    </w:p>
    <w:p w14:paraId="3F6EFC77" w14:textId="131F73B5"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 xml:space="preserve">(k) Include the data input files made available in native format per </w:t>
      </w:r>
      <w:r w:rsidRPr="00950CA2">
        <w:rPr>
          <w:rFonts w:ascii="Courier New" w:hAnsi="Courier New"/>
          <w:bCs/>
          <w:color w:val="000000"/>
          <w:position w:val="16"/>
          <w:sz w:val="24"/>
        </w:rPr>
        <w:t>WAC 480-100-6</w:t>
      </w:r>
      <w:r w:rsidR="00300C46" w:rsidRPr="00950CA2">
        <w:rPr>
          <w:rFonts w:ascii="Courier New" w:hAnsi="Courier New"/>
          <w:bCs/>
          <w:color w:val="000000"/>
          <w:position w:val="16"/>
          <w:sz w:val="24"/>
        </w:rPr>
        <w:t>55</w:t>
      </w:r>
      <w:r w:rsidRPr="00950CA2">
        <w:rPr>
          <w:rFonts w:ascii="Courier New" w:hAnsi="Courier New"/>
          <w:bCs/>
          <w:color w:val="000000"/>
          <w:position w:val="16"/>
          <w:sz w:val="24"/>
        </w:rPr>
        <w:t>(9)</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(2)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t>
      </w:r>
      <w:r>
        <w:rPr>
          <w:rFonts w:ascii="Courier New" w:eastAsia="Calibri" w:hAnsi="Courier New"/>
          <w:position w:val="16"/>
          <w:sz w:val="24"/>
          <w:szCs w:val="22"/>
        </w:rPr>
        <w:lastRenderedPageBreak/>
        <w:t xml:space="preserve">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1888AE73"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After completing its review of a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Pr="00A20EB8">
        <w:rPr>
          <w:rFonts w:ascii="Courier New" w:eastAsia="Calibri" w:hAnsi="Courier New"/>
          <w:position w:val="16"/>
          <w:sz w:val="24"/>
          <w:szCs w:val="22"/>
        </w:rPr>
        <w:t xml:space="preserve">a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proposed targets and interim targets, and whether the 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18AF3325"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(3)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 xml:space="preserve">1st of each year, </w:t>
      </w:r>
      <w:r>
        <w:rPr>
          <w:rFonts w:ascii="Courier New" w:eastAsia="Calibri" w:hAnsi="Courier New"/>
          <w:position w:val="16"/>
          <w:sz w:val="24"/>
          <w:szCs w:val="22"/>
        </w:rPr>
        <w:t xml:space="preserve">other than in a year in which the utility files a clean energy compliance report, </w:t>
      </w:r>
      <w:r w:rsidRPr="00E43254">
        <w:rPr>
          <w:rFonts w:ascii="Courier New" w:eastAsia="Calibri" w:hAnsi="Courier New"/>
          <w:position w:val="16"/>
          <w:sz w:val="24"/>
          <w:szCs w:val="22"/>
        </w:rPr>
        <w:t xml:space="preserve">a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3D23443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 xml:space="preserve"> that: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Pr="00A720C2">
        <w:rPr>
          <w:rFonts w:ascii="Courier New" w:eastAsia="Calibri" w:hAnsi="Courier New"/>
          <w:position w:val="16"/>
          <w:sz w:val="24"/>
          <w:szCs w:val="22"/>
        </w:rPr>
        <w:t>do</w:t>
      </w:r>
      <w:r>
        <w:rPr>
          <w:rFonts w:ascii="Courier New" w:eastAsia="Calibri" w:hAnsi="Courier New"/>
          <w:position w:val="16"/>
          <w:sz w:val="24"/>
          <w:szCs w:val="22"/>
        </w:rPr>
        <w:t>es</w:t>
      </w:r>
      <w:r w:rsidRPr="00A720C2">
        <w:rPr>
          <w:rFonts w:ascii="Courier New" w:eastAsia="Calibri" w:hAnsi="Courier New"/>
          <w:position w:val="16"/>
          <w:sz w:val="24"/>
          <w:szCs w:val="22"/>
        </w:rPr>
        <w:t xml:space="preserve"> 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Pr="00A720C2">
        <w:rPr>
          <w:rFonts w:ascii="Courier New" w:eastAsia="Calibri" w:hAnsi="Courier New"/>
          <w:position w:val="16"/>
          <w:sz w:val="24"/>
          <w:szCs w:val="22"/>
        </w:rPr>
        <w:t>to serve retail electric customer load</w:t>
      </w:r>
      <w:r>
        <w:rPr>
          <w:rFonts w:ascii="Courier New" w:eastAsia="Calibri" w:hAnsi="Courier New"/>
          <w:position w:val="16"/>
          <w:sz w:val="24"/>
          <w:szCs w:val="22"/>
        </w:rPr>
        <w:t xml:space="preserve">; and </w:t>
      </w:r>
      <w:r w:rsidRPr="00A720C2">
        <w:rPr>
          <w:rFonts w:ascii="Courier New" w:eastAsia="Calibri" w:hAnsi="Courier New"/>
          <w:position w:val="16"/>
          <w:sz w:val="24"/>
          <w:szCs w:val="22"/>
        </w:rPr>
        <w:t xml:space="preserve">an 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004B62E9">
        <w:rPr>
          <w:rFonts w:ascii="Courier New" w:eastAsia="Calibri" w:hAnsi="Courier New"/>
          <w:position w:val="16"/>
          <w:sz w:val="24"/>
          <w:szCs w:val="22"/>
        </w:rPr>
        <w:t xml:space="preserve">or qualified independent third party </w:t>
      </w:r>
      <w:r w:rsidRPr="00A720C2">
        <w:rPr>
          <w:rFonts w:ascii="Courier New" w:eastAsia="Calibri" w:hAnsi="Courier New"/>
          <w:position w:val="16"/>
          <w:sz w:val="24"/>
          <w:szCs w:val="22"/>
        </w:rPr>
        <w:t>has reviewed all e-tag data for the prior calendar year and</w:t>
      </w:r>
      <w:r>
        <w:rPr>
          <w:rFonts w:ascii="Courier New" w:eastAsia="Calibri" w:hAnsi="Courier New"/>
          <w:position w:val="16"/>
          <w:sz w:val="24"/>
          <w:szCs w:val="22"/>
        </w:rPr>
        <w:t xml:space="preserve"> </w:t>
      </w:r>
      <w:r w:rsidR="004B62E9">
        <w:rPr>
          <w:rFonts w:ascii="Courier New" w:eastAsia="Calibri" w:hAnsi="Courier New"/>
          <w:position w:val="16"/>
          <w:sz w:val="24"/>
          <w:szCs w:val="22"/>
        </w:rPr>
        <w:t xml:space="preserve">verified that </w:t>
      </w:r>
      <w:r w:rsidRPr="00A720C2">
        <w:rPr>
          <w:rFonts w:ascii="Courier New" w:eastAsia="Calibri" w:hAnsi="Courier New"/>
          <w:position w:val="16"/>
          <w:sz w:val="24"/>
          <w:szCs w:val="22"/>
        </w:rPr>
        <w:t xml:space="preserve">no electricity from coal-fired resources was included in market purchases and therefore </w:t>
      </w:r>
      <w:r>
        <w:rPr>
          <w:rFonts w:ascii="Courier New" w:eastAsia="Calibri" w:hAnsi="Courier New"/>
          <w:position w:val="16"/>
          <w:sz w:val="24"/>
          <w:szCs w:val="22"/>
        </w:rPr>
        <w:t>no such electricity was</w:t>
      </w:r>
      <w:r w:rsidRPr="00A720C2">
        <w:rPr>
          <w:rFonts w:ascii="Courier New" w:eastAsia="Calibri" w:hAnsi="Courier New"/>
          <w:position w:val="16"/>
          <w:sz w:val="24"/>
          <w:szCs w:val="22"/>
        </w:rPr>
        <w:t xml:space="preserve"> included in retail customer rates</w:t>
      </w:r>
      <w:r>
        <w:rPr>
          <w:rFonts w:ascii="Courier New" w:eastAsia="Calibri" w:hAnsi="Courier New"/>
          <w:position w:val="16"/>
          <w:sz w:val="24"/>
          <w:szCs w:val="22"/>
        </w:rPr>
        <w:t>;</w:t>
      </w:r>
    </w:p>
    <w:p w14:paraId="63868A0A"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(c) Demand response program usage and demand response capability in megawatts and megawatt hours;</w:t>
      </w:r>
    </w:p>
    <w:p w14:paraId="0259DCBE" w14:textId="0CFE0C3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(d) Renewable energy capacity in megawatts, and usage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 xml:space="preserve"> and in megawatt hours to demonstrate compliance with RCW </w:t>
      </w:r>
      <w:r w:rsidR="00E63CD8" w:rsidRPr="00E63CD8">
        <w:rPr>
          <w:rFonts w:ascii="Courier New" w:eastAsia="Calibri" w:hAnsi="Courier New"/>
          <w:position w:val="16"/>
          <w:sz w:val="24"/>
          <w:szCs w:val="22"/>
        </w:rPr>
        <w:t>19.405.040(1)(a) and RCW 19.405.050(1)</w:t>
      </w:r>
      <w:r w:rsidR="00150B44">
        <w:rPr>
          <w:rFonts w:ascii="Courier New" w:eastAsia="Calibri" w:hAnsi="Courier New"/>
          <w:position w:val="16"/>
          <w:sz w:val="24"/>
          <w:szCs w:val="22"/>
        </w:rPr>
        <w:t>;</w:t>
      </w:r>
      <w:r w:rsidR="00387FBE">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00E63CD8" w:rsidRPr="00E63CD8">
        <w:rPr>
          <w:rFonts w:ascii="Courier New" w:eastAsia="Calibri" w:hAnsi="Courier New"/>
          <w:position w:val="16"/>
          <w:sz w:val="24"/>
          <w:szCs w:val="22"/>
        </w:rPr>
        <w:t xml:space="preserve">he report must also identify the subset of renewable resources that were used for compliance with RCW </w:t>
      </w:r>
      <w:r>
        <w:rPr>
          <w:rFonts w:ascii="Courier New" w:eastAsia="Calibri" w:hAnsi="Courier New"/>
          <w:position w:val="16"/>
          <w:sz w:val="24"/>
          <w:szCs w:val="22"/>
        </w:rPr>
        <w:t>19.285.040(</w:t>
      </w:r>
      <w:r w:rsidR="00FC6F2C">
        <w:rPr>
          <w:rFonts w:ascii="Courier New" w:eastAsia="Calibri" w:hAnsi="Courier New"/>
          <w:position w:val="16"/>
          <w:sz w:val="24"/>
          <w:szCs w:val="22"/>
        </w:rPr>
        <w:t>2</w:t>
      </w:r>
      <w:r>
        <w:rPr>
          <w:rFonts w:ascii="Courier New" w:eastAsia="Calibri" w:hAnsi="Courier New"/>
          <w:position w:val="16"/>
          <w:sz w:val="24"/>
          <w:szCs w:val="22"/>
        </w:rPr>
        <w:t>)</w:t>
      </w:r>
      <w:r w:rsidR="009463F7">
        <w:rPr>
          <w:rFonts w:ascii="Courier New" w:eastAsia="Calibri" w:hAnsi="Courier New"/>
          <w:position w:val="16"/>
          <w:sz w:val="24"/>
          <w:szCs w:val="22"/>
        </w:rPr>
        <w:t xml:space="preserve"> </w:t>
      </w:r>
      <w:r>
        <w:rPr>
          <w:rFonts w:ascii="Courier New" w:eastAsia="Calibri" w:hAnsi="Courier New"/>
          <w:position w:val="16"/>
          <w:sz w:val="24"/>
          <w:szCs w:val="22"/>
        </w:rPr>
        <w:t>and RCW 19.285.070;</w:t>
      </w:r>
    </w:p>
    <w:p w14:paraId="4A583F2C" w14:textId="752EA3AE"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(e) All renewable energy credits and the program or obligation for which they were used (i.e., voluntary renewable programs, renewable portfolio standard, clean energy transformation standards, etc.);</w:t>
      </w:r>
    </w:p>
    <w:p w14:paraId="194A5355" w14:textId="69879ED0" w:rsidR="009D1126" w:rsidRDefault="009D1126" w:rsidP="001A4D3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(f) 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4C7605D7" w14:textId="09275FF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Nonemitting energy capacity in megawatts, and usage as a percentage of electricity supplied by nonemitting energy and in megawatt hours;</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i</w:t>
      </w:r>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32D6C831" w14:textId="34565042"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367F7F">
        <w:rPr>
          <w:rFonts w:ascii="Courier New" w:eastAsia="Calibri" w:hAnsi="Courier New"/>
          <w:position w:val="16"/>
          <w:sz w:val="24"/>
          <w:szCs w:val="22"/>
        </w:rPr>
        <w:t>k</w:t>
      </w:r>
      <w:r>
        <w:rPr>
          <w:rFonts w:ascii="Courier New" w:eastAsia="Calibri" w:hAnsi="Courier New"/>
          <w:position w:val="16"/>
          <w:sz w:val="24"/>
          <w:szCs w:val="22"/>
        </w:rPr>
        <w:t xml:space="preserve">) </w:t>
      </w:r>
      <w:r w:rsidRPr="00BA5B01">
        <w:rPr>
          <w:rFonts w:ascii="Courier New" w:eastAsia="Calibri" w:hAnsi="Courier New"/>
          <w:position w:val="16"/>
          <w:sz w:val="24"/>
          <w:szCs w:val="22"/>
        </w:rPr>
        <w:t xml:space="preserve">Each utility must verify and document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w:t>
      </w:r>
      <w:r w:rsidRPr="00BA5B01">
        <w:rPr>
          <w:rFonts w:ascii="Courier New" w:eastAsia="Calibri" w:hAnsi="Courier New"/>
          <w:position w:val="16"/>
          <w:sz w:val="24"/>
          <w:szCs w:val="22"/>
        </w:rPr>
        <w:lastRenderedPageBreak/>
        <w:t xml:space="preserve">resources used to comply with the requirements of RCW 19.405.040, RCW 19.405.050, </w:t>
      </w:r>
      <w:r>
        <w:rPr>
          <w:rFonts w:ascii="Courier New" w:eastAsia="Calibri" w:hAnsi="Courier New"/>
          <w:position w:val="16"/>
          <w:sz w:val="24"/>
          <w:szCs w:val="22"/>
        </w:rPr>
        <w:t xml:space="preserve">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74CAD8BD" w14:textId="024737C3" w:rsidR="001F36B1" w:rsidRDefault="001F36B1" w:rsidP="001F36B1">
      <w:pPr>
        <w:spacing w:after="160" w:line="640" w:lineRule="exact"/>
        <w:ind w:firstLine="720"/>
        <w:jc w:val="both"/>
        <w:rPr>
          <w:rFonts w:ascii="Courier New" w:eastAsia="Calibri" w:hAnsi="Courier New"/>
          <w:position w:val="16"/>
          <w:sz w:val="24"/>
          <w:szCs w:val="22"/>
        </w:rPr>
      </w:pPr>
      <w:bookmarkStart w:id="26" w:name="_Hlk46174587"/>
      <w:r>
        <w:rPr>
          <w:rFonts w:ascii="Courier New" w:eastAsia="Calibri" w:hAnsi="Courier New"/>
          <w:position w:val="16"/>
          <w:sz w:val="24"/>
          <w:szCs w:val="22"/>
        </w:rPr>
        <w:t>(</w:t>
      </w:r>
      <w:r w:rsidR="00367F7F">
        <w:rPr>
          <w:rFonts w:ascii="Courier New" w:eastAsia="Calibri" w:hAnsi="Courier New"/>
          <w:position w:val="16"/>
          <w:sz w:val="24"/>
          <w:szCs w:val="22"/>
        </w:rPr>
        <w:t>l</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using attestations of ownership and transfer by properly authorized representatives of the generating facility, all intermediate owners of the nonemitting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he utility may not transfer ownership of the nonpower attributes after claiming them in any compliance report</w:t>
      </w:r>
      <w:r>
        <w:rPr>
          <w:rFonts w:ascii="Courier New" w:eastAsia="Calibri" w:hAnsi="Courier New"/>
          <w:position w:val="16"/>
          <w:sz w:val="24"/>
          <w:szCs w:val="22"/>
        </w:rPr>
        <w:t xml:space="preserve">; </w:t>
      </w:r>
    </w:p>
    <w:bookmarkEnd w:id="26"/>
    <w:p w14:paraId="24E9BBCE" w14:textId="1D453EEB" w:rsidR="006B741A"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A4D3B">
        <w:rPr>
          <w:rFonts w:ascii="Courier New" w:eastAsia="Calibri" w:hAnsi="Courier New"/>
          <w:position w:val="16"/>
          <w:sz w:val="24"/>
          <w:szCs w:val="22"/>
        </w:rPr>
        <w:t>m</w:t>
      </w:r>
      <w:r>
        <w:rPr>
          <w:rFonts w:ascii="Courier New" w:eastAsia="Calibri" w:hAnsi="Courier New"/>
          <w:position w:val="16"/>
          <w:sz w:val="24"/>
          <w:szCs w:val="22"/>
        </w:rPr>
        <w:t>) A description of the public participation opportunities the utility provided and the feedback the utility received during the year, including whether and how public participation influenced the utility’s decisions and actions</w:t>
      </w:r>
      <w:r w:rsidR="006B741A">
        <w:rPr>
          <w:rFonts w:ascii="Courier New" w:eastAsia="Calibri" w:hAnsi="Courier New"/>
          <w:position w:val="16"/>
          <w:sz w:val="24"/>
          <w:szCs w:val="22"/>
        </w:rPr>
        <w:t>; and</w:t>
      </w:r>
    </w:p>
    <w:p w14:paraId="35D68C1A" w14:textId="42CAAD1D" w:rsidR="001F36B1" w:rsidRPr="00623B3D" w:rsidRDefault="006B741A"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A4D3B">
        <w:rPr>
          <w:rFonts w:ascii="Courier New" w:eastAsia="Calibri" w:hAnsi="Courier New"/>
          <w:position w:val="16"/>
          <w:sz w:val="24"/>
          <w:szCs w:val="22"/>
        </w:rPr>
        <w:t>n</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CEIP</w:t>
      </w:r>
      <w:r w:rsidR="001F36B1">
        <w:rPr>
          <w:rFonts w:ascii="Courier New" w:eastAsia="Calibri" w:hAnsi="Courier New"/>
          <w:position w:val="16"/>
          <w:sz w:val="24"/>
          <w:szCs w:val="22"/>
        </w:rPr>
        <w:t xml:space="preserve">. </w:t>
      </w:r>
    </w:p>
    <w:p w14:paraId="02C9991E" w14:textId="048B8C0D" w:rsidR="001F36B1" w:rsidRDefault="001F36B1" w:rsidP="001F36B1">
      <w:pPr>
        <w:pStyle w:val="Heading1"/>
      </w:pPr>
      <w:bookmarkStart w:id="27"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DED994B" w:rsidR="001F36B1"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Pr>
          <w:rFonts w:ascii="Courier New" w:hAnsi="Courier New"/>
          <w:color w:val="000000"/>
          <w:position w:val="16"/>
          <w:sz w:val="24"/>
        </w:rPr>
        <w:lastRenderedPageBreak/>
        <w:t>CEIP</w:t>
      </w:r>
      <w:r w:rsidR="008A3227">
        <w:rPr>
          <w:rFonts w:ascii="Courier New" w:hAnsi="Courier New"/>
          <w:color w:val="000000"/>
          <w:position w:val="16"/>
          <w:sz w:val="24"/>
        </w:rPr>
        <w:t xml:space="preserve">, biennial update, and compliance </w:t>
      </w:r>
      <w:r w:rsidRPr="00C938B8">
        <w:rPr>
          <w:rFonts w:ascii="Courier New" w:hAnsi="Courier New"/>
          <w:color w:val="000000"/>
          <w:position w:val="16"/>
          <w:sz w:val="24"/>
        </w:rPr>
        <w:t xml:space="preserve">reports.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Pr>
          <w:rFonts w:ascii="Courier New" w:hAnsi="Courier New"/>
          <w:color w:val="000000"/>
          <w:position w:val="16"/>
          <w:sz w:val="24"/>
        </w:rPr>
        <w:t>CEIP</w:t>
      </w:r>
      <w:r w:rsidR="008A3227">
        <w:rPr>
          <w:rFonts w:ascii="Courier New" w:hAnsi="Courier New"/>
          <w:color w:val="000000"/>
          <w:position w:val="16"/>
          <w:sz w:val="24"/>
        </w:rPr>
        <w:t xml:space="preserve">, biennial update, and compliance </w:t>
      </w:r>
      <w:r w:rsidRPr="00C938B8">
        <w:rPr>
          <w:rFonts w:ascii="Courier New" w:hAnsi="Courier New"/>
          <w:color w:val="000000"/>
          <w:position w:val="16"/>
          <w:sz w:val="24"/>
        </w:rPr>
        <w:t xml:space="preserve">reports through the advisory group process and other </w:t>
      </w:r>
      <w:r w:rsidR="009D23EC">
        <w:rPr>
          <w:rFonts w:ascii="Courier New" w:hAnsi="Courier New"/>
          <w:color w:val="000000"/>
          <w:position w:val="16"/>
          <w:sz w:val="24"/>
        </w:rPr>
        <w:t>public</w:t>
      </w:r>
      <w:r w:rsidR="009D23EC"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28415F5D" w14:textId="3E794DD2" w:rsidR="001F36B1" w:rsidRPr="00E2125D"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Pr="00637AD7" w:rsidDel="00A67E75">
        <w:rPr>
          <w:rFonts w:ascii="Courier New" w:hAnsi="Courier New"/>
          <w:color w:val="000000"/>
          <w:position w:val="16"/>
          <w:sz w:val="24"/>
        </w:rPr>
        <w:t>1</w:t>
      </w:r>
      <w:r w:rsidRPr="00637AD7">
        <w:rPr>
          <w:rFonts w:ascii="Courier New" w:hAnsi="Courier New"/>
          <w:color w:val="000000"/>
          <w:position w:val="16"/>
          <w:sz w:val="24"/>
        </w:rPr>
        <w:t>)</w:t>
      </w:r>
      <w:r w:rsidRPr="00637AD7">
        <w:rPr>
          <w:rFonts w:ascii="Courier New" w:hAnsi="Courier New"/>
          <w:color w:val="000000"/>
          <w:position w:val="16"/>
          <w:sz w:val="24"/>
        </w:rPr>
        <w:tab/>
      </w:r>
      <w:r w:rsidRPr="009E0BB9">
        <w:rPr>
          <w:rFonts w:ascii="Courier New" w:hAnsi="Courier New"/>
          <w:b/>
          <w:color w:val="000000"/>
          <w:position w:val="16"/>
          <w:sz w:val="24"/>
        </w:rPr>
        <w:t>Advisory groups</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all relevant advisory groups in the development of its </w:t>
      </w:r>
      <w:r>
        <w:rPr>
          <w:rFonts w:ascii="Courier New" w:hAnsi="Courier New"/>
          <w:color w:val="000000"/>
          <w:position w:val="16"/>
          <w:sz w:val="24"/>
        </w:rPr>
        <w:t>CEIP</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update, and compliance report</w:t>
      </w:r>
      <w:r w:rsidR="00DE2288">
        <w:rPr>
          <w:rFonts w:ascii="Courier New" w:hAnsi="Courier New"/>
          <w:color w:val="000000"/>
          <w:position w:val="16"/>
          <w:sz w:val="24"/>
        </w:rPr>
        <w:t>s</w:t>
      </w:r>
      <w:r w:rsidRPr="00E2125D">
        <w:rPr>
          <w:rFonts w:ascii="Courier New" w:hAnsi="Courier New"/>
          <w:color w:val="000000"/>
          <w:position w:val="16"/>
          <w:sz w:val="24"/>
        </w:rPr>
        <w:t xml:space="preserve">, including established low-income, conservation, and resource planning advisory groups. The utility must also create and engage an advisory group </w:t>
      </w:r>
      <w:r>
        <w:rPr>
          <w:rFonts w:ascii="Courier New" w:hAnsi="Courier New"/>
          <w:color w:val="000000"/>
          <w:position w:val="16"/>
          <w:sz w:val="24"/>
        </w:rPr>
        <w:t>as part of the process of ensuring</w:t>
      </w:r>
      <w:r w:rsidRPr="00B05338">
        <w:rPr>
          <w:rFonts w:ascii="Courier New" w:hAnsi="Courier New"/>
          <w:bCs/>
          <w:color w:val="000000"/>
          <w:position w:val="16"/>
          <w:sz w:val="24"/>
        </w:rPr>
        <w:t xml:space="preserve"> the equitable distribution of energy and nonenergy benefits and reduction of burdens to vulnerable populations and highly impacted communities</w:t>
      </w:r>
      <w:r w:rsidRPr="0087091D">
        <w:rPr>
          <w:rFonts w:ascii="Courier New" w:hAnsi="Courier New"/>
          <w:color w:val="000000"/>
          <w:position w:val="16"/>
          <w:sz w:val="24"/>
        </w:rPr>
        <w:t xml:space="preserve"> </w:t>
      </w:r>
      <w:r>
        <w:rPr>
          <w:rFonts w:ascii="Courier New" w:hAnsi="Courier New"/>
          <w:color w:val="000000"/>
          <w:position w:val="16"/>
          <w:sz w:val="24"/>
        </w:rPr>
        <w:t>as required in</w:t>
      </w:r>
      <w:r w:rsidRPr="0087091D">
        <w:rPr>
          <w:rFonts w:ascii="Courier New" w:hAnsi="Courier New"/>
          <w:color w:val="000000"/>
          <w:position w:val="16"/>
          <w:sz w:val="24"/>
        </w:rPr>
        <w:t xml:space="preserve"> </w:t>
      </w:r>
      <w:r w:rsidRPr="007A7EB2">
        <w:rPr>
          <w:rFonts w:ascii="Courier New" w:hAnsi="Courier New"/>
          <w:color w:val="000000"/>
          <w:position w:val="16"/>
          <w:sz w:val="24"/>
        </w:rPr>
        <w:t>WAC 480-100-6</w:t>
      </w:r>
      <w:r w:rsidR="007A7EB2" w:rsidRPr="007A7EB2">
        <w:rPr>
          <w:rFonts w:ascii="Courier New" w:hAnsi="Courier New"/>
          <w:color w:val="000000"/>
          <w:position w:val="16"/>
          <w:sz w:val="24"/>
        </w:rPr>
        <w:t>10</w:t>
      </w:r>
      <w:r w:rsidR="000A7EAC" w:rsidRPr="007A7EB2">
        <w:rPr>
          <w:rFonts w:ascii="Courier New" w:hAnsi="Courier New"/>
          <w:color w:val="000000"/>
          <w:position w:val="16"/>
          <w:sz w:val="24"/>
        </w:rPr>
        <w:t>(4)(c)(i)</w:t>
      </w:r>
      <w:r w:rsidRPr="007A7EB2">
        <w:rPr>
          <w:rFonts w:ascii="Courier New" w:hAnsi="Courier New"/>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as outlined in subsection (</w:t>
      </w:r>
      <w:r>
        <w:rPr>
          <w:rFonts w:ascii="Courier New" w:hAnsi="Courier New"/>
          <w:color w:val="000000"/>
          <w:position w:val="16"/>
          <w:sz w:val="24"/>
        </w:rPr>
        <w:t>2</w:t>
      </w:r>
      <w:r w:rsidRPr="00E2125D">
        <w:rPr>
          <w:rFonts w:ascii="Courier New" w:hAnsi="Courier New"/>
          <w:color w:val="000000"/>
          <w:position w:val="16"/>
          <w:sz w:val="24"/>
        </w:rPr>
        <w:t xml:space="preserve">) of this section. </w:t>
      </w:r>
    </w:p>
    <w:p w14:paraId="6EF44D23" w14:textId="77777777"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lastRenderedPageBreak/>
        <w:t>(</w:t>
      </w:r>
      <w:r w:rsidRPr="00E2125D" w:rsidDel="009D38B2">
        <w:rPr>
          <w:rFonts w:ascii="Courier New" w:hAnsi="Courier New"/>
          <w:color w:val="000000"/>
          <w:position w:val="16"/>
          <w:sz w:val="24"/>
        </w:rPr>
        <w:t>a</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convene advisory groups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DE2288">
        <w:rPr>
          <w:rFonts w:ascii="Courier New" w:hAnsi="Courier New"/>
          <w:color w:val="000000"/>
          <w:position w:val="16"/>
          <w:sz w:val="24"/>
        </w:rPr>
        <w:t>, biennial update, and compliance reports</w:t>
      </w:r>
      <w:r w:rsidRPr="000C36D3">
        <w:rPr>
          <w:rFonts w:ascii="Courier New" w:hAnsi="Courier New"/>
          <w:color w:val="000000"/>
          <w:position w:val="16"/>
          <w:sz w:val="24"/>
        </w:rPr>
        <w:t>.</w:t>
      </w:r>
    </w:p>
    <w:p w14:paraId="2D402AEB" w14:textId="3D951D7C"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document public </w:t>
      </w:r>
      <w:r>
        <w:rPr>
          <w:rFonts w:ascii="Courier New" w:hAnsi="Courier New"/>
          <w:color w:val="000000"/>
          <w:position w:val="16"/>
          <w:sz w:val="24"/>
        </w:rPr>
        <w:t>input</w:t>
      </w:r>
      <w:r w:rsidRPr="00E2125D">
        <w:rPr>
          <w:rFonts w:ascii="Courier New" w:hAnsi="Courier New"/>
          <w:color w:val="000000"/>
          <w:position w:val="16"/>
          <w:sz w:val="24"/>
        </w:rPr>
        <w:t xml:space="preserve"> </w:t>
      </w:r>
      <w:r w:rsidR="00A3173E">
        <w:rPr>
          <w:rFonts w:ascii="Courier New" w:hAnsi="Courier New"/>
          <w:color w:val="000000"/>
          <w:position w:val="16"/>
          <w:sz w:val="24"/>
        </w:rPr>
        <w:t>gathered through</w:t>
      </w:r>
      <w:r w:rsidR="00A3173E" w:rsidRPr="00E2125D">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 meetings and </w:t>
      </w:r>
      <w:r w:rsidR="00A3173E">
        <w:rPr>
          <w:rFonts w:ascii="Courier New" w:hAnsi="Courier New"/>
          <w:color w:val="000000"/>
          <w:position w:val="16"/>
          <w:sz w:val="24"/>
        </w:rPr>
        <w:t xml:space="preserve">other channels </w:t>
      </w:r>
      <w:r w:rsidRPr="00E2125D">
        <w:rPr>
          <w:rFonts w:ascii="Courier New" w:hAnsi="Courier New"/>
          <w:color w:val="000000"/>
          <w:position w:val="16"/>
          <w:sz w:val="24"/>
        </w:rPr>
        <w:t xml:space="preserve">and demonstrate how </w:t>
      </w:r>
      <w:r>
        <w:rPr>
          <w:rFonts w:ascii="Courier New" w:hAnsi="Courier New"/>
          <w:color w:val="000000"/>
          <w:position w:val="16"/>
          <w:sz w:val="24"/>
        </w:rPr>
        <w:t xml:space="preserve">the utility </w:t>
      </w:r>
      <w:r w:rsidRPr="00E2125D">
        <w:rPr>
          <w:rFonts w:ascii="Courier New" w:hAnsi="Courier New"/>
          <w:color w:val="000000"/>
          <w:position w:val="16"/>
          <w:sz w:val="24"/>
        </w:rPr>
        <w:t>considered</w:t>
      </w:r>
      <w:r>
        <w:rPr>
          <w:rFonts w:ascii="Courier New" w:hAnsi="Courier New"/>
          <w:color w:val="000000"/>
          <w:position w:val="16"/>
          <w:sz w:val="24"/>
        </w:rPr>
        <w:t xml:space="preserve"> the public </w:t>
      </w:r>
      <w:r w:rsidRPr="00E2125D">
        <w:rPr>
          <w:rFonts w:ascii="Courier New" w:hAnsi="Courier New"/>
          <w:color w:val="000000"/>
          <w:position w:val="16"/>
          <w:sz w:val="24"/>
        </w:rPr>
        <w:t>input</w:t>
      </w:r>
      <w:r>
        <w:rPr>
          <w:rFonts w:ascii="Courier New" w:hAnsi="Courier New"/>
          <w:color w:val="000000"/>
          <w:position w:val="16"/>
          <w:sz w:val="24"/>
        </w:rPr>
        <w:t xml:space="preserve">. </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extent public input was considered but not incorporated into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final plan, the utility should document and demonstrate how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public input was considered in the process</w:t>
      </w:r>
      <w:r w:rsidR="00DE2288">
        <w:rPr>
          <w:rFonts w:ascii="Courier New" w:hAnsi="Courier New"/>
          <w:color w:val="000000"/>
          <w:position w:val="16"/>
          <w:sz w:val="24"/>
        </w:rPr>
        <w:t>, including explanations for why any public input was not used.</w:t>
      </w:r>
      <w:r>
        <w:rPr>
          <w:rFonts w:ascii="Courier New" w:hAnsi="Courier New"/>
          <w:color w:val="000000"/>
          <w:position w:val="16"/>
          <w:sz w:val="24"/>
        </w:rPr>
        <w:t>.</w:t>
      </w:r>
    </w:p>
    <w:p w14:paraId="11BB4A86" w14:textId="1C99028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F4A2A">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conservation, resource planning, low-income, and other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p>
    <w:p w14:paraId="59269F4A" w14:textId="680A7A6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F4A2A">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Nothing in this section limits utilities from convening and engaging public advisory groups on other topics</w:t>
      </w:r>
      <w:r w:rsidR="00DE2288">
        <w:rPr>
          <w:rFonts w:ascii="Courier New" w:hAnsi="Courier New"/>
          <w:color w:val="000000"/>
          <w:position w:val="16"/>
          <w:sz w:val="24"/>
        </w:rPr>
        <w:t xml:space="preserve">, such as a </w:t>
      </w:r>
      <w:r w:rsidR="00DE2288">
        <w:rPr>
          <w:rFonts w:ascii="Courier New" w:hAnsi="Courier New"/>
          <w:color w:val="000000"/>
          <w:position w:val="16"/>
          <w:sz w:val="24"/>
        </w:rPr>
        <w:lastRenderedPageBreak/>
        <w:t>distributed energy resources advisory group,</w:t>
      </w:r>
      <w:r w:rsidRPr="00E2125D">
        <w:rPr>
          <w:rFonts w:ascii="Courier New" w:hAnsi="Courier New"/>
          <w:color w:val="000000"/>
          <w:position w:val="16"/>
          <w:sz w:val="24"/>
        </w:rPr>
        <w:t xml:space="preserve"> necessary for the development or </w:t>
      </w:r>
      <w:r w:rsidR="00223C77" w:rsidRPr="007A59F5">
        <w:rPr>
          <w:rFonts w:ascii="Courier New" w:hAnsi="Courier New"/>
          <w:color w:val="000000"/>
          <w:position w:val="16"/>
          <w:sz w:val="24"/>
        </w:rPr>
        <w:t xml:space="preserve">implementation </w:t>
      </w:r>
      <w:r w:rsidRPr="007A59F5">
        <w:rPr>
          <w:rFonts w:ascii="Courier New" w:hAnsi="Courier New"/>
          <w:color w:val="000000"/>
          <w:position w:val="16"/>
          <w:sz w:val="24"/>
        </w:rPr>
        <w:t>of a CEIP</w:t>
      </w:r>
      <w:r w:rsidR="008D1B63" w:rsidRPr="007A59F5">
        <w:rPr>
          <w:rFonts w:ascii="Courier New" w:hAnsi="Courier New"/>
          <w:color w:val="000000"/>
          <w:position w:val="16"/>
          <w:sz w:val="24"/>
        </w:rPr>
        <w:t xml:space="preserve">, </w:t>
      </w:r>
      <w:r w:rsidR="00587322">
        <w:rPr>
          <w:rFonts w:ascii="Courier New" w:hAnsi="Courier New"/>
          <w:color w:val="000000"/>
          <w:position w:val="16"/>
          <w:sz w:val="24"/>
        </w:rPr>
        <w:t xml:space="preserve">its </w:t>
      </w:r>
      <w:r w:rsidR="00150B44" w:rsidRPr="00587322">
        <w:rPr>
          <w:rFonts w:ascii="Courier New" w:hAnsi="Courier New"/>
          <w:color w:val="000000"/>
          <w:position w:val="16"/>
          <w:sz w:val="24"/>
        </w:rPr>
        <w:t>biennial</w:t>
      </w:r>
      <w:r w:rsidR="00587322">
        <w:rPr>
          <w:rFonts w:ascii="Courier New" w:hAnsi="Courier New"/>
          <w:color w:val="000000"/>
          <w:position w:val="16"/>
          <w:sz w:val="24"/>
        </w:rPr>
        <w:t xml:space="preserve"> update,</w:t>
      </w:r>
      <w:r w:rsidRPr="00587322">
        <w:rPr>
          <w:rFonts w:ascii="Courier New" w:hAnsi="Courier New"/>
          <w:color w:val="000000"/>
          <w:position w:val="16"/>
          <w:sz w:val="24"/>
        </w:rPr>
        <w:t xml:space="preserve"> and compliance report</w:t>
      </w:r>
      <w:r w:rsidRPr="00E2125D">
        <w:rPr>
          <w:rFonts w:ascii="Courier New" w:hAnsi="Courier New"/>
          <w:color w:val="000000"/>
          <w:position w:val="16"/>
          <w:sz w:val="24"/>
        </w:rPr>
        <w:t>.</w:t>
      </w:r>
    </w:p>
    <w:p w14:paraId="39B9C4F5" w14:textId="77777777" w:rsidR="0051134B" w:rsidRDefault="0051134B"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(e) Participation in an advisory group does not restrict groups and individuals from commenting on CEIP filings before the commission.</w:t>
      </w:r>
    </w:p>
    <w:p w14:paraId="26C5B423" w14:textId="29DB895A" w:rsidR="001F36B1" w:rsidRPr="000C36D3"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2</w:t>
      </w:r>
      <w:r w:rsidRPr="00637AD7">
        <w:rPr>
          <w:rFonts w:ascii="Courier New" w:hAnsi="Courier New"/>
          <w:color w:val="000000"/>
          <w:position w:val="16"/>
          <w:sz w:val="24"/>
        </w:rPr>
        <w:t xml:space="preserve">) </w:t>
      </w:r>
      <w:r w:rsidRPr="00EB5A26">
        <w:rPr>
          <w:rFonts w:ascii="Courier New" w:hAnsi="Courier New"/>
          <w:b/>
          <w:color w:val="000000"/>
          <w:position w:val="16"/>
          <w:sz w:val="24"/>
        </w:rPr>
        <w:t>Equity advisory group.</w:t>
      </w:r>
      <w:r w:rsidRPr="00637AD7">
        <w:rPr>
          <w:rFonts w:ascii="Courier New" w:hAnsi="Courier New"/>
          <w:color w:val="000000"/>
          <w:position w:val="16"/>
          <w:sz w:val="24"/>
        </w:rPr>
        <w:t xml:space="preserve"> </w:t>
      </w:r>
      <w:r w:rsidRPr="000C36D3">
        <w:rPr>
          <w:rFonts w:ascii="Courier New" w:hAnsi="Courier New"/>
          <w:color w:val="000000"/>
          <w:position w:val="16"/>
          <w:sz w:val="24"/>
        </w:rPr>
        <w:t>A utility must maintain and engage an external equity advisory group of stakeholders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indicator development, data support and development, and </w:t>
      </w:r>
      <w:r w:rsidR="00314C5F">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w:t>
      </w:r>
      <w:r w:rsidR="00BD4CA2" w:rsidRPr="00BD4CA2">
        <w:rPr>
          <w:rFonts w:ascii="Courier New" w:hAnsi="Courier New"/>
          <w:color w:val="000000"/>
          <w:position w:val="16"/>
          <w:sz w:val="24"/>
        </w:rPr>
        <w:t>10</w:t>
      </w:r>
      <w:r w:rsidR="000A7EAC" w:rsidRPr="00BD4CA2">
        <w:rPr>
          <w:rFonts w:ascii="Courier New" w:hAnsi="Courier New"/>
          <w:color w:val="000000"/>
          <w:position w:val="16"/>
          <w:sz w:val="24"/>
        </w:rPr>
        <w:t>(4)(c)(i)</w:t>
      </w:r>
      <w:r w:rsidRPr="00BD4CA2">
        <w:rPr>
          <w:rFonts w:ascii="Courier New" w:hAnsi="Courier New"/>
          <w:color w:val="000000"/>
          <w:position w:val="16"/>
          <w:sz w:val="24"/>
        </w:rPr>
        <w:t>.</w:t>
      </w:r>
    </w:p>
    <w:p w14:paraId="099C60FC" w14:textId="003D1F05" w:rsidR="001F36B1" w:rsidRPr="000C36D3"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(a) </w:t>
      </w:r>
      <w:r>
        <w:rPr>
          <w:rFonts w:ascii="Courier New" w:hAnsi="Courier New"/>
          <w:color w:val="000000"/>
          <w:position w:val="16"/>
          <w:sz w:val="24"/>
        </w:rPr>
        <w:t>T</w:t>
      </w:r>
      <w:r w:rsidRPr="000C36D3">
        <w:rPr>
          <w:rFonts w:ascii="Courier New" w:hAnsi="Courier New"/>
          <w:color w:val="000000"/>
          <w:position w:val="16"/>
          <w:sz w:val="24"/>
        </w:rPr>
        <w:t xml:space="preserve">he utility must </w:t>
      </w:r>
      <w:r w:rsidR="00BC6AE1">
        <w:rPr>
          <w:rFonts w:ascii="Courier New" w:hAnsi="Courier New"/>
          <w:color w:val="000000"/>
          <w:position w:val="16"/>
          <w:sz w:val="24"/>
        </w:rPr>
        <w:t>encourage</w:t>
      </w:r>
      <w:r w:rsidR="00BC6AE1"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and </w:t>
      </w:r>
      <w:r w:rsidR="00BC6AE1">
        <w:rPr>
          <w:rFonts w:ascii="Courier New" w:hAnsi="Courier New"/>
          <w:color w:val="000000"/>
          <w:position w:val="16"/>
          <w:sz w:val="24"/>
        </w:rPr>
        <w:t>include</w:t>
      </w:r>
      <w:r w:rsidR="00BC6AE1" w:rsidRPr="000C36D3">
        <w:rPr>
          <w:rFonts w:ascii="Courier New" w:hAnsi="Courier New"/>
          <w:color w:val="000000"/>
          <w:position w:val="16"/>
          <w:sz w:val="24"/>
        </w:rPr>
        <w:t xml:space="preserve"> </w:t>
      </w:r>
      <w:r w:rsidRPr="000C36D3">
        <w:rPr>
          <w:rFonts w:ascii="Courier New" w:hAnsi="Courier New"/>
          <w:color w:val="000000"/>
          <w:position w:val="16"/>
          <w:sz w:val="24"/>
        </w:rPr>
        <w:t>the participation of environmental justice and public health advocates, tribes, and representatives from highly impacted communities and vulnerable populations</w:t>
      </w:r>
      <w:r w:rsidR="00314C5F">
        <w:rPr>
          <w:rFonts w:ascii="Courier New" w:hAnsi="Courier New"/>
          <w:color w:val="000000"/>
          <w:position w:val="16"/>
          <w:sz w:val="24"/>
        </w:rPr>
        <w:t xml:space="preserve"> in addition to other relevant groups</w:t>
      </w:r>
      <w:r>
        <w:rPr>
          <w:rFonts w:ascii="Courier New" w:hAnsi="Courier New"/>
          <w:color w:val="000000"/>
          <w:position w:val="16"/>
          <w:sz w:val="24"/>
        </w:rPr>
        <w:t>.</w:t>
      </w:r>
    </w:p>
    <w:p w14:paraId="4F4154D9" w14:textId="70FCF136" w:rsidR="001F36B1"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(b) A utility must meet </w:t>
      </w:r>
      <w:r>
        <w:rPr>
          <w:rFonts w:ascii="Courier New" w:hAnsi="Courier New"/>
          <w:color w:val="000000"/>
          <w:position w:val="16"/>
          <w:sz w:val="24"/>
        </w:rPr>
        <w:t xml:space="preserve">regularly </w:t>
      </w:r>
      <w:r w:rsidRPr="000C36D3">
        <w:rPr>
          <w:rFonts w:ascii="Courier New" w:hAnsi="Courier New"/>
          <w:color w:val="000000"/>
          <w:position w:val="16"/>
          <w:sz w:val="24"/>
        </w:rPr>
        <w:t xml:space="preserve">with its equity advisory group </w:t>
      </w:r>
      <w:r>
        <w:rPr>
          <w:rFonts w:ascii="Courier New" w:hAnsi="Courier New"/>
          <w:color w:val="000000"/>
          <w:position w:val="16"/>
          <w:sz w:val="24"/>
        </w:rPr>
        <w:t>during the</w:t>
      </w:r>
      <w:r w:rsidRPr="000C36D3">
        <w:rPr>
          <w:rFonts w:ascii="Courier New" w:hAnsi="Courier New"/>
          <w:color w:val="000000"/>
          <w:position w:val="16"/>
          <w:sz w:val="24"/>
        </w:rPr>
        <w:t xml:space="preserve"> </w:t>
      </w:r>
      <w:r>
        <w:rPr>
          <w:rFonts w:ascii="Courier New" w:hAnsi="Courier New"/>
          <w:color w:val="000000"/>
          <w:position w:val="16"/>
          <w:sz w:val="24"/>
        </w:rPr>
        <w:t>CEIP</w:t>
      </w:r>
      <w:r w:rsidRPr="000C36D3">
        <w:rPr>
          <w:rFonts w:ascii="Courier New" w:hAnsi="Courier New"/>
          <w:color w:val="000000"/>
          <w:position w:val="16"/>
          <w:sz w:val="24"/>
        </w:rPr>
        <w:t xml:space="preserve"> development and </w:t>
      </w:r>
      <w:r w:rsidR="008A3227">
        <w:rPr>
          <w:rFonts w:ascii="Courier New" w:hAnsi="Courier New"/>
          <w:color w:val="000000"/>
          <w:position w:val="16"/>
          <w:sz w:val="24"/>
        </w:rPr>
        <w:t>implementation</w:t>
      </w:r>
      <w:r w:rsidRPr="000C36D3">
        <w:rPr>
          <w:rFonts w:ascii="Courier New" w:hAnsi="Courier New"/>
          <w:color w:val="000000"/>
          <w:position w:val="16"/>
          <w:sz w:val="24"/>
        </w:rPr>
        <w:t>. A utility must provide reasonable advance notice of all equity advisory group meetings.</w:t>
      </w:r>
      <w:r w:rsidRPr="00E2125D">
        <w:rPr>
          <w:rFonts w:ascii="Courier New" w:hAnsi="Courier New"/>
          <w:color w:val="000000"/>
          <w:position w:val="16"/>
          <w:sz w:val="24"/>
        </w:rPr>
        <w:t xml:space="preserve"> </w:t>
      </w:r>
    </w:p>
    <w:p w14:paraId="1860F69B" w14:textId="57C5B27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Del="00A67E75">
        <w:rPr>
          <w:rFonts w:ascii="Courier New" w:hAnsi="Courier New"/>
          <w:color w:val="000000"/>
          <w:position w:val="16"/>
          <w:sz w:val="24"/>
        </w:rPr>
        <w:t>3</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Presentation materials</w:t>
      </w:r>
      <w:r>
        <w:rPr>
          <w:rFonts w:ascii="Courier New" w:hAnsi="Courier New"/>
          <w:b/>
          <w:color w:val="000000"/>
          <w:position w:val="16"/>
          <w:sz w:val="24"/>
        </w:rPr>
        <w:t xml:space="preserve"> available</w:t>
      </w:r>
      <w:r w:rsidRPr="005672EC">
        <w:rPr>
          <w:rFonts w:ascii="Courier New" w:hAnsi="Courier New"/>
          <w:b/>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make available completed presentation materials for each advisory group meeting discussing the </w:t>
      </w:r>
      <w:r>
        <w:rPr>
          <w:rFonts w:ascii="Courier New" w:hAnsi="Courier New"/>
          <w:color w:val="000000"/>
          <w:position w:val="16"/>
          <w:sz w:val="24"/>
        </w:rPr>
        <w:t>CEIP</w:t>
      </w:r>
      <w:r w:rsidRPr="00E2125D">
        <w:rPr>
          <w:rFonts w:ascii="Courier New" w:hAnsi="Courier New"/>
          <w:color w:val="000000"/>
          <w:position w:val="16"/>
          <w:sz w:val="24"/>
        </w:rPr>
        <w:t xml:space="preserve"> at least five (5) business days prior to the meeting</w:t>
      </w:r>
      <w:r>
        <w:rPr>
          <w:rFonts w:ascii="Courier New" w:hAnsi="Courier New"/>
          <w:color w:val="000000"/>
          <w:position w:val="16"/>
          <w:sz w:val="24"/>
        </w:rPr>
        <w:t xml:space="preserve"> pursuant to subsection (</w:t>
      </w:r>
      <w:r w:rsidR="00304FB6">
        <w:rPr>
          <w:rFonts w:ascii="Courier New" w:hAnsi="Courier New"/>
          <w:color w:val="000000"/>
          <w:position w:val="16"/>
          <w:sz w:val="24"/>
        </w:rPr>
        <w:t>5</w:t>
      </w:r>
      <w:r>
        <w:rPr>
          <w:rFonts w:ascii="Courier New" w:hAnsi="Courier New"/>
          <w:color w:val="000000"/>
          <w:position w:val="16"/>
          <w:sz w:val="24"/>
        </w:rPr>
        <w:t>)(</w:t>
      </w:r>
      <w:r w:rsidR="009911D9">
        <w:rPr>
          <w:rFonts w:ascii="Courier New" w:hAnsi="Courier New"/>
          <w:color w:val="000000"/>
          <w:position w:val="16"/>
          <w:sz w:val="24"/>
        </w:rPr>
        <w:t>g</w:t>
      </w:r>
      <w:r>
        <w:rPr>
          <w:rFonts w:ascii="Courier New" w:hAnsi="Courier New"/>
          <w:color w:val="000000"/>
          <w:position w:val="16"/>
          <w:sz w:val="24"/>
        </w:rPr>
        <w:t>)(i) of this section</w:t>
      </w:r>
      <w:r w:rsidRPr="00E2125D">
        <w:rPr>
          <w:rFonts w:ascii="Courier New" w:hAnsi="Courier New"/>
          <w:color w:val="000000"/>
          <w:position w:val="16"/>
          <w:sz w:val="24"/>
        </w:rPr>
        <w:t>.</w:t>
      </w:r>
    </w:p>
    <w:p w14:paraId="5AE14FC1" w14:textId="1B4865C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Del="00A67E75">
        <w:rPr>
          <w:rFonts w:ascii="Courier New" w:hAnsi="Courier New"/>
          <w:color w:val="000000"/>
          <w:position w:val="16"/>
          <w:sz w:val="24"/>
        </w:rPr>
        <w:t>4</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Draft CEIP for review.</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provide a draft of its </w:t>
      </w:r>
      <w:r>
        <w:rPr>
          <w:rFonts w:ascii="Courier New" w:hAnsi="Courier New"/>
          <w:color w:val="000000"/>
          <w:position w:val="16"/>
          <w:sz w:val="24"/>
        </w:rPr>
        <w:t>CEIP</w:t>
      </w:r>
      <w:r w:rsidRPr="00E2125D">
        <w:rPr>
          <w:rFonts w:ascii="Courier New" w:hAnsi="Courier New"/>
          <w:color w:val="000000"/>
          <w:position w:val="16"/>
          <w:sz w:val="24"/>
        </w:rPr>
        <w:t xml:space="preserve"> to its advisory groups for comment two (2) months before it files the </w:t>
      </w:r>
      <w:r w:rsidR="005F6C71">
        <w:rPr>
          <w:rFonts w:ascii="Courier New" w:hAnsi="Courier New"/>
          <w:color w:val="000000"/>
          <w:position w:val="16"/>
          <w:sz w:val="24"/>
        </w:rPr>
        <w:t>CEIP</w:t>
      </w:r>
      <w:r w:rsidRPr="00E2125D">
        <w:rPr>
          <w:rFonts w:ascii="Courier New" w:hAnsi="Courier New"/>
          <w:color w:val="000000"/>
          <w:position w:val="16"/>
          <w:sz w:val="24"/>
        </w:rPr>
        <w:t xml:space="preserve"> with the commission</w:t>
      </w:r>
      <w:r w:rsidRPr="00642B72">
        <w:rPr>
          <w:rFonts w:ascii="Courier New" w:hAnsi="Courier New"/>
          <w:color w:val="000000"/>
          <w:position w:val="16"/>
          <w:sz w:val="24"/>
        </w:rPr>
        <w:t xml:space="preserve">. </w:t>
      </w:r>
      <w:r w:rsidRPr="00642B72">
        <w:rPr>
          <w:rFonts w:ascii="Courier New" w:hAnsi="Courier New" w:cs="Courier New"/>
          <w:color w:val="000000"/>
          <w:position w:val="16"/>
          <w:sz w:val="24"/>
          <w:szCs w:val="24"/>
        </w:rPr>
        <w:t xml:space="preserve">At </w:t>
      </w:r>
      <w:r w:rsidR="000C543A">
        <w:rPr>
          <w:rFonts w:ascii="Courier New" w:hAnsi="Courier New" w:cs="Courier New"/>
          <w:color w:val="000000"/>
          <w:position w:val="16"/>
          <w:sz w:val="24"/>
          <w:szCs w:val="24"/>
        </w:rPr>
        <w:t xml:space="preserve">a </w:t>
      </w:r>
      <w:r w:rsidRPr="00642B72">
        <w:rPr>
          <w:rFonts w:ascii="Courier New" w:hAnsi="Courier New" w:cs="Courier New"/>
          <w:color w:val="000000"/>
          <w:position w:val="16"/>
          <w:sz w:val="24"/>
          <w:szCs w:val="24"/>
        </w:rPr>
        <w:t xml:space="preserve">minimum, the draft CEIP must include all the elements required under </w:t>
      </w:r>
      <w:r w:rsidRPr="00BD4CA2">
        <w:rPr>
          <w:rFonts w:ascii="Courier New" w:hAnsi="Courier New" w:cs="Courier New"/>
          <w:color w:val="000000"/>
          <w:position w:val="16"/>
          <w:sz w:val="24"/>
          <w:szCs w:val="24"/>
        </w:rPr>
        <w:t>WAC 480-100-6</w:t>
      </w:r>
      <w:r w:rsidR="00BD4CA2" w:rsidRPr="00BD4CA2">
        <w:rPr>
          <w:rFonts w:ascii="Courier New" w:hAnsi="Courier New" w:cs="Courier New"/>
          <w:color w:val="000000"/>
          <w:position w:val="16"/>
          <w:sz w:val="24"/>
          <w:szCs w:val="24"/>
        </w:rPr>
        <w:t>40</w:t>
      </w:r>
      <w:r w:rsidRPr="00642B72">
        <w:rPr>
          <w:rFonts w:ascii="Courier New" w:hAnsi="Courier New" w:cs="Courier New"/>
          <w:color w:val="000000"/>
          <w:position w:val="16"/>
          <w:sz w:val="24"/>
          <w:szCs w:val="24"/>
        </w:rPr>
        <w:t xml:space="preserve"> and to the extent practicable all appendices and attachments.</w:t>
      </w:r>
    </w:p>
    <w:p w14:paraId="10BD88D7" w14:textId="77777777" w:rsidR="001F36B1" w:rsidRPr="00455C13" w:rsidRDefault="001F36B1" w:rsidP="001F36B1">
      <w:pPr>
        <w:spacing w:line="640" w:lineRule="exact"/>
        <w:ind w:firstLine="720"/>
        <w:jc w:val="both"/>
        <w:rPr>
          <w:rFonts w:ascii="Courier New" w:hAnsi="Courier New"/>
          <w:b/>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5</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stakeholders 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March 1 of each odd-numbered year, a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participation </w:t>
      </w:r>
      <w:r w:rsidRPr="00E2125D">
        <w:rPr>
          <w:rFonts w:ascii="Courier New" w:hAnsi="Courier New"/>
          <w:color w:val="000000"/>
          <w:position w:val="16"/>
          <w:sz w:val="24"/>
        </w:rPr>
        <w:t xml:space="preserve">plan that outlines its schedule, methods, and goals 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lastRenderedPageBreak/>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52375EE5"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Pr>
          <w:rFonts w:ascii="Courier New" w:hAnsi="Courier New"/>
          <w:color w:val="000000"/>
          <w:position w:val="16"/>
          <w:sz w:val="24"/>
        </w:rPr>
        <w:t xml:space="preserve">: </w:t>
      </w:r>
    </w:p>
    <w:p w14:paraId="31405946" w14:textId="5D2E061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 vulnerable populations and highly impacted communities for</w:t>
      </w:r>
      <w:r w:rsidRPr="002D2667">
        <w:rPr>
          <w:rFonts w:ascii="Courier New" w:hAnsi="Courier New"/>
          <w:color w:val="000000"/>
          <w:position w:val="16"/>
          <w:sz w:val="24"/>
        </w:rPr>
        <w:t xml:space="preserve"> the creation of or updates to 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(4)(c)(i)</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0CADA35B" w14:textId="664F8080" w:rsidR="001F36B1" w:rsidRPr="0004551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(ii) </w:t>
      </w:r>
      <w:r w:rsidRPr="00E2125D">
        <w:rPr>
          <w:rFonts w:ascii="Courier New" w:hAnsi="Courier New"/>
          <w:color w:val="000000"/>
          <w:position w:val="16"/>
          <w:sz w:val="24"/>
        </w:rPr>
        <w:t>all customers, including vulnerable populations and highly impacted communities</w:t>
      </w:r>
      <w:r>
        <w:rPr>
          <w:rFonts w:ascii="Courier New" w:hAnsi="Courier New"/>
          <w:color w:val="000000"/>
          <w:position w:val="16"/>
          <w:sz w:val="24"/>
        </w:rPr>
        <w:t>,</w:t>
      </w:r>
      <w:r w:rsidRPr="002D2667">
        <w:rPr>
          <w:rFonts w:ascii="Courier New" w:hAnsi="Courier New"/>
          <w:color w:val="000000"/>
          <w:position w:val="16"/>
          <w:sz w:val="24"/>
        </w:rPr>
        <w:t xml:space="preserve"> </w:t>
      </w:r>
      <w:r>
        <w:rPr>
          <w:rFonts w:ascii="Courier New" w:hAnsi="Courier New"/>
          <w:color w:val="000000"/>
          <w:position w:val="16"/>
          <w:sz w:val="24"/>
        </w:rPr>
        <w:t>f</w:t>
      </w:r>
      <w:r w:rsidRPr="002D2667">
        <w:rPr>
          <w:rFonts w:ascii="Courier New" w:hAnsi="Courier New"/>
          <w:color w:val="000000"/>
          <w:position w:val="16"/>
          <w:sz w:val="24"/>
        </w:rPr>
        <w:t xml:space="preserve">or </w:t>
      </w:r>
      <w:r w:rsidRPr="005C4141">
        <w:rPr>
          <w:rFonts w:ascii="Courier New" w:hAnsi="Courier New"/>
          <w:color w:val="000000"/>
          <w:position w:val="16"/>
          <w:sz w:val="24"/>
        </w:rPr>
        <w:t>the</w:t>
      </w:r>
      <w:r w:rsidRPr="002D2667">
        <w:rPr>
          <w:rFonts w:ascii="Courier New" w:hAnsi="Courier New"/>
          <w:color w:val="000000"/>
          <w:position w:val="16"/>
          <w:sz w:val="24"/>
        </w:rPr>
        <w:t xml:space="preserve"> creation of </w:t>
      </w:r>
      <w:r>
        <w:rPr>
          <w:rFonts w:ascii="Courier New" w:hAnsi="Courier New"/>
          <w:color w:val="000000"/>
          <w:position w:val="16"/>
          <w:sz w:val="24"/>
        </w:rPr>
        <w:t xml:space="preserve">or updates to </w:t>
      </w:r>
      <w:r w:rsidRPr="002D2667">
        <w:rPr>
          <w:rFonts w:ascii="Courier New" w:hAnsi="Courier New"/>
          <w:color w:val="000000"/>
          <w:position w:val="16"/>
          <w:sz w:val="24"/>
        </w:rPr>
        <w:t>indicators and weighting fact</w:t>
      </w:r>
      <w:r w:rsidRPr="00FD22B3">
        <w:rPr>
          <w:rFonts w:ascii="Courier New" w:hAnsi="Courier New"/>
          <w:color w:val="000000"/>
          <w:position w:val="16"/>
          <w:sz w:val="24"/>
        </w:rPr>
        <w:t xml:space="preserve">ors 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sidRPr="00B01810">
        <w:rPr>
          <w:rFonts w:ascii="Courier New" w:hAnsi="Courier New"/>
          <w:color w:val="000000"/>
          <w:position w:val="16"/>
          <w:sz w:val="24"/>
        </w:rPr>
        <w:t>10</w:t>
      </w:r>
      <w:r w:rsidR="000A7EAC" w:rsidRPr="00B01810">
        <w:rPr>
          <w:rFonts w:ascii="Courier New" w:hAnsi="Courier New"/>
          <w:color w:val="000000"/>
          <w:position w:val="16"/>
          <w:sz w:val="24"/>
        </w:rPr>
        <w:t>(4)(c)(ii)</w:t>
      </w:r>
      <w:r w:rsidRPr="00B01810">
        <w:rPr>
          <w:rFonts w:ascii="Courier New" w:hAnsi="Courier New"/>
          <w:color w:val="000000"/>
          <w:position w:val="16"/>
          <w:sz w:val="24"/>
        </w:rPr>
        <w:t xml:space="preserve"> and </w:t>
      </w:r>
      <w:r w:rsidR="000A7EAC" w:rsidRPr="00B01810">
        <w:rPr>
          <w:rFonts w:ascii="Courier New" w:hAnsi="Courier New"/>
          <w:color w:val="000000"/>
          <w:position w:val="16"/>
          <w:sz w:val="24"/>
        </w:rPr>
        <w:t>(iii)</w:t>
      </w:r>
      <w:r w:rsidRPr="00B01810">
        <w:rPr>
          <w:rFonts w:ascii="Courier New" w:hAnsi="Courier New"/>
          <w:color w:val="000000"/>
          <w:position w:val="16"/>
          <w:sz w:val="24"/>
        </w:rPr>
        <w:t>;</w:t>
      </w:r>
      <w:r w:rsidRPr="002D2667">
        <w:rPr>
          <w:rFonts w:ascii="Courier New" w:hAnsi="Courier New"/>
          <w:color w:val="000000"/>
          <w:position w:val="16"/>
          <w:sz w:val="24"/>
        </w:rPr>
        <w:t xml:space="preserve"> </w:t>
      </w:r>
    </w:p>
    <w:p w14:paraId="7C609420" w14:textId="4C90640F" w:rsidR="006B1CEF"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p>
    <w:p w14:paraId="201F8710" w14:textId="13019588"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001F36B1" w:rsidRPr="00E2125D">
        <w:rPr>
          <w:rFonts w:ascii="Courier New" w:hAnsi="Courier New"/>
          <w:color w:val="000000"/>
          <w:position w:val="16"/>
          <w:sz w:val="24"/>
        </w:rPr>
        <w:t>A proposed schedule of formal and informal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3ED22C84"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A646EF">
        <w:rPr>
          <w:rFonts w:ascii="Courier New" w:hAnsi="Courier New"/>
          <w:color w:val="000000"/>
          <w:position w:val="16"/>
          <w:sz w:val="24"/>
        </w:rPr>
        <w:t>d</w:t>
      </w:r>
      <w:r w:rsidRPr="00E2125D">
        <w:rPr>
          <w:rFonts w:ascii="Courier New" w:hAnsi="Courier New"/>
          <w:color w:val="000000"/>
          <w:position w:val="16"/>
          <w:sz w:val="24"/>
        </w:rPr>
        <w:t>) A list of significant topics that will be discussed;</w:t>
      </w:r>
    </w:p>
    <w:p w14:paraId="68CF58DC" w14:textId="77777777" w:rsidR="002D1C9E" w:rsidRPr="00E2125D" w:rsidRDefault="002D1C9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(e) Plans to provide information and data in broadly understood terms through meaningful participant education;</w:t>
      </w:r>
    </w:p>
    <w:p w14:paraId="7590D6F2" w14:textId="2002A0F1"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R="00421EA3">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share the </w:t>
      </w:r>
      <w:r w:rsidRPr="00E2125D">
        <w:rPr>
          <w:rFonts w:ascii="Courier New" w:hAnsi="Courier New"/>
          <w:color w:val="000000"/>
          <w:position w:val="16"/>
          <w:sz w:val="24"/>
        </w:rPr>
        <w:t xml:space="preserve">draft </w:t>
      </w:r>
      <w:r>
        <w:rPr>
          <w:rFonts w:ascii="Courier New" w:hAnsi="Courier New"/>
          <w:color w:val="000000"/>
          <w:position w:val="16"/>
          <w:sz w:val="24"/>
        </w:rPr>
        <w:t>CEIP</w:t>
      </w:r>
      <w:r w:rsidRPr="00E2125D">
        <w:rPr>
          <w:rFonts w:ascii="Courier New" w:hAnsi="Courier New"/>
          <w:color w:val="000000"/>
          <w:position w:val="16"/>
          <w:sz w:val="24"/>
        </w:rPr>
        <w:t xml:space="preserve"> with advisory groups;</w:t>
      </w:r>
    </w:p>
    <w:p w14:paraId="5092F8C0" w14:textId="1FE500F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421EA3">
        <w:rPr>
          <w:rFonts w:ascii="Courier New" w:hAnsi="Courier New"/>
          <w:color w:val="000000"/>
          <w:position w:val="16"/>
          <w:sz w:val="24"/>
        </w:rPr>
        <w:t>g</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F63AFAB"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421EA3">
        <w:rPr>
          <w:rFonts w:ascii="Courier New" w:hAnsi="Courier New"/>
          <w:color w:val="000000"/>
          <w:position w:val="16"/>
          <w:sz w:val="24"/>
        </w:rPr>
        <w:t>h</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1E571115"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 including materials for future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01EB22D5"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 including advisory group meetings</w:t>
      </w:r>
      <w:r w:rsidR="00C95990">
        <w:rPr>
          <w:rFonts w:ascii="Courier New" w:hAnsi="Courier New"/>
          <w:color w:val="000000"/>
          <w:position w:val="16"/>
          <w:sz w:val="24"/>
        </w:rPr>
        <w:t>; and</w:t>
      </w:r>
    </w:p>
    <w:p w14:paraId="2CBCD615" w14:textId="0784B9F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 xml:space="preserve">inal plans, </w:t>
      </w:r>
      <w:r w:rsidR="00DE2288">
        <w:rPr>
          <w:rFonts w:ascii="Courier New" w:hAnsi="Courier New"/>
          <w:color w:val="000000"/>
          <w:position w:val="16"/>
          <w:sz w:val="24"/>
        </w:rPr>
        <w:t>biennial updates</w:t>
      </w:r>
      <w:r>
        <w:rPr>
          <w:rFonts w:ascii="Courier New" w:hAnsi="Courier New"/>
          <w:color w:val="000000"/>
          <w:position w:val="16"/>
          <w:sz w:val="24"/>
        </w:rPr>
        <w:t xml:space="preserve">, </w:t>
      </w:r>
      <w:r w:rsidR="00521A0A">
        <w:rPr>
          <w:rFonts w:ascii="Courier New" w:hAnsi="Courier New"/>
          <w:color w:val="000000"/>
          <w:position w:val="16"/>
          <w:sz w:val="24"/>
        </w:rPr>
        <w:t xml:space="preserve">and </w:t>
      </w:r>
      <w:r>
        <w:rPr>
          <w:rFonts w:ascii="Courier New" w:hAnsi="Courier New"/>
          <w:color w:val="000000"/>
          <w:position w:val="16"/>
          <w:sz w:val="24"/>
        </w:rPr>
        <w:t>compliance reports</w:t>
      </w:r>
      <w:r w:rsidR="00521A0A">
        <w:rPr>
          <w:rFonts w:ascii="Courier New" w:hAnsi="Courier New"/>
          <w:color w:val="000000"/>
          <w:position w:val="16"/>
          <w:sz w:val="24"/>
        </w:rPr>
        <w:t>, posted within 30 days of final commission action</w:t>
      </w:r>
      <w:r w:rsidR="00A67E75">
        <w:rPr>
          <w:rFonts w:ascii="Courier New" w:hAnsi="Courier New"/>
          <w:color w:val="000000"/>
          <w:position w:val="16"/>
          <w:sz w:val="24"/>
        </w:rPr>
        <w:t>.</w:t>
      </w:r>
    </w:p>
    <w:p w14:paraId="636DB992" w14:textId="3572655C"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6</w:t>
      </w:r>
      <w:r w:rsidRPr="00637AD7">
        <w:rPr>
          <w:rFonts w:ascii="Courier New" w:hAnsi="Courier New"/>
          <w:color w:val="000000"/>
          <w:position w:val="16"/>
          <w:sz w:val="24"/>
        </w:rPr>
        <w:t xml:space="preserve">) </w:t>
      </w:r>
      <w:r>
        <w:rPr>
          <w:rFonts w:ascii="Courier New" w:hAnsi="Courier New"/>
          <w:b/>
          <w:color w:val="000000"/>
          <w:position w:val="16"/>
          <w:sz w:val="24"/>
        </w:rPr>
        <w:t>Public c</w:t>
      </w:r>
      <w:r w:rsidRPr="00B673D0">
        <w:rPr>
          <w:rFonts w:ascii="Courier New" w:hAnsi="Courier New"/>
          <w:b/>
          <w:color w:val="000000"/>
          <w:position w:val="16"/>
          <w:sz w:val="24"/>
        </w:rPr>
        <w:t>omment summary.</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a utility must provide a summary of public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CEIP</w:t>
      </w:r>
      <w:r>
        <w:rPr>
          <w:rFonts w:ascii="Courier New" w:hAnsi="Courier New"/>
          <w:color w:val="000000"/>
          <w:position w:val="16"/>
          <w:sz w:val="24"/>
        </w:rPr>
        <w:t xml:space="preserve">, and </w:t>
      </w:r>
      <w:r>
        <w:rPr>
          <w:rFonts w:ascii="Courier New" w:hAnsi="Courier New"/>
          <w:color w:val="000000"/>
          <w:position w:val="16"/>
          <w:sz w:val="24"/>
        </w:rPr>
        <w:lastRenderedPageBreak/>
        <w:t>documenting the reasons for rejecting public input</w:t>
      </w:r>
      <w:r w:rsidRPr="00C22951">
        <w:rPr>
          <w:rFonts w:ascii="Courier New" w:hAnsi="Courier New"/>
          <w:color w:val="000000"/>
          <w:position w:val="16"/>
          <w:sz w:val="24"/>
        </w:rPr>
        <w:t xml:space="preserve">. </w:t>
      </w:r>
      <w:r w:rsidR="00337056">
        <w:rPr>
          <w:rFonts w:ascii="Courier New" w:hAnsi="Courier New"/>
          <w:color w:val="000000"/>
          <w:position w:val="16"/>
          <w:sz w:val="24"/>
        </w:rPr>
        <w:t xml:space="preserve">The summary </w:t>
      </w:r>
      <w:r w:rsidR="00193528">
        <w:rPr>
          <w:rFonts w:ascii="Courier New" w:hAnsi="Courier New"/>
          <w:color w:val="000000"/>
          <w:position w:val="16"/>
          <w:sz w:val="24"/>
        </w:rPr>
        <w:t>must</w:t>
      </w:r>
      <w:r w:rsidR="00337056">
        <w:rPr>
          <w:rFonts w:ascii="Courier New" w:hAnsi="Courier New"/>
          <w:color w:val="000000"/>
          <w:position w:val="16"/>
          <w:sz w:val="24"/>
        </w:rPr>
        <w:t xml:space="preserve"> include a final, holistic review of the CEIP by the utility’s equity advisory group. </w:t>
      </w:r>
      <w:r w:rsidRPr="00C22951">
        <w:rPr>
          <w:rFonts w:ascii="Courier New" w:hAnsi="Courier New"/>
          <w:color w:val="000000"/>
          <w:position w:val="16"/>
          <w:sz w:val="24"/>
        </w:rPr>
        <w:t xml:space="preserve">The </w:t>
      </w:r>
      <w:r>
        <w:rPr>
          <w:rFonts w:ascii="Courier New" w:hAnsi="Courier New"/>
          <w:color w:val="000000"/>
          <w:position w:val="16"/>
          <w:sz w:val="24"/>
        </w:rPr>
        <w:t xml:space="preserve">utility </w:t>
      </w:r>
      <w:r w:rsidR="00BF2686">
        <w:rPr>
          <w:rFonts w:ascii="Courier New" w:hAnsi="Courier New"/>
          <w:color w:val="000000"/>
          <w:position w:val="16"/>
          <w:sz w:val="24"/>
        </w:rPr>
        <w:t>must</w:t>
      </w:r>
      <w:r>
        <w:rPr>
          <w:rFonts w:ascii="Courier New" w:hAnsi="Courier New"/>
          <w:color w:val="000000"/>
          <w:position w:val="16"/>
          <w:sz w:val="24"/>
        </w:rPr>
        <w:t xml:space="preserve"> include the summary</w:t>
      </w:r>
      <w:r w:rsidRPr="00C22951">
        <w:rPr>
          <w:rFonts w:ascii="Courier New" w:hAnsi="Courier New"/>
          <w:color w:val="000000"/>
          <w:position w:val="16"/>
          <w:sz w:val="24"/>
        </w:rPr>
        <w:t xml:space="preserve"> </w:t>
      </w:r>
      <w:r w:rsidR="00337056">
        <w:rPr>
          <w:rFonts w:ascii="Courier New" w:hAnsi="Courier New"/>
          <w:color w:val="000000"/>
          <w:position w:val="16"/>
          <w:sz w:val="24"/>
        </w:rPr>
        <w:t xml:space="preserve">and equity group review document </w:t>
      </w:r>
      <w:r w:rsidRPr="00C22951">
        <w:rPr>
          <w:rFonts w:ascii="Courier New" w:hAnsi="Courier New"/>
          <w:color w:val="000000"/>
          <w:position w:val="16"/>
          <w:sz w:val="24"/>
        </w:rPr>
        <w:t xml:space="preserve">as an appendix to the final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374FCFF" w14:textId="2E0DA360" w:rsidR="001F36B1" w:rsidRPr="00C2295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Del="00A67E75">
        <w:rPr>
          <w:rFonts w:ascii="Courier New" w:hAnsi="Courier New"/>
          <w:color w:val="000000"/>
          <w:position w:val="16"/>
          <w:sz w:val="24"/>
        </w:rPr>
        <w:t>7</w:t>
      </w:r>
      <w:r>
        <w:rPr>
          <w:rFonts w:ascii="Courier New" w:hAnsi="Courier New"/>
          <w:color w:val="000000"/>
          <w:position w:val="16"/>
          <w:sz w:val="24"/>
        </w:rPr>
        <w:t>)</w:t>
      </w:r>
      <w:r w:rsidRPr="00C22951">
        <w:t xml:space="preserve"> </w:t>
      </w:r>
      <w:r w:rsidRPr="00C22951">
        <w:rPr>
          <w:rFonts w:ascii="Courier New" w:hAnsi="Courier New"/>
          <w:b/>
          <w:bCs/>
          <w:color w:val="000000"/>
          <w:position w:val="16"/>
          <w:sz w:val="24"/>
        </w:rPr>
        <w:t>Customer notices.</w:t>
      </w:r>
      <w:r w:rsidRPr="00C22951">
        <w:rPr>
          <w:rFonts w:ascii="Courier New" w:hAnsi="Courier New"/>
          <w:color w:val="000000"/>
          <w:position w:val="16"/>
          <w:sz w:val="24"/>
        </w:rPr>
        <w:t xml:space="preserve"> </w:t>
      </w:r>
      <w:r>
        <w:rPr>
          <w:rFonts w:ascii="Courier New" w:hAnsi="Courier New"/>
          <w:color w:val="000000"/>
          <w:position w:val="16"/>
          <w:sz w:val="24"/>
        </w:rPr>
        <w:t>Within 10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send notices </w:t>
      </w:r>
      <w:r>
        <w:rPr>
          <w:rFonts w:ascii="Courier New" w:hAnsi="Courier New"/>
          <w:color w:val="000000"/>
          <w:position w:val="16"/>
          <w:sz w:val="24"/>
        </w:rPr>
        <w:t>to customers</w:t>
      </w:r>
      <w:r w:rsidRPr="00C22951">
        <w:rPr>
          <w:rFonts w:ascii="Courier New" w:hAnsi="Courier New"/>
          <w:color w:val="000000"/>
          <w:position w:val="16"/>
          <w:sz w:val="24"/>
        </w:rPr>
        <w:t xml:space="preserve"> informing them of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summarizing 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including a weblink that navigates to the full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informing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467B867B" w14:textId="431A6AEA"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AC425A">
        <w:rPr>
          <w:rFonts w:ascii="Courier New" w:hAnsi="Courier New"/>
          <w:color w:val="000000"/>
          <w:position w:val="16"/>
          <w:sz w:val="24"/>
        </w:rPr>
        <w:t>c</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5E7310F3"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AC425A">
        <w:rPr>
          <w:rFonts w:ascii="Courier New" w:hAnsi="Courier New"/>
          <w:color w:val="000000"/>
          <w:position w:val="16"/>
          <w:sz w:val="24"/>
        </w:rPr>
        <w:t>d</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A9D00EF" w14:textId="7F5E2EF0"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F56838">
        <w:rPr>
          <w:rFonts w:ascii="Courier New" w:hAnsi="Courier New"/>
          <w:color w:val="000000"/>
          <w:position w:val="16"/>
          <w:sz w:val="24"/>
        </w:rPr>
        <w:t>e</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1439A040" w14:textId="1A66934A" w:rsidR="001F36B1" w:rsidRPr="00637AD7" w:rsidRDefault="001F36B1" w:rsidP="001F36B1">
      <w:pPr>
        <w:spacing w:line="640" w:lineRule="exact"/>
        <w:ind w:firstLine="720"/>
        <w:jc w:val="both"/>
        <w:rPr>
          <w:rFonts w:ascii="Courier New" w:hAnsi="Courier New"/>
          <w:color w:val="000000"/>
          <w:position w:val="16"/>
          <w:sz w:val="24"/>
        </w:rPr>
      </w:pPr>
      <w:bookmarkStart w:id="28" w:name="_Hlk45718764"/>
      <w:r>
        <w:rPr>
          <w:rFonts w:ascii="Courier New" w:hAnsi="Courier New"/>
          <w:color w:val="000000"/>
          <w:position w:val="16"/>
          <w:sz w:val="24"/>
        </w:rPr>
        <w:lastRenderedPageBreak/>
        <w:t>(</w:t>
      </w:r>
      <w:r w:rsidDel="00A67E75">
        <w:rPr>
          <w:rFonts w:ascii="Courier New" w:hAnsi="Courier New"/>
          <w:color w:val="000000"/>
          <w:position w:val="16"/>
          <w:sz w:val="24"/>
        </w:rPr>
        <w:t>8</w:t>
      </w:r>
      <w:r>
        <w:rPr>
          <w:rFonts w:ascii="Courier New" w:hAnsi="Courier New"/>
          <w:color w:val="000000"/>
          <w:position w:val="16"/>
          <w:sz w:val="24"/>
        </w:rPr>
        <w:t xml:space="preserve">) </w:t>
      </w:r>
      <w:r w:rsidRPr="00B673D0">
        <w:rPr>
          <w:rFonts w:ascii="Courier New" w:hAnsi="Courier New"/>
          <w:b/>
          <w:color w:val="000000"/>
          <w:position w:val="16"/>
          <w:sz w:val="24"/>
        </w:rPr>
        <w:t>Review of customer notice</w:t>
      </w:r>
      <w:r w:rsidR="004260FE">
        <w:rPr>
          <w:rFonts w:ascii="Courier New" w:hAnsi="Courier New"/>
          <w:b/>
          <w:color w:val="000000"/>
          <w:position w:val="16"/>
          <w:sz w:val="24"/>
        </w:rPr>
        <w:t>s</w:t>
      </w:r>
      <w:r w:rsidRPr="00B673D0">
        <w:rPr>
          <w:rFonts w:ascii="Courier New" w:hAnsi="Courier New"/>
          <w:b/>
          <w:color w:val="000000"/>
          <w:position w:val="16"/>
          <w:sz w:val="24"/>
        </w:rPr>
        <w:t>.</w:t>
      </w:r>
      <w:r>
        <w:rPr>
          <w:rFonts w:ascii="Courier New" w:hAnsi="Courier New"/>
          <w:color w:val="000000"/>
          <w:position w:val="16"/>
          <w:sz w:val="24"/>
        </w:rPr>
        <w:t xml:space="preserve"> </w:t>
      </w:r>
      <w:r w:rsidRPr="0033461D">
        <w:rPr>
          <w:rFonts w:ascii="Courier New" w:hAnsi="Courier New"/>
          <w:color w:val="000000"/>
          <w:position w:val="16"/>
          <w:sz w:val="24"/>
        </w:rPr>
        <w:t xml:space="preserve">The </w:t>
      </w:r>
      <w:r>
        <w:rPr>
          <w:rFonts w:ascii="Courier New" w:hAnsi="Courier New"/>
          <w:color w:val="000000"/>
          <w:position w:val="16"/>
          <w:sz w:val="24"/>
        </w:rPr>
        <w:t>utility</w:t>
      </w:r>
      <w:r w:rsidRPr="0033461D">
        <w:rPr>
          <w:rFonts w:ascii="Courier New" w:hAnsi="Courier New"/>
          <w:color w:val="000000"/>
          <w:position w:val="16"/>
          <w:sz w:val="24"/>
        </w:rPr>
        <w:t xml:space="preserve"> must submit to </w:t>
      </w:r>
      <w:r>
        <w:rPr>
          <w:rFonts w:ascii="Courier New" w:hAnsi="Courier New"/>
          <w:color w:val="000000"/>
          <w:position w:val="16"/>
          <w:sz w:val="24"/>
        </w:rPr>
        <w:t xml:space="preserve">the </w:t>
      </w:r>
      <w:r w:rsidRPr="0033461D">
        <w:rPr>
          <w:rFonts w:ascii="Courier New" w:hAnsi="Courier New"/>
          <w:color w:val="000000"/>
          <w:position w:val="16"/>
          <w:sz w:val="24"/>
        </w:rPr>
        <w:t xml:space="preserve">commission </w:t>
      </w:r>
      <w:r w:rsidR="00B20EA5">
        <w:rPr>
          <w:rFonts w:ascii="Courier New" w:hAnsi="Courier New"/>
          <w:color w:val="000000"/>
          <w:position w:val="16"/>
          <w:sz w:val="24"/>
        </w:rPr>
        <w:t xml:space="preserve">for </w:t>
      </w:r>
      <w:r w:rsidR="004260FE">
        <w:rPr>
          <w:rFonts w:ascii="Courier New" w:hAnsi="Courier New"/>
          <w:color w:val="000000"/>
          <w:position w:val="16"/>
          <w:sz w:val="24"/>
        </w:rPr>
        <w:t xml:space="preserve">review </w:t>
      </w:r>
      <w:r w:rsidRPr="0033461D">
        <w:rPr>
          <w:rFonts w:ascii="Courier New" w:hAnsi="Courier New"/>
          <w:color w:val="000000"/>
          <w:position w:val="16"/>
          <w:sz w:val="24"/>
        </w:rPr>
        <w:t xml:space="preserve">a copy of customer notices </w:t>
      </w:r>
      <w:r>
        <w:rPr>
          <w:rFonts w:ascii="Courier New" w:hAnsi="Courier New"/>
          <w:color w:val="000000"/>
          <w:position w:val="16"/>
          <w:sz w:val="24"/>
        </w:rPr>
        <w:t xml:space="preserve">five </w:t>
      </w:r>
      <w:r w:rsidR="00CF3A29">
        <w:rPr>
          <w:rFonts w:ascii="Courier New" w:hAnsi="Courier New"/>
          <w:color w:val="000000"/>
          <w:position w:val="16"/>
          <w:sz w:val="24"/>
        </w:rPr>
        <w:t xml:space="preserve">(5) </w:t>
      </w:r>
      <w:r>
        <w:rPr>
          <w:rFonts w:ascii="Courier New" w:hAnsi="Courier New"/>
          <w:color w:val="000000"/>
          <w:position w:val="16"/>
          <w:sz w:val="24"/>
        </w:rPr>
        <w:t>business</w:t>
      </w:r>
      <w:r w:rsidRPr="0033461D">
        <w:rPr>
          <w:rFonts w:ascii="Courier New" w:hAnsi="Courier New"/>
          <w:color w:val="000000"/>
          <w:position w:val="16"/>
          <w:sz w:val="24"/>
        </w:rPr>
        <w:t xml:space="preserve"> days before </w:t>
      </w:r>
      <w:r>
        <w:rPr>
          <w:rFonts w:ascii="Courier New" w:hAnsi="Courier New"/>
          <w:color w:val="000000"/>
          <w:position w:val="16"/>
          <w:sz w:val="24"/>
        </w:rPr>
        <w:t xml:space="preserve">the utility </w:t>
      </w:r>
      <w:r w:rsidR="009570B2">
        <w:rPr>
          <w:rFonts w:ascii="Courier New" w:hAnsi="Courier New"/>
          <w:color w:val="000000"/>
          <w:position w:val="16"/>
          <w:sz w:val="24"/>
        </w:rPr>
        <w:t xml:space="preserve">finalizes </w:t>
      </w:r>
      <w:r w:rsidRPr="0033461D">
        <w:rPr>
          <w:rFonts w:ascii="Courier New" w:hAnsi="Courier New"/>
          <w:color w:val="000000"/>
          <w:position w:val="16"/>
          <w:sz w:val="24"/>
        </w:rPr>
        <w:t>notices to</w:t>
      </w:r>
      <w:r w:rsidR="009570B2">
        <w:rPr>
          <w:rFonts w:ascii="Courier New" w:hAnsi="Courier New"/>
          <w:color w:val="000000"/>
          <w:position w:val="16"/>
          <w:sz w:val="24"/>
        </w:rPr>
        <w:t xml:space="preserve"> send to </w:t>
      </w:r>
      <w:r w:rsidRPr="0033461D">
        <w:rPr>
          <w:rFonts w:ascii="Courier New" w:hAnsi="Courier New"/>
          <w:color w:val="000000"/>
          <w:position w:val="16"/>
          <w:sz w:val="24"/>
        </w:rPr>
        <w:t>customers.</w:t>
      </w:r>
    </w:p>
    <w:bookmarkEnd w:id="28"/>
    <w:p w14:paraId="01C57F69" w14:textId="08CAC0E5"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9</w:t>
      </w:r>
      <w:r w:rsidRPr="00637AD7">
        <w:rPr>
          <w:rFonts w:ascii="Courier New" w:hAnsi="Courier New"/>
          <w:color w:val="000000"/>
          <w:position w:val="16"/>
          <w:sz w:val="24"/>
        </w:rPr>
        <w:t xml:space="preserve">) </w:t>
      </w:r>
      <w:r w:rsidRPr="00B673D0">
        <w:rPr>
          <w:rFonts w:ascii="Courier New" w:hAnsi="Courier New"/>
          <w:b/>
          <w:color w:val="000000"/>
          <w:position w:val="16"/>
          <w:sz w:val="24"/>
        </w:rPr>
        <w:t>Availability of data.</w:t>
      </w:r>
      <w:r>
        <w:rPr>
          <w:rFonts w:ascii="Courier New" w:hAnsi="Courier New"/>
          <w:color w:val="000000"/>
          <w:position w:val="16"/>
          <w:sz w:val="24"/>
        </w:rPr>
        <w:t xml:space="preserve"> </w:t>
      </w:r>
      <w:r w:rsidRPr="00C22951">
        <w:rPr>
          <w:rFonts w:ascii="Courier New" w:hAnsi="Courier New"/>
          <w:color w:val="000000"/>
          <w:position w:val="16"/>
          <w:sz w:val="24"/>
        </w:rPr>
        <w:t xml:space="preserve">The utility </w:t>
      </w:r>
      <w:r>
        <w:rPr>
          <w:rFonts w:ascii="Courier New" w:hAnsi="Courier New"/>
          <w:color w:val="000000"/>
          <w:position w:val="16"/>
          <w:sz w:val="24"/>
        </w:rPr>
        <w:t>must make</w:t>
      </w:r>
      <w:r w:rsidR="00892B58">
        <w:rPr>
          <w:rFonts w:ascii="Courier New" w:hAnsi="Courier New"/>
          <w:color w:val="000000"/>
          <w:position w:val="16"/>
          <w:sz w:val="24"/>
        </w:rPr>
        <w:t xml:space="preserve"> all of</w:t>
      </w:r>
      <w:r>
        <w:rPr>
          <w:rFonts w:ascii="Courier New" w:hAnsi="Courier New"/>
          <w:color w:val="000000"/>
          <w:position w:val="16"/>
          <w:sz w:val="24"/>
        </w:rPr>
        <w:t xml:space="preserve"> its </w:t>
      </w:r>
      <w:r w:rsidRPr="00C22951">
        <w:rPr>
          <w:rFonts w:ascii="Courier New" w:hAnsi="Courier New"/>
          <w:color w:val="000000"/>
          <w:position w:val="16"/>
          <w:sz w:val="24"/>
        </w:rPr>
        <w:t>data inputs and files available in native file format and in a</w:t>
      </w:r>
      <w:r>
        <w:rPr>
          <w:rFonts w:ascii="Courier New" w:hAnsi="Courier New"/>
          <w:color w:val="000000"/>
          <w:position w:val="16"/>
          <w:sz w:val="24"/>
        </w:rPr>
        <w:t>n</w:t>
      </w:r>
      <w:r w:rsidRPr="00C22951">
        <w:rPr>
          <w:rFonts w:ascii="Courier New" w:hAnsi="Courier New"/>
          <w:color w:val="000000"/>
          <w:position w:val="16"/>
          <w:sz w:val="24"/>
        </w:rPr>
        <w:t xml:space="preserve"> easily accessible</w:t>
      </w:r>
      <w:r>
        <w:rPr>
          <w:rFonts w:ascii="Courier New" w:hAnsi="Courier New"/>
          <w:color w:val="000000"/>
          <w:position w:val="16"/>
          <w:sz w:val="24"/>
        </w:rPr>
        <w:t xml:space="preserve"> format</w:t>
      </w:r>
      <w:r w:rsidRPr="00C22951">
        <w:rPr>
          <w:rFonts w:ascii="Courier New" w:hAnsi="Courier New"/>
          <w:color w:val="000000"/>
          <w:position w:val="16"/>
          <w:sz w:val="24"/>
        </w:rPr>
        <w:t xml:space="preserve">. </w:t>
      </w:r>
      <w:r w:rsidR="00892B58">
        <w:rPr>
          <w:rFonts w:ascii="Courier New" w:hAnsi="Courier New"/>
          <w:color w:val="000000"/>
          <w:position w:val="16"/>
          <w:sz w:val="24"/>
        </w:rPr>
        <w:t>Non-confidential c</w:t>
      </w:r>
      <w:r w:rsidRPr="00C22951">
        <w:rPr>
          <w:rFonts w:ascii="Courier New" w:hAnsi="Courier New"/>
          <w:color w:val="000000"/>
          <w:position w:val="16"/>
          <w:sz w:val="24"/>
        </w:rPr>
        <w:t xml:space="preserve">ontents of the </w:t>
      </w:r>
      <w:r>
        <w:rPr>
          <w:rFonts w:ascii="Courier New" w:hAnsi="Courier New"/>
          <w:color w:val="000000"/>
          <w:position w:val="16"/>
          <w:sz w:val="24"/>
        </w:rPr>
        <w:t>CEIP</w:t>
      </w:r>
      <w:r w:rsidRPr="00C22951">
        <w:rPr>
          <w:rFonts w:ascii="Courier New" w:hAnsi="Courier New"/>
          <w:color w:val="000000"/>
          <w:position w:val="16"/>
          <w:sz w:val="24"/>
        </w:rPr>
        <w:t xml:space="preserve">, </w:t>
      </w:r>
      <w:r w:rsidR="008A3227">
        <w:rPr>
          <w:rFonts w:ascii="Courier New" w:hAnsi="Courier New"/>
          <w:color w:val="000000"/>
          <w:position w:val="16"/>
          <w:sz w:val="24"/>
        </w:rPr>
        <w:t>biennial update, and compliance</w:t>
      </w:r>
      <w:r w:rsidRPr="00C22951">
        <w:rPr>
          <w:rFonts w:ascii="Courier New" w:hAnsi="Courier New"/>
          <w:color w:val="000000"/>
          <w:position w:val="16"/>
          <w:sz w:val="24"/>
        </w:rPr>
        <w:t xml:space="preserve"> reports, and supporting documentation must be available for public review. </w:t>
      </w:r>
      <w:r w:rsidR="00892B58">
        <w:rPr>
          <w:rFonts w:ascii="Courier New" w:hAnsi="Courier New"/>
          <w:color w:val="000000"/>
          <w:position w:val="16"/>
          <w:sz w:val="24"/>
        </w:rPr>
        <w:t>Utilities may make confidential information available by providing it to the commission pursuant to WAC 480-07-160.</w:t>
      </w:r>
      <w:r w:rsidR="00892B58" w:rsidRPr="004C3CF1">
        <w:rPr>
          <w:rFonts w:ascii="Courier New" w:hAnsi="Courier New"/>
          <w:color w:val="000000"/>
          <w:position w:val="16"/>
          <w:sz w:val="24"/>
        </w:rPr>
        <w:t xml:space="preserve"> </w:t>
      </w:r>
      <w:r w:rsidRPr="00C22951">
        <w:rPr>
          <w:rFonts w:ascii="Courier New" w:hAnsi="Courier New"/>
          <w:color w:val="000000"/>
          <w:position w:val="16"/>
          <w:sz w:val="24"/>
        </w:rPr>
        <w:t xml:space="preserve">Utilities should minimize their designation of information in the </w:t>
      </w:r>
      <w:r>
        <w:rPr>
          <w:rFonts w:ascii="Courier New" w:hAnsi="Courier New"/>
          <w:color w:val="000000"/>
          <w:position w:val="16"/>
          <w:sz w:val="24"/>
        </w:rPr>
        <w:t xml:space="preserve">CEIP </w:t>
      </w:r>
      <w:r w:rsidRPr="00C22951">
        <w:rPr>
          <w:rFonts w:ascii="Courier New" w:hAnsi="Courier New"/>
          <w:color w:val="000000"/>
          <w:position w:val="16"/>
          <w:sz w:val="24"/>
        </w:rPr>
        <w:t>as confidential. Nothing in this subsection limits the protection of records containing commercial information under RCW 80.04.095</w:t>
      </w:r>
      <w:r w:rsidR="00617514">
        <w:rPr>
          <w:rFonts w:ascii="Courier New" w:hAnsi="Courier New"/>
          <w:color w:val="000000"/>
          <w:position w:val="16"/>
          <w:sz w:val="24"/>
        </w:rPr>
        <w:t>.</w:t>
      </w:r>
    </w:p>
    <w:p w14:paraId="10B58F8D" w14:textId="77777777" w:rsidR="001F36B1" w:rsidRDefault="001F36B1" w:rsidP="001F36B1">
      <w:pPr>
        <w:spacing w:line="640" w:lineRule="exact"/>
        <w:jc w:val="both"/>
        <w:rPr>
          <w:rFonts w:ascii="Courier New" w:hAnsi="Courier New"/>
          <w:b/>
          <w:color w:val="000000"/>
          <w:position w:val="16"/>
          <w:sz w:val="24"/>
        </w:rPr>
      </w:pPr>
    </w:p>
    <w:bookmarkEnd w:id="27"/>
    <w:p w14:paraId="2050D4BE" w14:textId="74DF2EF9"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57FE3033" w14:textId="61CEB8DC" w:rsidR="001F36B1"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an alternative lowest reasonable cost </w:t>
      </w:r>
      <w:r w:rsidRPr="006C00D6">
        <w:rPr>
          <w:rFonts w:ascii="Courier New" w:hAnsi="Courier New"/>
          <w:color w:val="000000"/>
          <w:position w:val="16"/>
          <w:sz w:val="24"/>
        </w:rPr>
        <w:lastRenderedPageBreak/>
        <w:t xml:space="preserve">and reasonably available portfolio that the utility would have implemented absent the enactment of those sections of law. The utility should use the portfolio optimization modeling from the most recent integrated resource plan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to meeting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A utility may include in </w:t>
      </w:r>
      <w:r>
        <w:rPr>
          <w:rFonts w:ascii="Courier New" w:hAnsi="Courier New"/>
          <w:color w:val="000000"/>
          <w:position w:val="16"/>
          <w:sz w:val="24"/>
        </w:rPr>
        <w:t xml:space="preserve">its </w:t>
      </w:r>
      <w:r w:rsidRPr="006C00D6">
        <w:rPr>
          <w:rFonts w:ascii="Courier New" w:hAnsi="Courier New"/>
          <w:color w:val="000000"/>
          <w:position w:val="16"/>
          <w:sz w:val="24"/>
        </w:rPr>
        <w:t>documentation</w:t>
      </w:r>
      <w:r>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Pr>
          <w:rFonts w:ascii="Courier New" w:hAnsi="Courier New"/>
          <w:color w:val="000000"/>
          <w:position w:val="16"/>
          <w:sz w:val="24"/>
        </w:rPr>
        <w:t>those investments</w:t>
      </w:r>
      <w:r w:rsidR="003D051D">
        <w:rPr>
          <w:rFonts w:ascii="Courier New" w:hAnsi="Courier New"/>
          <w:color w:val="000000"/>
          <w:position w:val="16"/>
          <w:sz w:val="24"/>
        </w:rPr>
        <w:t xml:space="preserve"> and </w:t>
      </w:r>
      <w:r w:rsidR="00A141FD">
        <w:rPr>
          <w:rFonts w:ascii="Courier New" w:hAnsi="Courier New"/>
          <w:color w:val="000000"/>
          <w:position w:val="16"/>
          <w:sz w:val="24"/>
        </w:rPr>
        <w:t xml:space="preserve"> expenses</w:t>
      </w:r>
      <w:r w:rsidR="00343033">
        <w:rPr>
          <w:rFonts w:ascii="Courier New" w:hAnsi="Courier New"/>
          <w:color w:val="000000"/>
          <w:position w:val="16"/>
          <w:sz w:val="24"/>
        </w:rPr>
        <w:t xml:space="preserve"> </w:t>
      </w:r>
      <w:r w:rsidRPr="006C00D6">
        <w:rPr>
          <w:rFonts w:ascii="Courier New" w:hAnsi="Courier New"/>
          <w:color w:val="000000"/>
          <w:position w:val="16"/>
          <w:sz w:val="24"/>
        </w:rPr>
        <w:t xml:space="preserve">that are not reflected in the portfolio optimization if it demonstrates that the </w:t>
      </w:r>
      <w:r>
        <w:rPr>
          <w:rFonts w:ascii="Courier New" w:hAnsi="Courier New"/>
          <w:color w:val="000000"/>
          <w:position w:val="16"/>
          <w:sz w:val="24"/>
        </w:rPr>
        <w:t>investment</w:t>
      </w:r>
      <w:r w:rsidRPr="006C00D6">
        <w:rPr>
          <w:rFonts w:ascii="Courier New" w:hAnsi="Courier New"/>
          <w:color w:val="000000"/>
          <w:position w:val="16"/>
          <w:sz w:val="24"/>
        </w:rPr>
        <w:t xml:space="preserve"> </w:t>
      </w:r>
      <w:r>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Pr="006C00D6">
        <w:rPr>
          <w:rFonts w:ascii="Courier New" w:hAnsi="Courier New"/>
          <w:color w:val="000000"/>
          <w:position w:val="16"/>
          <w:sz w:val="24"/>
        </w:rPr>
        <w:t>could not reasonably have been reflected in the portfolio optimization model.</w:t>
      </w:r>
    </w:p>
    <w:p w14:paraId="4D8BF0B0"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6C00D6">
        <w:rPr>
          <w:rFonts w:ascii="Courier New" w:hAnsi="Courier New"/>
          <w:color w:val="000000"/>
          <w:position w:val="16"/>
          <w:sz w:val="24"/>
        </w:rPr>
        <w:t xml:space="preserve">The alternative lowest reasonable cost and reasonably available portfolio must </w:t>
      </w:r>
      <w:r>
        <w:rPr>
          <w:rFonts w:ascii="Courier New" w:hAnsi="Courier New"/>
          <w:color w:val="000000"/>
          <w:position w:val="16"/>
          <w:sz w:val="24"/>
        </w:rPr>
        <w:t>include</w:t>
      </w:r>
      <w:r w:rsidRPr="006C00D6">
        <w:rPr>
          <w:rFonts w:ascii="Courier New" w:hAnsi="Courier New"/>
          <w:color w:val="000000"/>
          <w:position w:val="16"/>
          <w:sz w:val="24"/>
        </w:rPr>
        <w:t xml:space="preserve"> the </w:t>
      </w:r>
      <w:r>
        <w:rPr>
          <w:rFonts w:ascii="Courier New" w:hAnsi="Courier New"/>
          <w:color w:val="000000"/>
          <w:position w:val="16"/>
          <w:sz w:val="24"/>
        </w:rPr>
        <w:t>SCGHG</w:t>
      </w:r>
      <w:r w:rsidRPr="006C00D6">
        <w:rPr>
          <w:rFonts w:ascii="Courier New" w:hAnsi="Courier New"/>
          <w:color w:val="000000"/>
          <w:position w:val="16"/>
          <w:sz w:val="24"/>
        </w:rPr>
        <w:t xml:space="preserve"> in the resource acquisition decision in accordance with RCW 19.280.030(3)(a).</w:t>
      </w:r>
    </w:p>
    <w:p w14:paraId="1056ED4B" w14:textId="42F587D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 xml:space="preserve">Any </w:t>
      </w:r>
      <w:r>
        <w:rPr>
          <w:rFonts w:ascii="Courier New" w:hAnsi="Courier New"/>
          <w:color w:val="000000"/>
          <w:position w:val="16"/>
          <w:sz w:val="24"/>
        </w:rPr>
        <w:t>investment or</w:t>
      </w:r>
      <w:r w:rsidRPr="006C00D6">
        <w:rPr>
          <w:rFonts w:ascii="Courier New" w:hAnsi="Courier New"/>
          <w:color w:val="000000"/>
          <w:position w:val="16"/>
          <w:sz w:val="24"/>
        </w:rPr>
        <w:t xml:space="preserve"> </w:t>
      </w:r>
      <w:r w:rsidR="00E35CF5" w:rsidRPr="006C00D6">
        <w:rPr>
          <w:rFonts w:ascii="Courier New" w:hAnsi="Courier New"/>
          <w:color w:val="000000"/>
          <w:position w:val="16"/>
          <w:sz w:val="24"/>
        </w:rPr>
        <w:t>expen</w:t>
      </w:r>
      <w:r w:rsidR="00E35CF5">
        <w:rPr>
          <w:rFonts w:ascii="Courier New" w:hAnsi="Courier New"/>
          <w:color w:val="000000"/>
          <w:position w:val="16"/>
          <w:sz w:val="24"/>
        </w:rPr>
        <w:t>se</w:t>
      </w:r>
      <w:r w:rsidR="00E35CF5"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that is required to meet any provision of Chapter 19.405 RCW, other than RCW 19.405.040 or 19.405.050, and any other statutory, regulatory or contractual </w:t>
      </w:r>
      <w:r w:rsidRPr="006C00D6">
        <w:rPr>
          <w:rFonts w:ascii="Courier New" w:hAnsi="Courier New"/>
          <w:color w:val="000000"/>
          <w:position w:val="16"/>
          <w:sz w:val="24"/>
        </w:rPr>
        <w:lastRenderedPageBreak/>
        <w:t>requirement</w:t>
      </w:r>
      <w:r>
        <w:rPr>
          <w:rFonts w:ascii="Courier New" w:hAnsi="Courier New"/>
          <w:color w:val="000000"/>
          <w:position w:val="16"/>
          <w:sz w:val="24"/>
        </w:rPr>
        <w:t>,</w:t>
      </w:r>
      <w:r w:rsidRPr="006C00D6">
        <w:rPr>
          <w:rFonts w:ascii="Courier New" w:hAnsi="Courier New"/>
          <w:color w:val="000000"/>
          <w:position w:val="16"/>
          <w:sz w:val="24"/>
        </w:rPr>
        <w:t xml:space="preserve"> or standard practice or procedure is </w:t>
      </w:r>
      <w:r w:rsidR="00CB033A">
        <w:rPr>
          <w:rFonts w:ascii="Courier New" w:hAnsi="Courier New"/>
          <w:color w:val="000000"/>
          <w:position w:val="16"/>
          <w:sz w:val="24"/>
        </w:rPr>
        <w:t>not a directly attributable cost, as described in subsection (2)</w:t>
      </w:r>
      <w:r w:rsidRPr="006C00D6">
        <w:rPr>
          <w:rFonts w:ascii="Courier New" w:hAnsi="Courier New"/>
          <w:color w:val="000000"/>
          <w:position w:val="16"/>
          <w:sz w:val="24"/>
        </w:rPr>
        <w:t>.</w:t>
      </w:r>
    </w:p>
    <w:p w14:paraId="71DA09B8"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Pr="006C00D6">
        <w:rPr>
          <w:rFonts w:ascii="Courier New" w:hAnsi="Courier New"/>
          <w:color w:val="000000"/>
          <w:position w:val="16"/>
          <w:sz w:val="24"/>
        </w:rPr>
        <w:t xml:space="preserve">If the portfolios provided for compliance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 </w:t>
      </w:r>
    </w:p>
    <w:p w14:paraId="7EB171AD" w14:textId="0AE41EA5"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(2)</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Pr="004470DA">
        <w:rPr>
          <w:rFonts w:ascii="Courier New" w:hAnsi="Courier New"/>
          <w:color w:val="000000"/>
          <w:position w:val="16"/>
          <w:sz w:val="24"/>
        </w:rPr>
        <w:t xml:space="preserve">The costs that </w:t>
      </w:r>
      <w:r w:rsidR="00C97E0E">
        <w:rPr>
          <w:rFonts w:ascii="Courier New" w:hAnsi="Courier New"/>
          <w:color w:val="000000"/>
          <w:position w:val="16"/>
          <w:sz w:val="24"/>
        </w:rPr>
        <w:t xml:space="preserve">a utility </w:t>
      </w:r>
      <w:r w:rsidRPr="004470DA">
        <w:rPr>
          <w:rFonts w:ascii="Courier New" w:hAnsi="Courier New"/>
          <w:color w:val="000000"/>
          <w:position w:val="16"/>
          <w:sz w:val="24"/>
        </w:rPr>
        <w:t xml:space="preserve">may include when determining the incremental cost impact under RCW 19.405.060(3)(a) </w:t>
      </w:r>
      <w:r w:rsidR="007F1627">
        <w:rPr>
          <w:rFonts w:ascii="Courier New" w:hAnsi="Courier New"/>
          <w:color w:val="000000"/>
          <w:position w:val="16"/>
          <w:sz w:val="24"/>
        </w:rPr>
        <w:t>must be</w:t>
      </w:r>
      <w:r w:rsidRPr="006C00D6">
        <w:rPr>
          <w:rFonts w:ascii="Courier New" w:hAnsi="Courier New"/>
          <w:color w:val="000000"/>
          <w:position w:val="16"/>
          <w:sz w:val="24"/>
        </w:rPr>
        <w:t xml:space="preserve"> directly attributable to actions necessary to comply with the requirements of RCW 19.405.040 and RCW 19.405.050</w:t>
      </w:r>
      <w:r>
        <w:rPr>
          <w:rFonts w:ascii="Courier New" w:hAnsi="Courier New"/>
          <w:color w:val="000000"/>
          <w:position w:val="16"/>
          <w:sz w:val="24"/>
        </w:rPr>
        <w:t>.</w:t>
      </w:r>
      <w:r w:rsidR="00D139BC" w:rsidRPr="00D139BC">
        <w:rPr>
          <w:rFonts w:ascii="Calibri" w:eastAsia="Calibri" w:hAnsi="Calibri"/>
          <w:color w:val="000000"/>
          <w:sz w:val="22"/>
          <w:szCs w:val="22"/>
        </w:rPr>
        <w:t xml:space="preserve"> </w:t>
      </w:r>
      <w:r w:rsidR="00D139BC" w:rsidRPr="00D139BC">
        <w:rPr>
          <w:rFonts w:ascii="Courier New" w:hAnsi="Courier New"/>
          <w:color w:val="000000"/>
          <w:position w:val="16"/>
          <w:sz w:val="24"/>
        </w:rPr>
        <w:t xml:space="preserve">For the purposes of </w:t>
      </w:r>
      <w:r w:rsidR="00A17378" w:rsidRPr="00D139BC">
        <w:rPr>
          <w:rFonts w:ascii="Courier New" w:hAnsi="Courier New"/>
          <w:color w:val="000000"/>
          <w:position w:val="16"/>
          <w:sz w:val="24"/>
        </w:rPr>
        <w:t>compliance,</w:t>
      </w:r>
      <w:r w:rsidR="00D139BC">
        <w:rPr>
          <w:rFonts w:ascii="Courier New" w:hAnsi="Courier New"/>
          <w:color w:val="000000"/>
          <w:position w:val="16"/>
          <w:sz w:val="24"/>
        </w:rPr>
        <w:t xml:space="preserve"> a</w:t>
      </w:r>
      <w:r w:rsidR="00FC6D21">
        <w:rPr>
          <w:rFonts w:ascii="Courier New" w:hAnsi="Courier New"/>
          <w:color w:val="000000"/>
          <w:position w:val="16"/>
          <w:sz w:val="24"/>
        </w:rPr>
        <w:t xml:space="preserve">n 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is directly attributable only if all of the following conditions are met:</w:t>
      </w:r>
    </w:p>
    <w:p w14:paraId="7862FA0C" w14:textId="721F3524"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is made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988BF5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of resources that results in compliance with RCW 19.405.040 and RCW 19.405.050;</w:t>
      </w:r>
    </w:p>
    <w:p w14:paraId="3EDC5A07" w14:textId="7CE9B080"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additional to the costs that would be incurred for the lowest reasonable cost and reasonably </w:t>
      </w:r>
      <w:r w:rsidR="00D139BC" w:rsidRPr="00D139BC">
        <w:rPr>
          <w:rFonts w:ascii="Courier New" w:hAnsi="Courier New"/>
          <w:color w:val="000000"/>
          <w:position w:val="16"/>
          <w:sz w:val="24"/>
        </w:rPr>
        <w:lastRenderedPageBreak/>
        <w:t>available resource portfolio that would have been selected in the absence of RCW 19.405.040 and RCW 19.405.050; and</w:t>
      </w:r>
    </w:p>
    <w:p w14:paraId="26768F9E" w14:textId="2673D896"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42A8DAC9"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(3)</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130231">
        <w:rPr>
          <w:rFonts w:ascii="Courier New" w:hAnsi="Courier New"/>
          <w:color w:val="000000"/>
          <w:position w:val="16"/>
          <w:sz w:val="24"/>
        </w:rPr>
        <w:t>. The</w:t>
      </w:r>
      <w:r w:rsidR="00F00DA8">
        <w:rPr>
          <w:rFonts w:ascii="Courier New" w:hAnsi="Courier New"/>
          <w:color w:val="000000"/>
          <w:position w:val="16"/>
          <w:sz w:val="24"/>
        </w:rPr>
        <w:t xml:space="preserve"> estimates</w:t>
      </w:r>
      <w:r w:rsidRPr="006C00D6">
        <w:rPr>
          <w:rFonts w:ascii="Courier New" w:hAnsi="Courier New"/>
          <w:color w:val="000000"/>
          <w:position w:val="16"/>
          <w:sz w:val="24"/>
        </w:rPr>
        <w:t xml:space="preserve"> must be supported by workpapers, models, and associated calculations, and must provide the following information: </w:t>
      </w:r>
    </w:p>
    <w:p w14:paraId="4C62269C" w14:textId="77777777" w:rsidR="001F36B1" w:rsidRDefault="001F36B1" w:rsidP="001F36B1">
      <w:pPr>
        <w:spacing w:line="640" w:lineRule="exact"/>
        <w:ind w:firstLine="720"/>
        <w:jc w:val="both"/>
        <w:rPr>
          <w:rFonts w:ascii="Courier New" w:hAnsi="Courier New"/>
          <w:color w:val="000000"/>
          <w:position w:val="16"/>
          <w:sz w:val="24"/>
        </w:rPr>
      </w:pPr>
      <w:bookmarkStart w:id="29" w:name="_Hlk38257716"/>
      <w:r>
        <w:rPr>
          <w:rFonts w:ascii="Courier New" w:hAnsi="Courier New"/>
          <w:color w:val="000000"/>
          <w:position w:val="16"/>
          <w:sz w:val="24"/>
        </w:rPr>
        <w:t>(a) Identification of all investments and expenditures that the utility intends 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29"/>
    <w:p w14:paraId="6C701DCA" w14:textId="62DE349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w:t>
      </w:r>
      <w:r w:rsidRPr="006C00D6">
        <w:rPr>
          <w:rFonts w:ascii="Courier New" w:hAnsi="Courier New"/>
          <w:color w:val="000000"/>
          <w:position w:val="16"/>
          <w:sz w:val="24"/>
        </w:rPr>
        <w:lastRenderedPageBreak/>
        <w:t xml:space="preserve">reasonably available </w:t>
      </w:r>
      <w:r>
        <w:rPr>
          <w:rFonts w:ascii="Courier New" w:hAnsi="Courier New"/>
          <w:color w:val="000000"/>
          <w:position w:val="16"/>
          <w:sz w:val="24"/>
        </w:rPr>
        <w:t>portfolio</w:t>
      </w:r>
      <w:r w:rsidRPr="006C00D6">
        <w:rPr>
          <w:rFonts w:ascii="Courier New" w:hAnsi="Courier New"/>
          <w:color w:val="000000"/>
          <w:position w:val="16"/>
          <w:sz w:val="24"/>
        </w:rPr>
        <w:t xml:space="preserve"> that the utility would have implemented absent the enactment of RCW 19.405.040 and 19.405.050.</w:t>
      </w:r>
    </w:p>
    <w:p w14:paraId="6EEE6BD3" w14:textId="0FACB106"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(4)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B726BC" w:rsidRPr="00B726BC">
        <w:rPr>
          <w:rFonts w:ascii="Courier New" w:hAnsi="Courier New"/>
          <w:color w:val="000000"/>
          <w:position w:val="16"/>
          <w:sz w:val="24"/>
        </w:rPr>
        <w:t xml:space="preserve">For the purposes of reporting actual incremental costs as required under </w:t>
      </w:r>
      <w:r w:rsidR="006A2202">
        <w:rPr>
          <w:rFonts w:ascii="Courier New" w:hAnsi="Courier New"/>
          <w:color w:val="000000"/>
          <w:position w:val="16"/>
          <w:sz w:val="24"/>
        </w:rPr>
        <w:t xml:space="preserve">WAC </w:t>
      </w:r>
      <w:r w:rsidR="00B726BC" w:rsidRPr="008B3E51">
        <w:rPr>
          <w:rFonts w:ascii="Courier New" w:hAnsi="Courier New"/>
          <w:color w:val="000000"/>
          <w:position w:val="16"/>
          <w:sz w:val="24"/>
        </w:rPr>
        <w:t>480-100-6</w:t>
      </w:r>
      <w:r w:rsidR="008B3E51" w:rsidRPr="008B3E51">
        <w:rPr>
          <w:rFonts w:ascii="Courier New" w:hAnsi="Courier New"/>
          <w:color w:val="000000"/>
          <w:position w:val="16"/>
          <w:sz w:val="24"/>
        </w:rPr>
        <w:t>50</w:t>
      </w:r>
      <w:r w:rsidR="00B726BC" w:rsidRPr="008B3E51">
        <w:rPr>
          <w:rFonts w:ascii="Courier New" w:hAnsi="Courier New"/>
          <w:color w:val="000000"/>
          <w:position w:val="16"/>
          <w:sz w:val="24"/>
        </w:rPr>
        <w:t>,</w:t>
      </w:r>
      <w:r w:rsidR="00B726BC" w:rsidRPr="00B726BC">
        <w:rPr>
          <w:rFonts w:ascii="Courier New" w:hAnsi="Courier New"/>
          <w:color w:val="000000"/>
          <w:position w:val="16"/>
          <w:sz w:val="24"/>
        </w:rPr>
        <w:t xml:space="preserve"> the utility must follow the methodology described in </w:t>
      </w:r>
      <w:r w:rsidR="00B726BC">
        <w:rPr>
          <w:rFonts w:ascii="Courier New" w:hAnsi="Courier New"/>
          <w:color w:val="000000"/>
          <w:position w:val="16"/>
          <w:sz w:val="24"/>
        </w:rPr>
        <w:t xml:space="preserve">subsection </w:t>
      </w:r>
      <w:r w:rsidR="00C97E0E">
        <w:rPr>
          <w:rFonts w:ascii="Courier New" w:hAnsi="Courier New"/>
          <w:color w:val="000000"/>
          <w:position w:val="16"/>
          <w:sz w:val="24"/>
        </w:rPr>
        <w:t>(1)</w:t>
      </w:r>
      <w:r w:rsidR="00130231">
        <w:rPr>
          <w:rFonts w:ascii="Courier New" w:hAnsi="Courier New"/>
          <w:color w:val="000000"/>
          <w:position w:val="16"/>
          <w:sz w:val="24"/>
        </w:rPr>
        <w:t xml:space="preserve"> </w:t>
      </w:r>
      <w:r w:rsidR="00B726BC">
        <w:rPr>
          <w:rFonts w:ascii="Courier New" w:hAnsi="Courier New"/>
          <w:color w:val="000000"/>
          <w:position w:val="16"/>
          <w:sz w:val="24"/>
        </w:rPr>
        <w:t>of this section</w:t>
      </w:r>
      <w:r w:rsidR="00B726BC" w:rsidRPr="00B726BC">
        <w:rPr>
          <w:rFonts w:ascii="Courier New" w:hAnsi="Courier New"/>
          <w:color w:val="000000"/>
          <w:position w:val="16"/>
          <w:sz w:val="24"/>
        </w:rPr>
        <w:t xml:space="preserve"> and provide the following </w:t>
      </w:r>
      <w:r w:rsidR="00B726BC">
        <w:rPr>
          <w:rFonts w:ascii="Courier New" w:hAnsi="Courier New"/>
          <w:color w:val="000000"/>
          <w:position w:val="16"/>
          <w:sz w:val="24"/>
        </w:rPr>
        <w:t>information:</w:t>
      </w:r>
    </w:p>
    <w:p w14:paraId="4BAB777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w:t>
      </w:r>
      <w:r>
        <w:rPr>
          <w:rFonts w:ascii="Courier New" w:hAnsi="Courier New"/>
          <w:color w:val="000000"/>
          <w:position w:val="16"/>
          <w:sz w:val="24"/>
        </w:rPr>
        <w:t xml:space="preserve">incremental </w:t>
      </w:r>
      <w:r w:rsidRPr="006C00D6">
        <w:rPr>
          <w:rFonts w:ascii="Courier New" w:hAnsi="Courier New"/>
          <w:color w:val="000000"/>
          <w:position w:val="16"/>
          <w:sz w:val="24"/>
        </w:rPr>
        <w:t xml:space="preserve">costs incurred during </w:t>
      </w:r>
      <w:r>
        <w:rPr>
          <w:rFonts w:ascii="Courier New" w:hAnsi="Courier New"/>
          <w:color w:val="000000"/>
          <w:position w:val="16"/>
          <w:sz w:val="24"/>
        </w:rPr>
        <w:t xml:space="preserve">the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66E9D964"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 inputs of this portfolio with the most recent information available</w:t>
      </w:r>
      <w:r>
        <w:rPr>
          <w:rFonts w:ascii="Courier New" w:hAnsi="Courier New"/>
          <w:color w:val="000000"/>
          <w:position w:val="16"/>
          <w:sz w:val="24"/>
        </w:rPr>
        <w:t>;</w:t>
      </w:r>
    </w:p>
    <w:p w14:paraId="0E90FB6D" w14:textId="6F0FEBB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w:t>
      </w:r>
      <w:r>
        <w:rPr>
          <w:rFonts w:ascii="Courier New" w:hAnsi="Courier New"/>
          <w:color w:val="000000"/>
          <w:position w:val="16"/>
          <w:sz w:val="24"/>
        </w:rPr>
        <w:lastRenderedPageBreak/>
        <w:t xml:space="preserve">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four-year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increase of the investor-owned utility's weather-adjusted sales revenue to customers for electric operations above the previous</w:t>
      </w:r>
      <w:r>
        <w:rPr>
          <w:rFonts w:ascii="Courier New" w:hAnsi="Courier New"/>
          <w:color w:val="000000"/>
          <w:position w:val="16"/>
          <w:sz w:val="24"/>
        </w:rPr>
        <w:t xml:space="preserve"> year; </w:t>
      </w:r>
    </w:p>
    <w:p w14:paraId="6B0A499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An explanation for the variance between the estimated 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Workpapers supporting the incremental cost calculations.</w:t>
      </w:r>
    </w:p>
    <w:p w14:paraId="6DCA6534" w14:textId="4A730A69" w:rsidR="00635F83" w:rsidRDefault="001F36B1" w:rsidP="00F80497">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 xml:space="preserve">(5) </w:t>
      </w:r>
      <w:r w:rsidR="00D94C0B">
        <w:rPr>
          <w:rFonts w:ascii="Courier New" w:hAnsi="Courier New"/>
          <w:b/>
          <w:bCs/>
          <w:color w:val="000000"/>
          <w:position w:val="16"/>
          <w:sz w:val="24"/>
        </w:rPr>
        <w:t xml:space="preserve">Incremental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r>
        <w:rPr>
          <w:rFonts w:ascii="Courier New" w:hAnsi="Courier New"/>
          <w:color w:val="000000"/>
          <w:position w:val="16"/>
          <w:sz w:val="24"/>
        </w:rPr>
        <w:t xml:space="preserve"> </w:t>
      </w:r>
    </w:p>
    <w:p w14:paraId="08997B6C" w14:textId="0C700453" w:rsidR="001F36B1" w:rsidRPr="00F80497" w:rsidRDefault="00635F83" w:rsidP="00F8049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w:t>
      </w:r>
      <w:r w:rsidR="001F36B1">
        <w:rPr>
          <w:rFonts w:ascii="Courier New" w:hAnsi="Courier New"/>
          <w:color w:val="000000"/>
          <w:position w:val="16"/>
          <w:sz w:val="24"/>
        </w:rPr>
        <w:t xml:space="preserve"> </w:t>
      </w:r>
      <w:r w:rsidR="001F36B1" w:rsidRPr="006C00D6">
        <w:rPr>
          <w:rFonts w:ascii="Courier New" w:hAnsi="Courier New"/>
          <w:color w:val="000000"/>
          <w:position w:val="16"/>
          <w:sz w:val="24"/>
        </w:rPr>
        <w:t>For any period in which a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 The utility must</w:t>
      </w:r>
      <w:r w:rsidR="001F36B1" w:rsidRPr="006C00D6">
        <w:rPr>
          <w:rFonts w:ascii="Courier New" w:hAnsi="Courier New"/>
          <w:color w:val="000000"/>
          <w:position w:val="16"/>
          <w:sz w:val="24"/>
        </w:rPr>
        <w:t xml:space="preserve"> document those </w:t>
      </w:r>
      <w:r w:rsidR="00E50F7A">
        <w:rPr>
          <w:rFonts w:ascii="Courier New" w:hAnsi="Courier New"/>
          <w:color w:val="000000"/>
          <w:position w:val="16"/>
          <w:sz w:val="24"/>
        </w:rPr>
        <w:t xml:space="preserve">investments and expenses </w:t>
      </w:r>
      <w:r w:rsidR="001F36B1" w:rsidRPr="006C00D6">
        <w:rPr>
          <w:rFonts w:ascii="Courier New" w:hAnsi="Courier New"/>
          <w:color w:val="000000"/>
          <w:position w:val="16"/>
          <w:sz w:val="24"/>
        </w:rPr>
        <w:t xml:space="preserve">that are directly attributable to actions necessary to comply with the requirements of RCW 19.405.040 and 19.405.050 using the requirements of this section. </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1F36B1">
        <w:rPr>
          <w:rFonts w:ascii="Courier New" w:hAnsi="Courier New"/>
          <w:color w:val="000000"/>
          <w:position w:val="16"/>
          <w:sz w:val="24"/>
        </w:rPr>
        <w:t xml:space="preserve"> over the applicable period, the utility</w:t>
      </w:r>
      <w:r w:rsidR="001F36B1" w:rsidRPr="002D6E93">
        <w:rPr>
          <w:rFonts w:ascii="Courier New" w:hAnsi="Courier New"/>
          <w:color w:val="000000"/>
          <w:position w:val="16"/>
          <w:sz w:val="24"/>
        </w:rPr>
        <w:t xml:space="preserve"> has maximized investments in renewable resources and </w:t>
      </w:r>
      <w:r w:rsidR="001F36B1" w:rsidRPr="002D6E93">
        <w:rPr>
          <w:rFonts w:ascii="Courier New" w:hAnsi="Courier New"/>
          <w:color w:val="000000"/>
          <w:position w:val="16"/>
          <w:sz w:val="24"/>
        </w:rPr>
        <w:lastRenderedPageBreak/>
        <w:t xml:space="preserve">nonemitting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using alternative compliance options allowed under RCW 19.405.040(1)(b).</w:t>
      </w:r>
    </w:p>
    <w:p w14:paraId="00816B62" w14:textId="40629BAD" w:rsidR="001F36B1" w:rsidRPr="004C3CF1" w:rsidRDefault="001F36B1" w:rsidP="001F36B1">
      <w:pPr>
        <w:pStyle w:val="Heading1"/>
      </w:pPr>
      <w:r w:rsidRPr="00842C17">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a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a utility’s compliance with the provisions of Chapter 19.405 RCW, this chapter of the commission’s rules, or a commission order implementing those requirements is at issue, including but not limited to a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To the extent applicable to the violation, the commission may require the utility to pay an administrative penalty of $100 multiplied by the applicable megawatt-hour of electric generation used to meet load that is not electricity from a renewable resource or nonemitting electric generation.</w:t>
      </w:r>
    </w:p>
    <w:p w14:paraId="2D4F59F4"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RCW 80.04.380</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w:t>
      </w:r>
      <w:r>
        <w:rPr>
          <w:rFonts w:ascii="Courier New" w:hAnsi="Courier New"/>
          <w:color w:val="000000"/>
          <w:position w:val="16"/>
          <w:sz w:val="24"/>
        </w:rPr>
        <w:lastRenderedPageBreak/>
        <w:t>violations, and each day the utility is not in compliance with these requirements is a separate and distinct violation.</w:t>
      </w:r>
    </w:p>
    <w:p w14:paraId="5D136E6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(d)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this chapter of the commission’s rules, and commission orders implementing those requirements. The commission may limit the extent to which the utility may recover return on any investment the utility must make in taking these actions.</w:t>
      </w:r>
    </w:p>
    <w:p w14:paraId="4D7FF5DB" w14:textId="21FB062E" w:rsidR="001F36B1" w:rsidRDefault="001F36B1" w:rsidP="004E7F4E">
      <w:pPr>
        <w:spacing w:line="640" w:lineRule="exact"/>
        <w:ind w:firstLine="720"/>
        <w:rPr>
          <w:rFonts w:ascii="Courier New" w:hAnsi="Courier New"/>
          <w:color w:val="000000"/>
          <w:position w:val="16"/>
          <w:sz w:val="24"/>
        </w:rPr>
      </w:pPr>
      <w:r w:rsidRPr="00E25CFD">
        <w:rPr>
          <w:rFonts w:ascii="Courier New" w:hAnsi="Courier New"/>
          <w:color w:val="000000"/>
          <w:position w:val="16"/>
          <w:sz w:val="24"/>
        </w:rPr>
        <w:t>(e) Prudence</w:t>
      </w:r>
      <w:r w:rsidRPr="006772AD">
        <w:rPr>
          <w:rFonts w:ascii="Courier New" w:hAnsi="Courier New"/>
          <w:color w:val="000000"/>
          <w:position w:val="16"/>
          <w:sz w:val="24"/>
        </w:rPr>
        <w:t>.</w:t>
      </w:r>
      <w:r>
        <w:rPr>
          <w:rFonts w:ascii="Courier New" w:hAnsi="Courier New"/>
          <w:color w:val="000000"/>
          <w:position w:val="16"/>
          <w:sz w:val="24"/>
        </w:rPr>
        <w:t xml:space="preserve"> In determining the prudence of a utility’s activities, the commission may consider a utility’s compliance with Chapter</w:t>
      </w:r>
      <w:r w:rsidR="00422D02">
        <w:rPr>
          <w:rFonts w:ascii="Courier New" w:hAnsi="Courier New"/>
          <w:color w:val="000000"/>
          <w:position w:val="16"/>
          <w:sz w:val="24"/>
        </w:rPr>
        <w:t>s</w:t>
      </w:r>
      <w:r>
        <w:rPr>
          <w:rFonts w:ascii="Courier New" w:hAnsi="Courier New"/>
          <w:color w:val="000000"/>
          <w:position w:val="16"/>
          <w:sz w:val="24"/>
        </w:rPr>
        <w:t xml:space="preserve"> 19.405 </w:t>
      </w:r>
      <w:r w:rsidR="002D6659">
        <w:rPr>
          <w:rFonts w:ascii="Courier New" w:hAnsi="Courier New"/>
          <w:color w:val="000000"/>
          <w:position w:val="16"/>
          <w:sz w:val="24"/>
        </w:rPr>
        <w:t>and 19.280</w:t>
      </w:r>
      <w:r>
        <w:rPr>
          <w:rFonts w:ascii="Courier New" w:hAnsi="Courier New"/>
          <w:color w:val="000000"/>
          <w:position w:val="16"/>
          <w:sz w:val="24"/>
        </w:rPr>
        <w:t xml:space="preserve"> RCW, this chapter of the commission’s rules, commission orders implementing those requirements</w:t>
      </w:r>
      <w:r w:rsidR="00E25CFD">
        <w:rPr>
          <w:rFonts w:ascii="Courier New" w:hAnsi="Courier New"/>
          <w:color w:val="000000"/>
          <w:position w:val="16"/>
          <w:sz w:val="24"/>
        </w:rPr>
        <w:t>, and plans and reports filed pursuant to this chapter of the commission’s rules</w:t>
      </w:r>
      <w:r>
        <w:rPr>
          <w:rFonts w:ascii="Courier New" w:hAnsi="Courier New"/>
          <w:color w:val="000000"/>
          <w:position w:val="16"/>
          <w:sz w:val="24"/>
        </w:rPr>
        <w:t xml:space="preserve">. </w:t>
      </w:r>
    </w:p>
    <w:p w14:paraId="4107BD7B" w14:textId="77777777" w:rsidR="001F36B1" w:rsidRDefault="001F36B1" w:rsidP="004E7F4E">
      <w:pPr>
        <w:spacing w:line="640" w:lineRule="exact"/>
        <w:ind w:firstLine="720"/>
        <w:rPr>
          <w:rFonts w:ascii="Courier New" w:hAnsi="Courier New"/>
          <w:color w:val="000000"/>
          <w:position w:val="16"/>
          <w:sz w:val="24"/>
        </w:rPr>
      </w:pPr>
      <w:bookmarkStart w:id="30"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the commission may order a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p w14:paraId="60FCF93D" w14:textId="565BE4B1" w:rsidR="001F36B1" w:rsidRPr="00234373"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lastRenderedPageBreak/>
        <w:t>(g)</w:t>
      </w:r>
      <w:r w:rsidRPr="006772AD">
        <w:rPr>
          <w:rFonts w:ascii="Courier New" w:hAnsi="Courier New"/>
          <w:color w:val="000000"/>
          <w:position w:val="16"/>
          <w:sz w:val="24"/>
        </w:rPr>
        <w:t xml:space="preserve"> </w:t>
      </w:r>
      <w:r w:rsidRPr="004E7F4E">
        <w:rPr>
          <w:rFonts w:ascii="Courier New" w:hAnsi="Courier New"/>
          <w:color w:val="000000"/>
          <w:position w:val="16"/>
          <w:sz w:val="24"/>
        </w:rPr>
        <w:t>Violations of Chapter 19.405 RCW not directly related to emissions.</w:t>
      </w:r>
      <w:r>
        <w:rPr>
          <w:rFonts w:ascii="Courier New" w:hAnsi="Courier New"/>
          <w:b/>
          <w:color w:val="000000"/>
          <w:position w:val="16"/>
          <w:sz w:val="24"/>
        </w:rPr>
        <w:t xml:space="preserve"> </w:t>
      </w:r>
      <w:r w:rsidRPr="00234373">
        <w:rPr>
          <w:rFonts w:ascii="Courier New" w:hAnsi="Courier New"/>
          <w:color w:val="000000"/>
          <w:position w:val="16"/>
          <w:sz w:val="24"/>
        </w:rPr>
        <w:t xml:space="preserve">If the commission finds a utility </w:t>
      </w:r>
      <w:r>
        <w:rPr>
          <w:rFonts w:ascii="Courier New" w:hAnsi="Courier New"/>
          <w:color w:val="000000"/>
          <w:position w:val="16"/>
          <w:sz w:val="24"/>
        </w:rPr>
        <w:t>is</w:t>
      </w:r>
      <w:r w:rsidRPr="00234373">
        <w:rPr>
          <w:rFonts w:ascii="Courier New" w:hAnsi="Courier New"/>
          <w:color w:val="000000"/>
          <w:position w:val="16"/>
          <w:sz w:val="24"/>
        </w:rPr>
        <w:t xml:space="preserve"> in violation of </w:t>
      </w:r>
      <w:r>
        <w:rPr>
          <w:rFonts w:ascii="Courier New" w:hAnsi="Courier New"/>
          <w:color w:val="000000"/>
          <w:position w:val="16"/>
          <w:sz w:val="24"/>
        </w:rPr>
        <w:t xml:space="preserve">a portion of Chapter </w:t>
      </w:r>
      <w:r w:rsidRPr="00234373">
        <w:rPr>
          <w:rFonts w:ascii="Courier New" w:hAnsi="Courier New"/>
          <w:color w:val="000000"/>
          <w:position w:val="16"/>
          <w:sz w:val="24"/>
        </w:rPr>
        <w:t>19.405</w:t>
      </w:r>
      <w:r>
        <w:rPr>
          <w:rFonts w:ascii="Courier New" w:hAnsi="Courier New"/>
          <w:color w:val="000000"/>
          <w:position w:val="16"/>
          <w:sz w:val="24"/>
        </w:rPr>
        <w:t xml:space="preserve"> RCW that is not subject to the administrative penalty under RCW 19.405.090(1)</w:t>
      </w:r>
      <w:r>
        <w:rPr>
          <w:rFonts w:ascii="Courier New" w:hAnsi="Courier New"/>
          <w:b/>
          <w:color w:val="000000"/>
          <w:position w:val="16"/>
          <w:sz w:val="24"/>
        </w:rPr>
        <w:t xml:space="preserve">, </w:t>
      </w:r>
      <w:r>
        <w:rPr>
          <w:rFonts w:ascii="Courier New" w:hAnsi="Courier New"/>
          <w:color w:val="000000"/>
          <w:position w:val="16"/>
          <w:sz w:val="24"/>
        </w:rPr>
        <w:t xml:space="preserve">the commission may presume that the violation is ongoing until the utility either: (a) performs specific actions outlined by commission order to remedy the violation; or (b) based on evidence presented by the utility, the commission concludes that the utility has taken other actions to remedy the violation. </w:t>
      </w:r>
    </w:p>
    <w:bookmarkEnd w:id="30"/>
    <w:p w14:paraId="63F28607" w14:textId="77777777"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request and the commission may mitigate any administrative penalty as described in RCW 19.405.090(3) or penalty assessment as provided in WAC 480-07-915. Any mitigation the commission grants does not relieve a utility of its obligation to comply with applicable legal requirements or to take specific actions the commission orders.</w:t>
      </w:r>
    </w:p>
    <w:p w14:paraId="6A0CB7D2" w14:textId="77777777" w:rsidR="001F36B1" w:rsidRDefault="001F36B1"/>
    <w:sectPr w:rsidR="001F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6F0F" w14:textId="77777777" w:rsidR="00BC2FE2" w:rsidRDefault="00BC2FE2" w:rsidP="00711F2F">
      <w:r>
        <w:separator/>
      </w:r>
    </w:p>
  </w:endnote>
  <w:endnote w:type="continuationSeparator" w:id="0">
    <w:p w14:paraId="5EF55662" w14:textId="77777777" w:rsidR="00BC2FE2" w:rsidRDefault="00BC2FE2" w:rsidP="00711F2F">
      <w:r>
        <w:continuationSeparator/>
      </w:r>
    </w:p>
  </w:endnote>
  <w:endnote w:type="continuationNotice" w:id="1">
    <w:p w14:paraId="673F016E" w14:textId="77777777" w:rsidR="00BC2FE2" w:rsidRDefault="00BC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5FED" w14:textId="77777777" w:rsidR="00BC2FE2" w:rsidRDefault="00BC2FE2" w:rsidP="00711F2F">
    <w:pPr>
      <w:pStyle w:val="Footer"/>
      <w:jc w:val="right"/>
    </w:pPr>
    <w:r>
      <w:fldChar w:fldCharType="begin"/>
    </w:r>
    <w:r>
      <w:instrText xml:space="preserve"> PAGE   \* MERGEFORMAT </w:instrText>
    </w:r>
    <w:r>
      <w:fldChar w:fldCharType="separate"/>
    </w:r>
    <w:r w:rsidR="005879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D4FA" w14:textId="77777777" w:rsidR="00BC2FE2" w:rsidRDefault="00BC2FE2" w:rsidP="00711F2F">
      <w:r>
        <w:separator/>
      </w:r>
    </w:p>
  </w:footnote>
  <w:footnote w:type="continuationSeparator" w:id="0">
    <w:p w14:paraId="2D40E1F9" w14:textId="77777777" w:rsidR="00BC2FE2" w:rsidRDefault="00BC2FE2" w:rsidP="00711F2F">
      <w:r>
        <w:continuationSeparator/>
      </w:r>
    </w:p>
  </w:footnote>
  <w:footnote w:type="continuationNotice" w:id="1">
    <w:p w14:paraId="375128B0" w14:textId="77777777" w:rsidR="00BC2FE2" w:rsidRDefault="00BC2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3"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6"/>
  </w:num>
  <w:num w:numId="4">
    <w:abstractNumId w:val="5"/>
  </w:num>
  <w:num w:numId="5">
    <w:abstractNumId w:val="2"/>
  </w:num>
  <w:num w:numId="6">
    <w:abstractNumId w:val="18"/>
  </w:num>
  <w:num w:numId="7">
    <w:abstractNumId w:val="13"/>
  </w:num>
  <w:num w:numId="8">
    <w:abstractNumId w:val="11"/>
  </w:num>
  <w:num w:numId="9">
    <w:abstractNumId w:val="31"/>
  </w:num>
  <w:num w:numId="10">
    <w:abstractNumId w:val="16"/>
  </w:num>
  <w:num w:numId="11">
    <w:abstractNumId w:val="24"/>
  </w:num>
  <w:num w:numId="12">
    <w:abstractNumId w:val="22"/>
  </w:num>
  <w:num w:numId="13">
    <w:abstractNumId w:val="1"/>
  </w:num>
  <w:num w:numId="14">
    <w:abstractNumId w:val="4"/>
  </w:num>
  <w:num w:numId="15">
    <w:abstractNumId w:val="14"/>
  </w:num>
  <w:num w:numId="16">
    <w:abstractNumId w:val="28"/>
  </w:num>
  <w:num w:numId="17">
    <w:abstractNumId w:val="26"/>
  </w:num>
  <w:num w:numId="18">
    <w:abstractNumId w:val="25"/>
  </w:num>
  <w:num w:numId="19">
    <w:abstractNumId w:val="27"/>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num>
  <w:num w:numId="24">
    <w:abstractNumId w:val="3"/>
  </w:num>
  <w:num w:numId="25">
    <w:abstractNumId w:val="9"/>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30"/>
  </w:num>
  <w:num w:numId="29">
    <w:abstractNumId w:val="19"/>
  </w:num>
  <w:num w:numId="30">
    <w:abstractNumId w:val="20"/>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B1"/>
    <w:rsid w:val="0000090A"/>
    <w:rsid w:val="00000C88"/>
    <w:rsid w:val="00001714"/>
    <w:rsid w:val="000042B1"/>
    <w:rsid w:val="000054C8"/>
    <w:rsid w:val="000071AB"/>
    <w:rsid w:val="00010208"/>
    <w:rsid w:val="0001201D"/>
    <w:rsid w:val="00015D16"/>
    <w:rsid w:val="00016267"/>
    <w:rsid w:val="00020514"/>
    <w:rsid w:val="000208DA"/>
    <w:rsid w:val="000212CE"/>
    <w:rsid w:val="0002464E"/>
    <w:rsid w:val="00027CA3"/>
    <w:rsid w:val="00030186"/>
    <w:rsid w:val="000315AB"/>
    <w:rsid w:val="000324CB"/>
    <w:rsid w:val="00033E2C"/>
    <w:rsid w:val="00040EEB"/>
    <w:rsid w:val="0004198C"/>
    <w:rsid w:val="0004535C"/>
    <w:rsid w:val="000456BA"/>
    <w:rsid w:val="00047798"/>
    <w:rsid w:val="00050032"/>
    <w:rsid w:val="00050589"/>
    <w:rsid w:val="00050ED2"/>
    <w:rsid w:val="00052748"/>
    <w:rsid w:val="00053478"/>
    <w:rsid w:val="000535D0"/>
    <w:rsid w:val="00053E94"/>
    <w:rsid w:val="00053F86"/>
    <w:rsid w:val="00055CE7"/>
    <w:rsid w:val="00056223"/>
    <w:rsid w:val="000568A4"/>
    <w:rsid w:val="00060902"/>
    <w:rsid w:val="000623FE"/>
    <w:rsid w:val="00062C27"/>
    <w:rsid w:val="000654E7"/>
    <w:rsid w:val="00065BC2"/>
    <w:rsid w:val="0006725E"/>
    <w:rsid w:val="00067D1A"/>
    <w:rsid w:val="00067E86"/>
    <w:rsid w:val="00067F47"/>
    <w:rsid w:val="00075AB3"/>
    <w:rsid w:val="000762BD"/>
    <w:rsid w:val="0007693B"/>
    <w:rsid w:val="00081264"/>
    <w:rsid w:val="00081F13"/>
    <w:rsid w:val="00082233"/>
    <w:rsid w:val="00082CA8"/>
    <w:rsid w:val="00084C56"/>
    <w:rsid w:val="000915A2"/>
    <w:rsid w:val="00091D26"/>
    <w:rsid w:val="00092A38"/>
    <w:rsid w:val="0009324D"/>
    <w:rsid w:val="0009549B"/>
    <w:rsid w:val="00095A0E"/>
    <w:rsid w:val="000A0124"/>
    <w:rsid w:val="000A057C"/>
    <w:rsid w:val="000A1113"/>
    <w:rsid w:val="000A17E7"/>
    <w:rsid w:val="000A306A"/>
    <w:rsid w:val="000A3B1A"/>
    <w:rsid w:val="000A72A2"/>
    <w:rsid w:val="000A77A9"/>
    <w:rsid w:val="000A7EAC"/>
    <w:rsid w:val="000B0380"/>
    <w:rsid w:val="000B0656"/>
    <w:rsid w:val="000B0775"/>
    <w:rsid w:val="000B19A5"/>
    <w:rsid w:val="000B2270"/>
    <w:rsid w:val="000B2344"/>
    <w:rsid w:val="000B25CD"/>
    <w:rsid w:val="000C0BD5"/>
    <w:rsid w:val="000C1177"/>
    <w:rsid w:val="000C1743"/>
    <w:rsid w:val="000C416E"/>
    <w:rsid w:val="000C543A"/>
    <w:rsid w:val="000C588B"/>
    <w:rsid w:val="000C6320"/>
    <w:rsid w:val="000C722D"/>
    <w:rsid w:val="000D0C83"/>
    <w:rsid w:val="000D10DE"/>
    <w:rsid w:val="000D1D71"/>
    <w:rsid w:val="000D2EF5"/>
    <w:rsid w:val="000D3801"/>
    <w:rsid w:val="000D635C"/>
    <w:rsid w:val="000D6E02"/>
    <w:rsid w:val="000E06CC"/>
    <w:rsid w:val="000E4A32"/>
    <w:rsid w:val="000E6D8A"/>
    <w:rsid w:val="000E756A"/>
    <w:rsid w:val="000F1505"/>
    <w:rsid w:val="000F1CD1"/>
    <w:rsid w:val="000F2156"/>
    <w:rsid w:val="000F3B0D"/>
    <w:rsid w:val="000F6F1B"/>
    <w:rsid w:val="001033D7"/>
    <w:rsid w:val="00103559"/>
    <w:rsid w:val="0010541B"/>
    <w:rsid w:val="00105DE1"/>
    <w:rsid w:val="00107273"/>
    <w:rsid w:val="001112B2"/>
    <w:rsid w:val="00112734"/>
    <w:rsid w:val="001127FD"/>
    <w:rsid w:val="001131DF"/>
    <w:rsid w:val="00114DF9"/>
    <w:rsid w:val="00116515"/>
    <w:rsid w:val="00116F31"/>
    <w:rsid w:val="00117097"/>
    <w:rsid w:val="00117111"/>
    <w:rsid w:val="00120BB5"/>
    <w:rsid w:val="00123AB7"/>
    <w:rsid w:val="00127412"/>
    <w:rsid w:val="00130231"/>
    <w:rsid w:val="0013065F"/>
    <w:rsid w:val="00130AFB"/>
    <w:rsid w:val="00131621"/>
    <w:rsid w:val="00132A13"/>
    <w:rsid w:val="00133CD5"/>
    <w:rsid w:val="001367D9"/>
    <w:rsid w:val="001402D2"/>
    <w:rsid w:val="0014062E"/>
    <w:rsid w:val="00140884"/>
    <w:rsid w:val="00143E1F"/>
    <w:rsid w:val="00145692"/>
    <w:rsid w:val="00147801"/>
    <w:rsid w:val="00150B44"/>
    <w:rsid w:val="00155060"/>
    <w:rsid w:val="00155310"/>
    <w:rsid w:val="00161D89"/>
    <w:rsid w:val="00162676"/>
    <w:rsid w:val="00162CD2"/>
    <w:rsid w:val="00163CC9"/>
    <w:rsid w:val="001642EE"/>
    <w:rsid w:val="00164B66"/>
    <w:rsid w:val="0016509A"/>
    <w:rsid w:val="001659A4"/>
    <w:rsid w:val="001711B3"/>
    <w:rsid w:val="001725DD"/>
    <w:rsid w:val="0017304F"/>
    <w:rsid w:val="00176401"/>
    <w:rsid w:val="001767D5"/>
    <w:rsid w:val="00181179"/>
    <w:rsid w:val="00181885"/>
    <w:rsid w:val="00182274"/>
    <w:rsid w:val="00184268"/>
    <w:rsid w:val="00184FF2"/>
    <w:rsid w:val="001854FA"/>
    <w:rsid w:val="00186E18"/>
    <w:rsid w:val="0018742C"/>
    <w:rsid w:val="00191529"/>
    <w:rsid w:val="00193528"/>
    <w:rsid w:val="001935FD"/>
    <w:rsid w:val="0019468F"/>
    <w:rsid w:val="00194A8A"/>
    <w:rsid w:val="00195A75"/>
    <w:rsid w:val="00195BF7"/>
    <w:rsid w:val="001A0577"/>
    <w:rsid w:val="001A0A8A"/>
    <w:rsid w:val="001A10FC"/>
    <w:rsid w:val="001A245E"/>
    <w:rsid w:val="001A4B1C"/>
    <w:rsid w:val="001A4B93"/>
    <w:rsid w:val="001A4D3B"/>
    <w:rsid w:val="001A6416"/>
    <w:rsid w:val="001A672A"/>
    <w:rsid w:val="001A769D"/>
    <w:rsid w:val="001B003D"/>
    <w:rsid w:val="001B0F55"/>
    <w:rsid w:val="001B3E5D"/>
    <w:rsid w:val="001B718F"/>
    <w:rsid w:val="001C287E"/>
    <w:rsid w:val="001C3D7A"/>
    <w:rsid w:val="001C4016"/>
    <w:rsid w:val="001C4574"/>
    <w:rsid w:val="001C4F95"/>
    <w:rsid w:val="001C4FA5"/>
    <w:rsid w:val="001C5373"/>
    <w:rsid w:val="001C5AD7"/>
    <w:rsid w:val="001C6277"/>
    <w:rsid w:val="001D0B5B"/>
    <w:rsid w:val="001D132B"/>
    <w:rsid w:val="001D1990"/>
    <w:rsid w:val="001D361E"/>
    <w:rsid w:val="001E0B4D"/>
    <w:rsid w:val="001E1255"/>
    <w:rsid w:val="001E171D"/>
    <w:rsid w:val="001E1744"/>
    <w:rsid w:val="001E2ED3"/>
    <w:rsid w:val="001E44AD"/>
    <w:rsid w:val="001E4CA2"/>
    <w:rsid w:val="001E5FBA"/>
    <w:rsid w:val="001E6143"/>
    <w:rsid w:val="001F0A51"/>
    <w:rsid w:val="001F19B4"/>
    <w:rsid w:val="001F3422"/>
    <w:rsid w:val="001F36B1"/>
    <w:rsid w:val="001F48DA"/>
    <w:rsid w:val="001F566D"/>
    <w:rsid w:val="001F7EE6"/>
    <w:rsid w:val="00200415"/>
    <w:rsid w:val="00200FA1"/>
    <w:rsid w:val="0021101A"/>
    <w:rsid w:val="0021439C"/>
    <w:rsid w:val="002153B0"/>
    <w:rsid w:val="00215F9E"/>
    <w:rsid w:val="002164BB"/>
    <w:rsid w:val="00216BAF"/>
    <w:rsid w:val="002208FD"/>
    <w:rsid w:val="00220EFA"/>
    <w:rsid w:val="002235ED"/>
    <w:rsid w:val="00223C77"/>
    <w:rsid w:val="002242A6"/>
    <w:rsid w:val="002309CB"/>
    <w:rsid w:val="0023162E"/>
    <w:rsid w:val="00231A4E"/>
    <w:rsid w:val="00233472"/>
    <w:rsid w:val="002334D4"/>
    <w:rsid w:val="0023350A"/>
    <w:rsid w:val="0023610D"/>
    <w:rsid w:val="00236CDD"/>
    <w:rsid w:val="00237C64"/>
    <w:rsid w:val="00240474"/>
    <w:rsid w:val="00241660"/>
    <w:rsid w:val="002436E0"/>
    <w:rsid w:val="00246EB5"/>
    <w:rsid w:val="0025031D"/>
    <w:rsid w:val="002513BF"/>
    <w:rsid w:val="0025299F"/>
    <w:rsid w:val="00255006"/>
    <w:rsid w:val="00255EE5"/>
    <w:rsid w:val="002566A4"/>
    <w:rsid w:val="0025701A"/>
    <w:rsid w:val="002600A0"/>
    <w:rsid w:val="0026025A"/>
    <w:rsid w:val="002608BA"/>
    <w:rsid w:val="00261AF5"/>
    <w:rsid w:val="00261B91"/>
    <w:rsid w:val="00262904"/>
    <w:rsid w:val="00262F60"/>
    <w:rsid w:val="00263812"/>
    <w:rsid w:val="00266060"/>
    <w:rsid w:val="002660D0"/>
    <w:rsid w:val="002663CF"/>
    <w:rsid w:val="00266AE2"/>
    <w:rsid w:val="00270125"/>
    <w:rsid w:val="00271C01"/>
    <w:rsid w:val="002740C4"/>
    <w:rsid w:val="00275568"/>
    <w:rsid w:val="00277DC3"/>
    <w:rsid w:val="00280700"/>
    <w:rsid w:val="002814EF"/>
    <w:rsid w:val="00281B04"/>
    <w:rsid w:val="00282A70"/>
    <w:rsid w:val="00283DF9"/>
    <w:rsid w:val="00285C85"/>
    <w:rsid w:val="00285F23"/>
    <w:rsid w:val="00290858"/>
    <w:rsid w:val="00296EF4"/>
    <w:rsid w:val="00297AF7"/>
    <w:rsid w:val="002A032C"/>
    <w:rsid w:val="002A07AA"/>
    <w:rsid w:val="002A26A3"/>
    <w:rsid w:val="002A27E8"/>
    <w:rsid w:val="002A302F"/>
    <w:rsid w:val="002A4537"/>
    <w:rsid w:val="002A5AAE"/>
    <w:rsid w:val="002A5B28"/>
    <w:rsid w:val="002B16B1"/>
    <w:rsid w:val="002B2333"/>
    <w:rsid w:val="002B2705"/>
    <w:rsid w:val="002B56C7"/>
    <w:rsid w:val="002C0485"/>
    <w:rsid w:val="002C0738"/>
    <w:rsid w:val="002C17EE"/>
    <w:rsid w:val="002C2304"/>
    <w:rsid w:val="002C38FA"/>
    <w:rsid w:val="002C3F16"/>
    <w:rsid w:val="002C4FD5"/>
    <w:rsid w:val="002C5B04"/>
    <w:rsid w:val="002C65E3"/>
    <w:rsid w:val="002D13C9"/>
    <w:rsid w:val="002D1C9E"/>
    <w:rsid w:val="002D34A9"/>
    <w:rsid w:val="002D3791"/>
    <w:rsid w:val="002D6659"/>
    <w:rsid w:val="002E02A6"/>
    <w:rsid w:val="002E2510"/>
    <w:rsid w:val="002E2EAE"/>
    <w:rsid w:val="002E35AC"/>
    <w:rsid w:val="002E3A5A"/>
    <w:rsid w:val="002E483E"/>
    <w:rsid w:val="002E5603"/>
    <w:rsid w:val="002F0229"/>
    <w:rsid w:val="002F08A1"/>
    <w:rsid w:val="002F0DF0"/>
    <w:rsid w:val="002F1549"/>
    <w:rsid w:val="002F1C20"/>
    <w:rsid w:val="002F1D8E"/>
    <w:rsid w:val="002F27E3"/>
    <w:rsid w:val="002F46D8"/>
    <w:rsid w:val="002F4F4F"/>
    <w:rsid w:val="00300030"/>
    <w:rsid w:val="00300C46"/>
    <w:rsid w:val="00304FB6"/>
    <w:rsid w:val="003063CA"/>
    <w:rsid w:val="00306461"/>
    <w:rsid w:val="00307690"/>
    <w:rsid w:val="00312682"/>
    <w:rsid w:val="00312759"/>
    <w:rsid w:val="00312FD1"/>
    <w:rsid w:val="00313275"/>
    <w:rsid w:val="00314C5F"/>
    <w:rsid w:val="00315FE2"/>
    <w:rsid w:val="00316522"/>
    <w:rsid w:val="00316CB7"/>
    <w:rsid w:val="003220BF"/>
    <w:rsid w:val="00322602"/>
    <w:rsid w:val="003233B0"/>
    <w:rsid w:val="003238DF"/>
    <w:rsid w:val="003244E3"/>
    <w:rsid w:val="003265D8"/>
    <w:rsid w:val="00327688"/>
    <w:rsid w:val="00330300"/>
    <w:rsid w:val="0033048C"/>
    <w:rsid w:val="00331262"/>
    <w:rsid w:val="00332D4A"/>
    <w:rsid w:val="00333AF7"/>
    <w:rsid w:val="00336AB1"/>
    <w:rsid w:val="00337056"/>
    <w:rsid w:val="00337166"/>
    <w:rsid w:val="00337DBB"/>
    <w:rsid w:val="00340C04"/>
    <w:rsid w:val="00340E00"/>
    <w:rsid w:val="00343033"/>
    <w:rsid w:val="00343695"/>
    <w:rsid w:val="00350F43"/>
    <w:rsid w:val="0035170F"/>
    <w:rsid w:val="00352183"/>
    <w:rsid w:val="00354959"/>
    <w:rsid w:val="00354CDE"/>
    <w:rsid w:val="00361D48"/>
    <w:rsid w:val="003665DD"/>
    <w:rsid w:val="003667BF"/>
    <w:rsid w:val="00367F7F"/>
    <w:rsid w:val="003704BE"/>
    <w:rsid w:val="00372841"/>
    <w:rsid w:val="00372B6D"/>
    <w:rsid w:val="00372B84"/>
    <w:rsid w:val="00376DBE"/>
    <w:rsid w:val="003774F3"/>
    <w:rsid w:val="00381A7C"/>
    <w:rsid w:val="003820A9"/>
    <w:rsid w:val="0038301B"/>
    <w:rsid w:val="00387B78"/>
    <w:rsid w:val="00387FBE"/>
    <w:rsid w:val="0039017C"/>
    <w:rsid w:val="0039064E"/>
    <w:rsid w:val="0039141E"/>
    <w:rsid w:val="0039460F"/>
    <w:rsid w:val="0039491E"/>
    <w:rsid w:val="0039535F"/>
    <w:rsid w:val="00395D65"/>
    <w:rsid w:val="003A02DE"/>
    <w:rsid w:val="003A05C5"/>
    <w:rsid w:val="003A1312"/>
    <w:rsid w:val="003A382A"/>
    <w:rsid w:val="003A3A9E"/>
    <w:rsid w:val="003A4E99"/>
    <w:rsid w:val="003A68A9"/>
    <w:rsid w:val="003A763D"/>
    <w:rsid w:val="003B2853"/>
    <w:rsid w:val="003B3441"/>
    <w:rsid w:val="003B4A6F"/>
    <w:rsid w:val="003B574B"/>
    <w:rsid w:val="003B5D1F"/>
    <w:rsid w:val="003B6694"/>
    <w:rsid w:val="003B7642"/>
    <w:rsid w:val="003C02AF"/>
    <w:rsid w:val="003C0C47"/>
    <w:rsid w:val="003C34B6"/>
    <w:rsid w:val="003C3BF4"/>
    <w:rsid w:val="003C77E2"/>
    <w:rsid w:val="003D051D"/>
    <w:rsid w:val="003D0680"/>
    <w:rsid w:val="003D23B2"/>
    <w:rsid w:val="003D292F"/>
    <w:rsid w:val="003D40E7"/>
    <w:rsid w:val="003D52E6"/>
    <w:rsid w:val="003D7163"/>
    <w:rsid w:val="003D76C2"/>
    <w:rsid w:val="003E0288"/>
    <w:rsid w:val="003E22A8"/>
    <w:rsid w:val="003E34E8"/>
    <w:rsid w:val="003E5462"/>
    <w:rsid w:val="003E7B8B"/>
    <w:rsid w:val="003F28CE"/>
    <w:rsid w:val="003F33FA"/>
    <w:rsid w:val="003F436F"/>
    <w:rsid w:val="003F5775"/>
    <w:rsid w:val="003F5811"/>
    <w:rsid w:val="0040321C"/>
    <w:rsid w:val="0040596D"/>
    <w:rsid w:val="00410D3F"/>
    <w:rsid w:val="00411640"/>
    <w:rsid w:val="004134C9"/>
    <w:rsid w:val="004146E7"/>
    <w:rsid w:val="004163D6"/>
    <w:rsid w:val="0041723F"/>
    <w:rsid w:val="0041799F"/>
    <w:rsid w:val="00421EA3"/>
    <w:rsid w:val="0042211F"/>
    <w:rsid w:val="004224D5"/>
    <w:rsid w:val="00422D02"/>
    <w:rsid w:val="004234A8"/>
    <w:rsid w:val="00423A2F"/>
    <w:rsid w:val="00424F6C"/>
    <w:rsid w:val="004260FE"/>
    <w:rsid w:val="004313B6"/>
    <w:rsid w:val="0043163D"/>
    <w:rsid w:val="00431A18"/>
    <w:rsid w:val="00432F91"/>
    <w:rsid w:val="00433487"/>
    <w:rsid w:val="00434372"/>
    <w:rsid w:val="00435952"/>
    <w:rsid w:val="00437BA9"/>
    <w:rsid w:val="0044295D"/>
    <w:rsid w:val="0044351F"/>
    <w:rsid w:val="0044436B"/>
    <w:rsid w:val="00446024"/>
    <w:rsid w:val="00446187"/>
    <w:rsid w:val="004506A2"/>
    <w:rsid w:val="004520CD"/>
    <w:rsid w:val="00452F8A"/>
    <w:rsid w:val="00456166"/>
    <w:rsid w:val="004564E3"/>
    <w:rsid w:val="00457922"/>
    <w:rsid w:val="004614B7"/>
    <w:rsid w:val="004619EF"/>
    <w:rsid w:val="00462025"/>
    <w:rsid w:val="00462808"/>
    <w:rsid w:val="00464708"/>
    <w:rsid w:val="00464EF3"/>
    <w:rsid w:val="00464F8C"/>
    <w:rsid w:val="00465EA8"/>
    <w:rsid w:val="0046614B"/>
    <w:rsid w:val="00466E9C"/>
    <w:rsid w:val="00470B7A"/>
    <w:rsid w:val="00473631"/>
    <w:rsid w:val="00473E48"/>
    <w:rsid w:val="00474201"/>
    <w:rsid w:val="00476880"/>
    <w:rsid w:val="004856DF"/>
    <w:rsid w:val="004912C7"/>
    <w:rsid w:val="00492010"/>
    <w:rsid w:val="00493274"/>
    <w:rsid w:val="00494B4F"/>
    <w:rsid w:val="00496EBB"/>
    <w:rsid w:val="004A0903"/>
    <w:rsid w:val="004A4EFE"/>
    <w:rsid w:val="004A617A"/>
    <w:rsid w:val="004A6635"/>
    <w:rsid w:val="004B28B8"/>
    <w:rsid w:val="004B2F97"/>
    <w:rsid w:val="004B3365"/>
    <w:rsid w:val="004B5FF9"/>
    <w:rsid w:val="004B60C9"/>
    <w:rsid w:val="004B62E9"/>
    <w:rsid w:val="004B6D32"/>
    <w:rsid w:val="004B6F77"/>
    <w:rsid w:val="004B73F3"/>
    <w:rsid w:val="004C2B2C"/>
    <w:rsid w:val="004C35DC"/>
    <w:rsid w:val="004C66EB"/>
    <w:rsid w:val="004D309F"/>
    <w:rsid w:val="004D33B7"/>
    <w:rsid w:val="004D563B"/>
    <w:rsid w:val="004D6B40"/>
    <w:rsid w:val="004E0742"/>
    <w:rsid w:val="004E3725"/>
    <w:rsid w:val="004E39F5"/>
    <w:rsid w:val="004E49CC"/>
    <w:rsid w:val="004E70BD"/>
    <w:rsid w:val="004E7F4E"/>
    <w:rsid w:val="004F161E"/>
    <w:rsid w:val="004F179D"/>
    <w:rsid w:val="004F1F6A"/>
    <w:rsid w:val="004F243D"/>
    <w:rsid w:val="004F3EEE"/>
    <w:rsid w:val="004F61E1"/>
    <w:rsid w:val="004F6FAC"/>
    <w:rsid w:val="00501DCE"/>
    <w:rsid w:val="00501EA4"/>
    <w:rsid w:val="0050236C"/>
    <w:rsid w:val="0050364F"/>
    <w:rsid w:val="00506001"/>
    <w:rsid w:val="00506227"/>
    <w:rsid w:val="00506F1C"/>
    <w:rsid w:val="00507F38"/>
    <w:rsid w:val="00507F39"/>
    <w:rsid w:val="0051134B"/>
    <w:rsid w:val="005131A1"/>
    <w:rsid w:val="005144CD"/>
    <w:rsid w:val="00515E32"/>
    <w:rsid w:val="00516589"/>
    <w:rsid w:val="00517C9D"/>
    <w:rsid w:val="0052028C"/>
    <w:rsid w:val="00521A0A"/>
    <w:rsid w:val="0052328A"/>
    <w:rsid w:val="00523303"/>
    <w:rsid w:val="00527287"/>
    <w:rsid w:val="00534A07"/>
    <w:rsid w:val="005400EB"/>
    <w:rsid w:val="00541C35"/>
    <w:rsid w:val="00544590"/>
    <w:rsid w:val="0054569C"/>
    <w:rsid w:val="00545EE3"/>
    <w:rsid w:val="00546FC4"/>
    <w:rsid w:val="005475A3"/>
    <w:rsid w:val="005563F8"/>
    <w:rsid w:val="00556CE5"/>
    <w:rsid w:val="00561094"/>
    <w:rsid w:val="00561A75"/>
    <w:rsid w:val="0056444C"/>
    <w:rsid w:val="005648E0"/>
    <w:rsid w:val="00571E6A"/>
    <w:rsid w:val="00573B60"/>
    <w:rsid w:val="00577A62"/>
    <w:rsid w:val="0058354A"/>
    <w:rsid w:val="0058474A"/>
    <w:rsid w:val="00586CE8"/>
    <w:rsid w:val="00587322"/>
    <w:rsid w:val="005879F7"/>
    <w:rsid w:val="00587A49"/>
    <w:rsid w:val="0059304C"/>
    <w:rsid w:val="00594B4A"/>
    <w:rsid w:val="0059530F"/>
    <w:rsid w:val="00596310"/>
    <w:rsid w:val="00597AA4"/>
    <w:rsid w:val="00597C41"/>
    <w:rsid w:val="005A104A"/>
    <w:rsid w:val="005A2780"/>
    <w:rsid w:val="005A5D6F"/>
    <w:rsid w:val="005B126F"/>
    <w:rsid w:val="005B2795"/>
    <w:rsid w:val="005B45CE"/>
    <w:rsid w:val="005B4750"/>
    <w:rsid w:val="005B7E43"/>
    <w:rsid w:val="005C381B"/>
    <w:rsid w:val="005C392E"/>
    <w:rsid w:val="005C589E"/>
    <w:rsid w:val="005C7259"/>
    <w:rsid w:val="005C74E2"/>
    <w:rsid w:val="005D03B9"/>
    <w:rsid w:val="005D1CE4"/>
    <w:rsid w:val="005D1E0C"/>
    <w:rsid w:val="005D4937"/>
    <w:rsid w:val="005D59CD"/>
    <w:rsid w:val="005D5AF3"/>
    <w:rsid w:val="005D6570"/>
    <w:rsid w:val="005D76CD"/>
    <w:rsid w:val="005E0E62"/>
    <w:rsid w:val="005E1807"/>
    <w:rsid w:val="005E1987"/>
    <w:rsid w:val="005E232E"/>
    <w:rsid w:val="005E5EA2"/>
    <w:rsid w:val="005E5F76"/>
    <w:rsid w:val="005F1804"/>
    <w:rsid w:val="005F2208"/>
    <w:rsid w:val="005F279E"/>
    <w:rsid w:val="005F487C"/>
    <w:rsid w:val="005F6C71"/>
    <w:rsid w:val="005F6F07"/>
    <w:rsid w:val="0060038A"/>
    <w:rsid w:val="00601EC7"/>
    <w:rsid w:val="00604F94"/>
    <w:rsid w:val="00605102"/>
    <w:rsid w:val="0060676E"/>
    <w:rsid w:val="00607BB3"/>
    <w:rsid w:val="00611A66"/>
    <w:rsid w:val="00612BC2"/>
    <w:rsid w:val="006134DD"/>
    <w:rsid w:val="00617514"/>
    <w:rsid w:val="0061763F"/>
    <w:rsid w:val="00622FAD"/>
    <w:rsid w:val="006233E8"/>
    <w:rsid w:val="006271BF"/>
    <w:rsid w:val="0063188F"/>
    <w:rsid w:val="00631FD2"/>
    <w:rsid w:val="00635473"/>
    <w:rsid w:val="00635F83"/>
    <w:rsid w:val="006367D4"/>
    <w:rsid w:val="0063700E"/>
    <w:rsid w:val="006452FC"/>
    <w:rsid w:val="0064554F"/>
    <w:rsid w:val="0064559B"/>
    <w:rsid w:val="00646080"/>
    <w:rsid w:val="00646384"/>
    <w:rsid w:val="00647BDD"/>
    <w:rsid w:val="00650F10"/>
    <w:rsid w:val="00653766"/>
    <w:rsid w:val="0065424B"/>
    <w:rsid w:val="00664406"/>
    <w:rsid w:val="00664BAE"/>
    <w:rsid w:val="006652F8"/>
    <w:rsid w:val="0066661D"/>
    <w:rsid w:val="00671141"/>
    <w:rsid w:val="00671578"/>
    <w:rsid w:val="00671D21"/>
    <w:rsid w:val="00671EE2"/>
    <w:rsid w:val="00671FA2"/>
    <w:rsid w:val="006772AD"/>
    <w:rsid w:val="0068612A"/>
    <w:rsid w:val="00687802"/>
    <w:rsid w:val="0069021F"/>
    <w:rsid w:val="0069031D"/>
    <w:rsid w:val="006917A7"/>
    <w:rsid w:val="00691CA1"/>
    <w:rsid w:val="0069225C"/>
    <w:rsid w:val="00692ABA"/>
    <w:rsid w:val="00694621"/>
    <w:rsid w:val="00695630"/>
    <w:rsid w:val="006977EC"/>
    <w:rsid w:val="006A05E5"/>
    <w:rsid w:val="006A13F5"/>
    <w:rsid w:val="006A14DB"/>
    <w:rsid w:val="006A1DB8"/>
    <w:rsid w:val="006A2202"/>
    <w:rsid w:val="006A3CCA"/>
    <w:rsid w:val="006A42F8"/>
    <w:rsid w:val="006A5A8C"/>
    <w:rsid w:val="006A5F1B"/>
    <w:rsid w:val="006B1CEF"/>
    <w:rsid w:val="006B3566"/>
    <w:rsid w:val="006B3806"/>
    <w:rsid w:val="006B50B5"/>
    <w:rsid w:val="006B741A"/>
    <w:rsid w:val="006B7B94"/>
    <w:rsid w:val="006C3431"/>
    <w:rsid w:val="006C6A8A"/>
    <w:rsid w:val="006C6EFA"/>
    <w:rsid w:val="006C7D29"/>
    <w:rsid w:val="006D0503"/>
    <w:rsid w:val="006D0ADC"/>
    <w:rsid w:val="006D0F8B"/>
    <w:rsid w:val="006D16E5"/>
    <w:rsid w:val="006D3CA5"/>
    <w:rsid w:val="006D50D0"/>
    <w:rsid w:val="006D56BC"/>
    <w:rsid w:val="006D5F08"/>
    <w:rsid w:val="006D718E"/>
    <w:rsid w:val="006E01D0"/>
    <w:rsid w:val="006E0488"/>
    <w:rsid w:val="006E10D6"/>
    <w:rsid w:val="006E1268"/>
    <w:rsid w:val="006E29B3"/>
    <w:rsid w:val="006E5104"/>
    <w:rsid w:val="006E66DC"/>
    <w:rsid w:val="006E69C7"/>
    <w:rsid w:val="006E6E52"/>
    <w:rsid w:val="006E7057"/>
    <w:rsid w:val="006F02B8"/>
    <w:rsid w:val="006F39FB"/>
    <w:rsid w:val="006F3ED9"/>
    <w:rsid w:val="006F3F79"/>
    <w:rsid w:val="006F5D28"/>
    <w:rsid w:val="006F65FF"/>
    <w:rsid w:val="00702E76"/>
    <w:rsid w:val="00703F88"/>
    <w:rsid w:val="0070507F"/>
    <w:rsid w:val="00710897"/>
    <w:rsid w:val="00710F05"/>
    <w:rsid w:val="007115F3"/>
    <w:rsid w:val="00711F2F"/>
    <w:rsid w:val="00712BE0"/>
    <w:rsid w:val="0071560F"/>
    <w:rsid w:val="007173E3"/>
    <w:rsid w:val="007205C2"/>
    <w:rsid w:val="007208A1"/>
    <w:rsid w:val="00720B7A"/>
    <w:rsid w:val="00722831"/>
    <w:rsid w:val="00722DA5"/>
    <w:rsid w:val="00725246"/>
    <w:rsid w:val="007271B7"/>
    <w:rsid w:val="00737534"/>
    <w:rsid w:val="007423E6"/>
    <w:rsid w:val="00742461"/>
    <w:rsid w:val="0074578B"/>
    <w:rsid w:val="00746E26"/>
    <w:rsid w:val="007476F3"/>
    <w:rsid w:val="007508CD"/>
    <w:rsid w:val="00750A28"/>
    <w:rsid w:val="00751632"/>
    <w:rsid w:val="007518D7"/>
    <w:rsid w:val="0075477E"/>
    <w:rsid w:val="007557D6"/>
    <w:rsid w:val="0075734E"/>
    <w:rsid w:val="0076156D"/>
    <w:rsid w:val="007626DA"/>
    <w:rsid w:val="00762C67"/>
    <w:rsid w:val="00763D26"/>
    <w:rsid w:val="007669D8"/>
    <w:rsid w:val="007719AA"/>
    <w:rsid w:val="00772AC4"/>
    <w:rsid w:val="00773091"/>
    <w:rsid w:val="00773471"/>
    <w:rsid w:val="0077604C"/>
    <w:rsid w:val="00776F17"/>
    <w:rsid w:val="00777027"/>
    <w:rsid w:val="00777860"/>
    <w:rsid w:val="00777A20"/>
    <w:rsid w:val="007813B8"/>
    <w:rsid w:val="00781452"/>
    <w:rsid w:val="0078176E"/>
    <w:rsid w:val="0078221F"/>
    <w:rsid w:val="00784A57"/>
    <w:rsid w:val="00785297"/>
    <w:rsid w:val="007854F4"/>
    <w:rsid w:val="00786AB9"/>
    <w:rsid w:val="007934F2"/>
    <w:rsid w:val="00793B51"/>
    <w:rsid w:val="00794F94"/>
    <w:rsid w:val="00795108"/>
    <w:rsid w:val="00795732"/>
    <w:rsid w:val="00795920"/>
    <w:rsid w:val="00797E6B"/>
    <w:rsid w:val="007A0DFE"/>
    <w:rsid w:val="007A2619"/>
    <w:rsid w:val="007A4C9A"/>
    <w:rsid w:val="007A59F5"/>
    <w:rsid w:val="007A5D44"/>
    <w:rsid w:val="007A648E"/>
    <w:rsid w:val="007A7EB2"/>
    <w:rsid w:val="007B2D9D"/>
    <w:rsid w:val="007B3A18"/>
    <w:rsid w:val="007B4A73"/>
    <w:rsid w:val="007B732C"/>
    <w:rsid w:val="007C2761"/>
    <w:rsid w:val="007C2FBF"/>
    <w:rsid w:val="007C44A3"/>
    <w:rsid w:val="007C450B"/>
    <w:rsid w:val="007C5869"/>
    <w:rsid w:val="007C5DC6"/>
    <w:rsid w:val="007C649D"/>
    <w:rsid w:val="007C7113"/>
    <w:rsid w:val="007C7E3E"/>
    <w:rsid w:val="007D58B9"/>
    <w:rsid w:val="007E0FA2"/>
    <w:rsid w:val="007E17E1"/>
    <w:rsid w:val="007E1DC5"/>
    <w:rsid w:val="007E27C8"/>
    <w:rsid w:val="007E4472"/>
    <w:rsid w:val="007E5C94"/>
    <w:rsid w:val="007E6F73"/>
    <w:rsid w:val="007F01D1"/>
    <w:rsid w:val="007F0833"/>
    <w:rsid w:val="007F1627"/>
    <w:rsid w:val="007F79FF"/>
    <w:rsid w:val="007F7DC5"/>
    <w:rsid w:val="0080025D"/>
    <w:rsid w:val="00800BE4"/>
    <w:rsid w:val="00806FC1"/>
    <w:rsid w:val="00807A10"/>
    <w:rsid w:val="00807C2F"/>
    <w:rsid w:val="00807E30"/>
    <w:rsid w:val="008105CD"/>
    <w:rsid w:val="0081071B"/>
    <w:rsid w:val="00811D91"/>
    <w:rsid w:val="0081233F"/>
    <w:rsid w:val="00815BED"/>
    <w:rsid w:val="008168AE"/>
    <w:rsid w:val="00816E9E"/>
    <w:rsid w:val="008175D1"/>
    <w:rsid w:val="00823EE1"/>
    <w:rsid w:val="008243F9"/>
    <w:rsid w:val="008249F7"/>
    <w:rsid w:val="00827BD2"/>
    <w:rsid w:val="00830CBF"/>
    <w:rsid w:val="00831512"/>
    <w:rsid w:val="00831DAC"/>
    <w:rsid w:val="00832159"/>
    <w:rsid w:val="008348D6"/>
    <w:rsid w:val="00835612"/>
    <w:rsid w:val="00836124"/>
    <w:rsid w:val="008404F6"/>
    <w:rsid w:val="0084267C"/>
    <w:rsid w:val="008443A5"/>
    <w:rsid w:val="008467F7"/>
    <w:rsid w:val="00847826"/>
    <w:rsid w:val="00850205"/>
    <w:rsid w:val="00852783"/>
    <w:rsid w:val="008532A1"/>
    <w:rsid w:val="00854788"/>
    <w:rsid w:val="0085582F"/>
    <w:rsid w:val="00863D47"/>
    <w:rsid w:val="00873758"/>
    <w:rsid w:val="0087379F"/>
    <w:rsid w:val="00876430"/>
    <w:rsid w:val="008766BC"/>
    <w:rsid w:val="00877014"/>
    <w:rsid w:val="00877984"/>
    <w:rsid w:val="00882067"/>
    <w:rsid w:val="00884774"/>
    <w:rsid w:val="00884CB7"/>
    <w:rsid w:val="00885699"/>
    <w:rsid w:val="00890D4F"/>
    <w:rsid w:val="00890E2B"/>
    <w:rsid w:val="00892B58"/>
    <w:rsid w:val="00894858"/>
    <w:rsid w:val="008A0E1D"/>
    <w:rsid w:val="008A1090"/>
    <w:rsid w:val="008A2C4B"/>
    <w:rsid w:val="008A3227"/>
    <w:rsid w:val="008A4B8D"/>
    <w:rsid w:val="008A5DB0"/>
    <w:rsid w:val="008A7D88"/>
    <w:rsid w:val="008B1F6B"/>
    <w:rsid w:val="008B3701"/>
    <w:rsid w:val="008B3E51"/>
    <w:rsid w:val="008B4CB3"/>
    <w:rsid w:val="008B5592"/>
    <w:rsid w:val="008B6D8D"/>
    <w:rsid w:val="008C011C"/>
    <w:rsid w:val="008C0B90"/>
    <w:rsid w:val="008C191A"/>
    <w:rsid w:val="008C352C"/>
    <w:rsid w:val="008C3EE1"/>
    <w:rsid w:val="008C688C"/>
    <w:rsid w:val="008D1B63"/>
    <w:rsid w:val="008D580A"/>
    <w:rsid w:val="008D63AE"/>
    <w:rsid w:val="008D78A8"/>
    <w:rsid w:val="008D7FAD"/>
    <w:rsid w:val="008E0675"/>
    <w:rsid w:val="008E0E8B"/>
    <w:rsid w:val="008E18B3"/>
    <w:rsid w:val="008E237E"/>
    <w:rsid w:val="008E2A4A"/>
    <w:rsid w:val="008E3315"/>
    <w:rsid w:val="008E4F60"/>
    <w:rsid w:val="008E6A85"/>
    <w:rsid w:val="008E78D3"/>
    <w:rsid w:val="008F1727"/>
    <w:rsid w:val="008F19D8"/>
    <w:rsid w:val="008F1DAB"/>
    <w:rsid w:val="008F21F5"/>
    <w:rsid w:val="008F22C2"/>
    <w:rsid w:val="008F3E93"/>
    <w:rsid w:val="008F77C1"/>
    <w:rsid w:val="0090093A"/>
    <w:rsid w:val="00900F58"/>
    <w:rsid w:val="009061CC"/>
    <w:rsid w:val="009065AE"/>
    <w:rsid w:val="00906694"/>
    <w:rsid w:val="009066C8"/>
    <w:rsid w:val="00907325"/>
    <w:rsid w:val="009074B7"/>
    <w:rsid w:val="00910150"/>
    <w:rsid w:val="00910690"/>
    <w:rsid w:val="0091149C"/>
    <w:rsid w:val="009124D0"/>
    <w:rsid w:val="009132C3"/>
    <w:rsid w:val="0091449D"/>
    <w:rsid w:val="0091506F"/>
    <w:rsid w:val="00915D31"/>
    <w:rsid w:val="0091632C"/>
    <w:rsid w:val="00916479"/>
    <w:rsid w:val="00917002"/>
    <w:rsid w:val="00921B42"/>
    <w:rsid w:val="00924A22"/>
    <w:rsid w:val="00927316"/>
    <w:rsid w:val="00930BFC"/>
    <w:rsid w:val="009379F7"/>
    <w:rsid w:val="00942C88"/>
    <w:rsid w:val="00942EE2"/>
    <w:rsid w:val="00943A2A"/>
    <w:rsid w:val="00944DE8"/>
    <w:rsid w:val="00944E7F"/>
    <w:rsid w:val="009451A2"/>
    <w:rsid w:val="009463F7"/>
    <w:rsid w:val="00946B72"/>
    <w:rsid w:val="00946F3F"/>
    <w:rsid w:val="00950CA2"/>
    <w:rsid w:val="00952AAD"/>
    <w:rsid w:val="00952FC9"/>
    <w:rsid w:val="00955738"/>
    <w:rsid w:val="009570B2"/>
    <w:rsid w:val="0096023B"/>
    <w:rsid w:val="00960D6C"/>
    <w:rsid w:val="00961D3A"/>
    <w:rsid w:val="00963962"/>
    <w:rsid w:val="00966DE5"/>
    <w:rsid w:val="009670B1"/>
    <w:rsid w:val="0096777E"/>
    <w:rsid w:val="009707E8"/>
    <w:rsid w:val="009718BA"/>
    <w:rsid w:val="00971F05"/>
    <w:rsid w:val="00972ABE"/>
    <w:rsid w:val="009734AA"/>
    <w:rsid w:val="00973C3A"/>
    <w:rsid w:val="00976AF3"/>
    <w:rsid w:val="009773AA"/>
    <w:rsid w:val="00980321"/>
    <w:rsid w:val="00980A1D"/>
    <w:rsid w:val="00980FFC"/>
    <w:rsid w:val="00990694"/>
    <w:rsid w:val="009911D9"/>
    <w:rsid w:val="00994EC9"/>
    <w:rsid w:val="00995E17"/>
    <w:rsid w:val="00997362"/>
    <w:rsid w:val="00997B59"/>
    <w:rsid w:val="009A01F2"/>
    <w:rsid w:val="009A10B8"/>
    <w:rsid w:val="009A1B3E"/>
    <w:rsid w:val="009A33C5"/>
    <w:rsid w:val="009A3B65"/>
    <w:rsid w:val="009A3FAC"/>
    <w:rsid w:val="009A76FD"/>
    <w:rsid w:val="009B1905"/>
    <w:rsid w:val="009B3DB4"/>
    <w:rsid w:val="009B4582"/>
    <w:rsid w:val="009B5E5C"/>
    <w:rsid w:val="009B7171"/>
    <w:rsid w:val="009B72BE"/>
    <w:rsid w:val="009B77DE"/>
    <w:rsid w:val="009B7E81"/>
    <w:rsid w:val="009C06AB"/>
    <w:rsid w:val="009C0F8B"/>
    <w:rsid w:val="009C32BD"/>
    <w:rsid w:val="009C36A9"/>
    <w:rsid w:val="009C3EB0"/>
    <w:rsid w:val="009C62E3"/>
    <w:rsid w:val="009C666A"/>
    <w:rsid w:val="009C6E34"/>
    <w:rsid w:val="009C735A"/>
    <w:rsid w:val="009D068B"/>
    <w:rsid w:val="009D099A"/>
    <w:rsid w:val="009D1126"/>
    <w:rsid w:val="009D1EBB"/>
    <w:rsid w:val="009D23EC"/>
    <w:rsid w:val="009D4000"/>
    <w:rsid w:val="009D4931"/>
    <w:rsid w:val="009D4BCA"/>
    <w:rsid w:val="009D4D06"/>
    <w:rsid w:val="009D4E25"/>
    <w:rsid w:val="009D5F7D"/>
    <w:rsid w:val="009E2042"/>
    <w:rsid w:val="009F1027"/>
    <w:rsid w:val="009F1447"/>
    <w:rsid w:val="009F1E93"/>
    <w:rsid w:val="00A005B7"/>
    <w:rsid w:val="00A01326"/>
    <w:rsid w:val="00A01EF2"/>
    <w:rsid w:val="00A0292C"/>
    <w:rsid w:val="00A03551"/>
    <w:rsid w:val="00A03850"/>
    <w:rsid w:val="00A03F3E"/>
    <w:rsid w:val="00A04701"/>
    <w:rsid w:val="00A07C42"/>
    <w:rsid w:val="00A07D30"/>
    <w:rsid w:val="00A10AC2"/>
    <w:rsid w:val="00A111F4"/>
    <w:rsid w:val="00A115A5"/>
    <w:rsid w:val="00A132AB"/>
    <w:rsid w:val="00A141FD"/>
    <w:rsid w:val="00A14C3B"/>
    <w:rsid w:val="00A1553A"/>
    <w:rsid w:val="00A15A79"/>
    <w:rsid w:val="00A163F8"/>
    <w:rsid w:val="00A1706F"/>
    <w:rsid w:val="00A17378"/>
    <w:rsid w:val="00A20002"/>
    <w:rsid w:val="00A20ACB"/>
    <w:rsid w:val="00A220E1"/>
    <w:rsid w:val="00A22A46"/>
    <w:rsid w:val="00A22A94"/>
    <w:rsid w:val="00A23951"/>
    <w:rsid w:val="00A24FBC"/>
    <w:rsid w:val="00A308AE"/>
    <w:rsid w:val="00A312FA"/>
    <w:rsid w:val="00A3173E"/>
    <w:rsid w:val="00A31764"/>
    <w:rsid w:val="00A31F54"/>
    <w:rsid w:val="00A3238F"/>
    <w:rsid w:val="00A3271D"/>
    <w:rsid w:val="00A33C8C"/>
    <w:rsid w:val="00A359AA"/>
    <w:rsid w:val="00A35ECF"/>
    <w:rsid w:val="00A36EBC"/>
    <w:rsid w:val="00A37E12"/>
    <w:rsid w:val="00A40806"/>
    <w:rsid w:val="00A43645"/>
    <w:rsid w:val="00A46A0F"/>
    <w:rsid w:val="00A5240A"/>
    <w:rsid w:val="00A56B66"/>
    <w:rsid w:val="00A57693"/>
    <w:rsid w:val="00A57EEA"/>
    <w:rsid w:val="00A624F0"/>
    <w:rsid w:val="00A62F71"/>
    <w:rsid w:val="00A646EF"/>
    <w:rsid w:val="00A65BC9"/>
    <w:rsid w:val="00A65CA2"/>
    <w:rsid w:val="00A66269"/>
    <w:rsid w:val="00A67E75"/>
    <w:rsid w:val="00A7172B"/>
    <w:rsid w:val="00A718E2"/>
    <w:rsid w:val="00A72F96"/>
    <w:rsid w:val="00A75D78"/>
    <w:rsid w:val="00A76DAA"/>
    <w:rsid w:val="00A77181"/>
    <w:rsid w:val="00A77FA4"/>
    <w:rsid w:val="00A81C2D"/>
    <w:rsid w:val="00A85C62"/>
    <w:rsid w:val="00A91AC1"/>
    <w:rsid w:val="00A91B65"/>
    <w:rsid w:val="00A94656"/>
    <w:rsid w:val="00A9629C"/>
    <w:rsid w:val="00A96CD1"/>
    <w:rsid w:val="00AA772A"/>
    <w:rsid w:val="00AA7809"/>
    <w:rsid w:val="00AB07D5"/>
    <w:rsid w:val="00AB2390"/>
    <w:rsid w:val="00AB28AC"/>
    <w:rsid w:val="00AB332B"/>
    <w:rsid w:val="00AB38B2"/>
    <w:rsid w:val="00AB4B74"/>
    <w:rsid w:val="00AB5355"/>
    <w:rsid w:val="00AC1871"/>
    <w:rsid w:val="00AC1D90"/>
    <w:rsid w:val="00AC27AF"/>
    <w:rsid w:val="00AC40AD"/>
    <w:rsid w:val="00AC425A"/>
    <w:rsid w:val="00AC445B"/>
    <w:rsid w:val="00AC6D36"/>
    <w:rsid w:val="00AC6D3B"/>
    <w:rsid w:val="00AD2599"/>
    <w:rsid w:val="00AD27E3"/>
    <w:rsid w:val="00AD27EB"/>
    <w:rsid w:val="00AD2A4F"/>
    <w:rsid w:val="00AD5BC7"/>
    <w:rsid w:val="00AD7105"/>
    <w:rsid w:val="00AD7EAF"/>
    <w:rsid w:val="00AE006F"/>
    <w:rsid w:val="00AE03DF"/>
    <w:rsid w:val="00AE077C"/>
    <w:rsid w:val="00AE0E24"/>
    <w:rsid w:val="00AE14EB"/>
    <w:rsid w:val="00AE1ABC"/>
    <w:rsid w:val="00AE2DCF"/>
    <w:rsid w:val="00AE35AD"/>
    <w:rsid w:val="00AE752A"/>
    <w:rsid w:val="00AF1FD2"/>
    <w:rsid w:val="00AF3C7D"/>
    <w:rsid w:val="00AF3D1D"/>
    <w:rsid w:val="00AF45D5"/>
    <w:rsid w:val="00AF65CF"/>
    <w:rsid w:val="00B00648"/>
    <w:rsid w:val="00B01810"/>
    <w:rsid w:val="00B02827"/>
    <w:rsid w:val="00B05355"/>
    <w:rsid w:val="00B05C73"/>
    <w:rsid w:val="00B151A2"/>
    <w:rsid w:val="00B17A23"/>
    <w:rsid w:val="00B20EA5"/>
    <w:rsid w:val="00B20FA1"/>
    <w:rsid w:val="00B216AF"/>
    <w:rsid w:val="00B21F2A"/>
    <w:rsid w:val="00B230E0"/>
    <w:rsid w:val="00B24015"/>
    <w:rsid w:val="00B2543E"/>
    <w:rsid w:val="00B35075"/>
    <w:rsid w:val="00B42C97"/>
    <w:rsid w:val="00B439EC"/>
    <w:rsid w:val="00B45F7E"/>
    <w:rsid w:val="00B471D0"/>
    <w:rsid w:val="00B52A1F"/>
    <w:rsid w:val="00B56349"/>
    <w:rsid w:val="00B60413"/>
    <w:rsid w:val="00B625F2"/>
    <w:rsid w:val="00B6390A"/>
    <w:rsid w:val="00B64473"/>
    <w:rsid w:val="00B651E9"/>
    <w:rsid w:val="00B65D22"/>
    <w:rsid w:val="00B66717"/>
    <w:rsid w:val="00B6759F"/>
    <w:rsid w:val="00B6794F"/>
    <w:rsid w:val="00B7053E"/>
    <w:rsid w:val="00B70ADC"/>
    <w:rsid w:val="00B70E98"/>
    <w:rsid w:val="00B726BC"/>
    <w:rsid w:val="00B72B5C"/>
    <w:rsid w:val="00B73A23"/>
    <w:rsid w:val="00B777E7"/>
    <w:rsid w:val="00B80A9C"/>
    <w:rsid w:val="00B8138C"/>
    <w:rsid w:val="00B8146E"/>
    <w:rsid w:val="00B81E3B"/>
    <w:rsid w:val="00B82DEA"/>
    <w:rsid w:val="00B86EFF"/>
    <w:rsid w:val="00B913D0"/>
    <w:rsid w:val="00B91527"/>
    <w:rsid w:val="00B93418"/>
    <w:rsid w:val="00B94FED"/>
    <w:rsid w:val="00B95119"/>
    <w:rsid w:val="00B95CA1"/>
    <w:rsid w:val="00BA017B"/>
    <w:rsid w:val="00BA3C13"/>
    <w:rsid w:val="00BA595D"/>
    <w:rsid w:val="00BB2494"/>
    <w:rsid w:val="00BB374C"/>
    <w:rsid w:val="00BC1086"/>
    <w:rsid w:val="00BC2CAF"/>
    <w:rsid w:val="00BC2FE2"/>
    <w:rsid w:val="00BC3804"/>
    <w:rsid w:val="00BC57E9"/>
    <w:rsid w:val="00BC6AE1"/>
    <w:rsid w:val="00BC70D3"/>
    <w:rsid w:val="00BC7181"/>
    <w:rsid w:val="00BD272A"/>
    <w:rsid w:val="00BD367E"/>
    <w:rsid w:val="00BD37DD"/>
    <w:rsid w:val="00BD4CA2"/>
    <w:rsid w:val="00BD4D30"/>
    <w:rsid w:val="00BD600F"/>
    <w:rsid w:val="00BD6863"/>
    <w:rsid w:val="00BD69DF"/>
    <w:rsid w:val="00BD7F9E"/>
    <w:rsid w:val="00BE12D7"/>
    <w:rsid w:val="00BE2799"/>
    <w:rsid w:val="00BE3B90"/>
    <w:rsid w:val="00BE488A"/>
    <w:rsid w:val="00BE4A5D"/>
    <w:rsid w:val="00BE555A"/>
    <w:rsid w:val="00BE70E2"/>
    <w:rsid w:val="00BE76D1"/>
    <w:rsid w:val="00BF2686"/>
    <w:rsid w:val="00BF2793"/>
    <w:rsid w:val="00BF36E4"/>
    <w:rsid w:val="00BF508F"/>
    <w:rsid w:val="00C00F22"/>
    <w:rsid w:val="00C02B3B"/>
    <w:rsid w:val="00C03708"/>
    <w:rsid w:val="00C0397A"/>
    <w:rsid w:val="00C03A08"/>
    <w:rsid w:val="00C04B95"/>
    <w:rsid w:val="00C10E63"/>
    <w:rsid w:val="00C117EE"/>
    <w:rsid w:val="00C2046E"/>
    <w:rsid w:val="00C21530"/>
    <w:rsid w:val="00C2268F"/>
    <w:rsid w:val="00C235CE"/>
    <w:rsid w:val="00C23A49"/>
    <w:rsid w:val="00C2490B"/>
    <w:rsid w:val="00C260A1"/>
    <w:rsid w:val="00C27187"/>
    <w:rsid w:val="00C30ED5"/>
    <w:rsid w:val="00C33476"/>
    <w:rsid w:val="00C3742D"/>
    <w:rsid w:val="00C37CA3"/>
    <w:rsid w:val="00C4139C"/>
    <w:rsid w:val="00C43931"/>
    <w:rsid w:val="00C45272"/>
    <w:rsid w:val="00C45858"/>
    <w:rsid w:val="00C458E1"/>
    <w:rsid w:val="00C467EE"/>
    <w:rsid w:val="00C505DA"/>
    <w:rsid w:val="00C51A56"/>
    <w:rsid w:val="00C5258E"/>
    <w:rsid w:val="00C534BE"/>
    <w:rsid w:val="00C54A22"/>
    <w:rsid w:val="00C55C51"/>
    <w:rsid w:val="00C55F03"/>
    <w:rsid w:val="00C5705B"/>
    <w:rsid w:val="00C632C4"/>
    <w:rsid w:val="00C6344B"/>
    <w:rsid w:val="00C63E06"/>
    <w:rsid w:val="00C6681C"/>
    <w:rsid w:val="00C724F5"/>
    <w:rsid w:val="00C7403A"/>
    <w:rsid w:val="00C7422D"/>
    <w:rsid w:val="00C76391"/>
    <w:rsid w:val="00C76404"/>
    <w:rsid w:val="00C76A8E"/>
    <w:rsid w:val="00C76BAD"/>
    <w:rsid w:val="00C809BF"/>
    <w:rsid w:val="00C830E3"/>
    <w:rsid w:val="00C835C6"/>
    <w:rsid w:val="00C85970"/>
    <w:rsid w:val="00C8655E"/>
    <w:rsid w:val="00C8664F"/>
    <w:rsid w:val="00C870B4"/>
    <w:rsid w:val="00C943E6"/>
    <w:rsid w:val="00C947B5"/>
    <w:rsid w:val="00C95990"/>
    <w:rsid w:val="00C95C2F"/>
    <w:rsid w:val="00C9789C"/>
    <w:rsid w:val="00C97E0E"/>
    <w:rsid w:val="00CA018F"/>
    <w:rsid w:val="00CA089F"/>
    <w:rsid w:val="00CA10F7"/>
    <w:rsid w:val="00CA2CF2"/>
    <w:rsid w:val="00CA42B5"/>
    <w:rsid w:val="00CA4356"/>
    <w:rsid w:val="00CA6985"/>
    <w:rsid w:val="00CA712F"/>
    <w:rsid w:val="00CA7DF5"/>
    <w:rsid w:val="00CB033A"/>
    <w:rsid w:val="00CB1E37"/>
    <w:rsid w:val="00CB3DAF"/>
    <w:rsid w:val="00CB5EE5"/>
    <w:rsid w:val="00CB746C"/>
    <w:rsid w:val="00CC1BD3"/>
    <w:rsid w:val="00CC478F"/>
    <w:rsid w:val="00CC4939"/>
    <w:rsid w:val="00CC7D22"/>
    <w:rsid w:val="00CD0599"/>
    <w:rsid w:val="00CD0C81"/>
    <w:rsid w:val="00CD124B"/>
    <w:rsid w:val="00CD12A8"/>
    <w:rsid w:val="00CD1CC6"/>
    <w:rsid w:val="00CD20AC"/>
    <w:rsid w:val="00CD4F8C"/>
    <w:rsid w:val="00CD73E8"/>
    <w:rsid w:val="00CD7E8B"/>
    <w:rsid w:val="00CE0810"/>
    <w:rsid w:val="00CE2293"/>
    <w:rsid w:val="00CE2AA1"/>
    <w:rsid w:val="00CE39C6"/>
    <w:rsid w:val="00CE39ED"/>
    <w:rsid w:val="00CE4484"/>
    <w:rsid w:val="00CE4A59"/>
    <w:rsid w:val="00CF012D"/>
    <w:rsid w:val="00CF07CB"/>
    <w:rsid w:val="00CF20DB"/>
    <w:rsid w:val="00CF2752"/>
    <w:rsid w:val="00CF3A29"/>
    <w:rsid w:val="00CF3A37"/>
    <w:rsid w:val="00CF5EFB"/>
    <w:rsid w:val="00D006A7"/>
    <w:rsid w:val="00D013BC"/>
    <w:rsid w:val="00D01582"/>
    <w:rsid w:val="00D065E0"/>
    <w:rsid w:val="00D07631"/>
    <w:rsid w:val="00D07759"/>
    <w:rsid w:val="00D109C1"/>
    <w:rsid w:val="00D10FCA"/>
    <w:rsid w:val="00D123C8"/>
    <w:rsid w:val="00D139BC"/>
    <w:rsid w:val="00D13E5B"/>
    <w:rsid w:val="00D14312"/>
    <w:rsid w:val="00D152EF"/>
    <w:rsid w:val="00D15608"/>
    <w:rsid w:val="00D16E84"/>
    <w:rsid w:val="00D21327"/>
    <w:rsid w:val="00D23CC1"/>
    <w:rsid w:val="00D244F7"/>
    <w:rsid w:val="00D25B7C"/>
    <w:rsid w:val="00D271B3"/>
    <w:rsid w:val="00D2745D"/>
    <w:rsid w:val="00D27D45"/>
    <w:rsid w:val="00D304D9"/>
    <w:rsid w:val="00D31FB9"/>
    <w:rsid w:val="00D354D9"/>
    <w:rsid w:val="00D3571C"/>
    <w:rsid w:val="00D35851"/>
    <w:rsid w:val="00D3666F"/>
    <w:rsid w:val="00D3702D"/>
    <w:rsid w:val="00D40995"/>
    <w:rsid w:val="00D422CB"/>
    <w:rsid w:val="00D4743A"/>
    <w:rsid w:val="00D47611"/>
    <w:rsid w:val="00D51A5A"/>
    <w:rsid w:val="00D523E8"/>
    <w:rsid w:val="00D53BF7"/>
    <w:rsid w:val="00D56E16"/>
    <w:rsid w:val="00D56FBE"/>
    <w:rsid w:val="00D61257"/>
    <w:rsid w:val="00D615A3"/>
    <w:rsid w:val="00D63AE3"/>
    <w:rsid w:val="00D651FC"/>
    <w:rsid w:val="00D70DFD"/>
    <w:rsid w:val="00D72AA8"/>
    <w:rsid w:val="00D73647"/>
    <w:rsid w:val="00D744F6"/>
    <w:rsid w:val="00D760E5"/>
    <w:rsid w:val="00D815F2"/>
    <w:rsid w:val="00D822E2"/>
    <w:rsid w:val="00D8277E"/>
    <w:rsid w:val="00D87F39"/>
    <w:rsid w:val="00D925AD"/>
    <w:rsid w:val="00D93805"/>
    <w:rsid w:val="00D94AEE"/>
    <w:rsid w:val="00D94C0B"/>
    <w:rsid w:val="00D9549E"/>
    <w:rsid w:val="00D976E7"/>
    <w:rsid w:val="00DA2215"/>
    <w:rsid w:val="00DA290B"/>
    <w:rsid w:val="00DA38A9"/>
    <w:rsid w:val="00DA3918"/>
    <w:rsid w:val="00DA418F"/>
    <w:rsid w:val="00DA46BC"/>
    <w:rsid w:val="00DB16E2"/>
    <w:rsid w:val="00DB1F57"/>
    <w:rsid w:val="00DB2F46"/>
    <w:rsid w:val="00DB645E"/>
    <w:rsid w:val="00DB6C42"/>
    <w:rsid w:val="00DB7C80"/>
    <w:rsid w:val="00DC12B4"/>
    <w:rsid w:val="00DC28D2"/>
    <w:rsid w:val="00DC2A99"/>
    <w:rsid w:val="00DC5713"/>
    <w:rsid w:val="00DC57CF"/>
    <w:rsid w:val="00DC60CE"/>
    <w:rsid w:val="00DC68D6"/>
    <w:rsid w:val="00DC792C"/>
    <w:rsid w:val="00DD1951"/>
    <w:rsid w:val="00DD2880"/>
    <w:rsid w:val="00DD3674"/>
    <w:rsid w:val="00DD4F50"/>
    <w:rsid w:val="00DD60EA"/>
    <w:rsid w:val="00DD7D95"/>
    <w:rsid w:val="00DE0230"/>
    <w:rsid w:val="00DE2288"/>
    <w:rsid w:val="00DE41B3"/>
    <w:rsid w:val="00DE51A4"/>
    <w:rsid w:val="00DE6847"/>
    <w:rsid w:val="00DF03AD"/>
    <w:rsid w:val="00DF1550"/>
    <w:rsid w:val="00DF2193"/>
    <w:rsid w:val="00DF33D7"/>
    <w:rsid w:val="00DF357D"/>
    <w:rsid w:val="00DF3835"/>
    <w:rsid w:val="00DF46EC"/>
    <w:rsid w:val="00DF4A2A"/>
    <w:rsid w:val="00DF6358"/>
    <w:rsid w:val="00DF64BF"/>
    <w:rsid w:val="00E026BF"/>
    <w:rsid w:val="00E02ADD"/>
    <w:rsid w:val="00E033FA"/>
    <w:rsid w:val="00E04B2A"/>
    <w:rsid w:val="00E0578B"/>
    <w:rsid w:val="00E07D2C"/>
    <w:rsid w:val="00E104AB"/>
    <w:rsid w:val="00E13907"/>
    <w:rsid w:val="00E15DE7"/>
    <w:rsid w:val="00E174B9"/>
    <w:rsid w:val="00E23D39"/>
    <w:rsid w:val="00E24D59"/>
    <w:rsid w:val="00E25CFD"/>
    <w:rsid w:val="00E277A7"/>
    <w:rsid w:val="00E302DD"/>
    <w:rsid w:val="00E308EE"/>
    <w:rsid w:val="00E34973"/>
    <w:rsid w:val="00E349F9"/>
    <w:rsid w:val="00E35CF5"/>
    <w:rsid w:val="00E3761B"/>
    <w:rsid w:val="00E40D17"/>
    <w:rsid w:val="00E44035"/>
    <w:rsid w:val="00E46BEE"/>
    <w:rsid w:val="00E5013D"/>
    <w:rsid w:val="00E50942"/>
    <w:rsid w:val="00E50B04"/>
    <w:rsid w:val="00E50F7A"/>
    <w:rsid w:val="00E5306B"/>
    <w:rsid w:val="00E53D92"/>
    <w:rsid w:val="00E5485D"/>
    <w:rsid w:val="00E554EC"/>
    <w:rsid w:val="00E55726"/>
    <w:rsid w:val="00E571B4"/>
    <w:rsid w:val="00E576E4"/>
    <w:rsid w:val="00E6169D"/>
    <w:rsid w:val="00E6181B"/>
    <w:rsid w:val="00E63B20"/>
    <w:rsid w:val="00E63CD8"/>
    <w:rsid w:val="00E6470F"/>
    <w:rsid w:val="00E676DE"/>
    <w:rsid w:val="00E7034F"/>
    <w:rsid w:val="00E70A82"/>
    <w:rsid w:val="00E7261E"/>
    <w:rsid w:val="00E73694"/>
    <w:rsid w:val="00E805F7"/>
    <w:rsid w:val="00E83C9D"/>
    <w:rsid w:val="00E85F08"/>
    <w:rsid w:val="00E91268"/>
    <w:rsid w:val="00E923A3"/>
    <w:rsid w:val="00E926AD"/>
    <w:rsid w:val="00E92E39"/>
    <w:rsid w:val="00E93AE8"/>
    <w:rsid w:val="00E95A9D"/>
    <w:rsid w:val="00E9634F"/>
    <w:rsid w:val="00E9797C"/>
    <w:rsid w:val="00EA0DA9"/>
    <w:rsid w:val="00EA22F1"/>
    <w:rsid w:val="00EA3753"/>
    <w:rsid w:val="00EA3ECE"/>
    <w:rsid w:val="00EA4895"/>
    <w:rsid w:val="00EA4972"/>
    <w:rsid w:val="00EA6CF9"/>
    <w:rsid w:val="00EA6FF9"/>
    <w:rsid w:val="00EA73AB"/>
    <w:rsid w:val="00EB1987"/>
    <w:rsid w:val="00EB3043"/>
    <w:rsid w:val="00EB3F51"/>
    <w:rsid w:val="00EB42FC"/>
    <w:rsid w:val="00EB47DB"/>
    <w:rsid w:val="00EC39A9"/>
    <w:rsid w:val="00EC5020"/>
    <w:rsid w:val="00EC55E2"/>
    <w:rsid w:val="00EC5B1A"/>
    <w:rsid w:val="00EC5F5E"/>
    <w:rsid w:val="00EC651C"/>
    <w:rsid w:val="00ED157B"/>
    <w:rsid w:val="00ED2856"/>
    <w:rsid w:val="00ED4166"/>
    <w:rsid w:val="00ED4C61"/>
    <w:rsid w:val="00ED4F8C"/>
    <w:rsid w:val="00ED5B15"/>
    <w:rsid w:val="00ED5C91"/>
    <w:rsid w:val="00ED60CC"/>
    <w:rsid w:val="00EE0246"/>
    <w:rsid w:val="00EE0DEB"/>
    <w:rsid w:val="00EE22B4"/>
    <w:rsid w:val="00EE25BC"/>
    <w:rsid w:val="00EE2AA6"/>
    <w:rsid w:val="00EE344F"/>
    <w:rsid w:val="00EE4B42"/>
    <w:rsid w:val="00EE5D97"/>
    <w:rsid w:val="00EE7711"/>
    <w:rsid w:val="00EE7B69"/>
    <w:rsid w:val="00EF0015"/>
    <w:rsid w:val="00EF11E2"/>
    <w:rsid w:val="00EF44D0"/>
    <w:rsid w:val="00EF45C0"/>
    <w:rsid w:val="00EF5CA8"/>
    <w:rsid w:val="00EF6A9B"/>
    <w:rsid w:val="00EF7D61"/>
    <w:rsid w:val="00F007EB"/>
    <w:rsid w:val="00F00DA8"/>
    <w:rsid w:val="00F00DE5"/>
    <w:rsid w:val="00F11737"/>
    <w:rsid w:val="00F12833"/>
    <w:rsid w:val="00F12D96"/>
    <w:rsid w:val="00F15E8A"/>
    <w:rsid w:val="00F16CC1"/>
    <w:rsid w:val="00F1787A"/>
    <w:rsid w:val="00F2143E"/>
    <w:rsid w:val="00F2154D"/>
    <w:rsid w:val="00F2260D"/>
    <w:rsid w:val="00F23255"/>
    <w:rsid w:val="00F236BF"/>
    <w:rsid w:val="00F2394F"/>
    <w:rsid w:val="00F23A04"/>
    <w:rsid w:val="00F23E6C"/>
    <w:rsid w:val="00F24DA5"/>
    <w:rsid w:val="00F328AF"/>
    <w:rsid w:val="00F34AB6"/>
    <w:rsid w:val="00F3715D"/>
    <w:rsid w:val="00F40221"/>
    <w:rsid w:val="00F40B00"/>
    <w:rsid w:val="00F4140B"/>
    <w:rsid w:val="00F41E58"/>
    <w:rsid w:val="00F43355"/>
    <w:rsid w:val="00F437C3"/>
    <w:rsid w:val="00F45B6B"/>
    <w:rsid w:val="00F46412"/>
    <w:rsid w:val="00F46ED0"/>
    <w:rsid w:val="00F50D23"/>
    <w:rsid w:val="00F51F3A"/>
    <w:rsid w:val="00F55D3A"/>
    <w:rsid w:val="00F56838"/>
    <w:rsid w:val="00F56F61"/>
    <w:rsid w:val="00F57081"/>
    <w:rsid w:val="00F575B8"/>
    <w:rsid w:val="00F606D7"/>
    <w:rsid w:val="00F608B3"/>
    <w:rsid w:val="00F61AC5"/>
    <w:rsid w:val="00F6456B"/>
    <w:rsid w:val="00F70822"/>
    <w:rsid w:val="00F7106C"/>
    <w:rsid w:val="00F7127B"/>
    <w:rsid w:val="00F71FBE"/>
    <w:rsid w:val="00F72D97"/>
    <w:rsid w:val="00F739DB"/>
    <w:rsid w:val="00F73F99"/>
    <w:rsid w:val="00F754EE"/>
    <w:rsid w:val="00F75DE1"/>
    <w:rsid w:val="00F8044B"/>
    <w:rsid w:val="00F80497"/>
    <w:rsid w:val="00F838AB"/>
    <w:rsid w:val="00F855E6"/>
    <w:rsid w:val="00F85ED1"/>
    <w:rsid w:val="00F91E1F"/>
    <w:rsid w:val="00F92BEF"/>
    <w:rsid w:val="00F953AA"/>
    <w:rsid w:val="00F95735"/>
    <w:rsid w:val="00F964A8"/>
    <w:rsid w:val="00F970FD"/>
    <w:rsid w:val="00F97670"/>
    <w:rsid w:val="00F97941"/>
    <w:rsid w:val="00FA16B3"/>
    <w:rsid w:val="00FA56A7"/>
    <w:rsid w:val="00FA6236"/>
    <w:rsid w:val="00FA7F2B"/>
    <w:rsid w:val="00FB271A"/>
    <w:rsid w:val="00FB422E"/>
    <w:rsid w:val="00FB49C4"/>
    <w:rsid w:val="00FB4BDB"/>
    <w:rsid w:val="00FB730A"/>
    <w:rsid w:val="00FC3B2F"/>
    <w:rsid w:val="00FC4264"/>
    <w:rsid w:val="00FC5343"/>
    <w:rsid w:val="00FC6D21"/>
    <w:rsid w:val="00FC6F2C"/>
    <w:rsid w:val="00FC71FE"/>
    <w:rsid w:val="00FD062F"/>
    <w:rsid w:val="00FD2508"/>
    <w:rsid w:val="00FD3EBC"/>
    <w:rsid w:val="00FD57FA"/>
    <w:rsid w:val="00FD5FDC"/>
    <w:rsid w:val="00FE1D07"/>
    <w:rsid w:val="00FE2BA3"/>
    <w:rsid w:val="00FE57DF"/>
    <w:rsid w:val="00FE651C"/>
    <w:rsid w:val="00FF0494"/>
    <w:rsid w:val="00FF24D2"/>
    <w:rsid w:val="00FF7DF1"/>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64FB"/>
  <w15:chartTrackingRefBased/>
  <w15:docId w15:val="{C71EDD50-C01E-42C2-AF18-7FF8C56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34"/>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191023</DocketNumber>
    <IndustryCode xmlns="dc463f71-b30c-4ab2-9473-d307f9d35888">140</IndustryCode>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2019-12-16T08:00:00+00:00</OpenedDate>
    <Date1 xmlns="dc463f71-b30c-4ab2-9473-d307f9d35888">2020-08-13T18:40:10+00:00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834E2CAD86641B6882DE4A2A48913" ma:contentTypeVersion="48" ma:contentTypeDescription="" ma:contentTypeScope="" ma:versionID="20ee5ed6a2aadfb9b9507c93493ea0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BF0C46-B41F-49D7-9B35-0B63634873B7}">
  <ds:schemaRefs>
    <ds:schemaRef ds:uri="http://schemas.microsoft.com/sharepoint/v3/contenttype/forms"/>
  </ds:schemaRefs>
</ds:datastoreItem>
</file>

<file path=customXml/itemProps2.xml><?xml version="1.0" encoding="utf-8"?>
<ds:datastoreItem xmlns:ds="http://schemas.openxmlformats.org/officeDocument/2006/customXml" ds:itemID="{94FE763D-0AE7-4516-8F71-5BCF83798A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b371240-bfad-4c00-bc9b-0e9ef8fe05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E39181-7BC5-4BD2-855F-2003C287C5E7}"/>
</file>

<file path=customXml/itemProps4.xml><?xml version="1.0" encoding="utf-8"?>
<ds:datastoreItem xmlns:ds="http://schemas.openxmlformats.org/officeDocument/2006/customXml" ds:itemID="{4762DB78-66CD-4C52-A236-71B8EB6CCC27}">
  <ds:schemaRefs>
    <ds:schemaRef ds:uri="http://schemas.openxmlformats.org/officeDocument/2006/bibliography"/>
  </ds:schemaRefs>
</ds:datastoreItem>
</file>

<file path=customXml/itemProps5.xml><?xml version="1.0" encoding="utf-8"?>
<ds:datastoreItem xmlns:ds="http://schemas.openxmlformats.org/officeDocument/2006/customXml" ds:itemID="{01CD10F1-B988-46FD-BB73-B0D785EE3F18}"/>
</file>

<file path=docProps/app.xml><?xml version="1.0" encoding="utf-8"?>
<Properties xmlns="http://schemas.openxmlformats.org/officeDocument/2006/extended-properties" xmlns:vt="http://schemas.openxmlformats.org/officeDocument/2006/docPropsVTypes">
  <Template>Normal</Template>
  <TotalTime>0</TotalTime>
  <Pages>61</Pages>
  <Words>9750</Words>
  <Characters>55579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Cebulko, Bradley (UTC)</dc:creator>
  <cp:keywords/>
  <dc:description/>
  <cp:lastModifiedBy>Doyle, Paige (UTC)</cp:lastModifiedBy>
  <cp:revision>2</cp:revision>
  <dcterms:created xsi:type="dcterms:W3CDTF">2020-08-13T17:31:00Z</dcterms:created>
  <dcterms:modified xsi:type="dcterms:W3CDTF">2020-08-13T17:31:00Z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0x0101006E56B4D1795A2E4DB2F0B01679ED314A0050F834E2CAD86641B6882DE4A2A48913</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