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EE" w:rsidRPr="00073291" w:rsidRDefault="005B0BEE" w:rsidP="005B0BEE">
      <w:pPr>
        <w:pStyle w:val="Address"/>
      </w:pPr>
    </w:p>
    <w:p w:rsidR="005B0BEE" w:rsidRPr="00073291" w:rsidRDefault="005B0BEE" w:rsidP="005B0BEE"/>
    <w:p w:rsidR="005B0BEE" w:rsidRPr="00073291" w:rsidRDefault="005B0BEE" w:rsidP="005B0BEE"/>
    <w:p w:rsidR="005B0BEE" w:rsidRPr="00073291" w:rsidRDefault="005B0BEE" w:rsidP="005B0BEE"/>
    <w:p w:rsidR="005B0BEE" w:rsidRPr="00073291" w:rsidRDefault="005B0BEE" w:rsidP="005B0BEE">
      <w:pPr>
        <w:jc w:val="center"/>
      </w:pPr>
      <w:r w:rsidRPr="00073291">
        <w:t>BEFORE THE WASHINGTON STATE</w:t>
      </w:r>
    </w:p>
    <w:p w:rsidR="005B0BEE" w:rsidRPr="00073291" w:rsidRDefault="005B0BEE" w:rsidP="005B0BEE">
      <w:pPr>
        <w:jc w:val="center"/>
      </w:pPr>
      <w:r w:rsidRPr="00073291">
        <w:t>UTILITIES AND TRANSPORTATION COMMISSION</w:t>
      </w:r>
    </w:p>
    <w:p w:rsidR="005B0BEE" w:rsidRPr="00073291" w:rsidRDefault="005B0BEE" w:rsidP="005B0BEE"/>
    <w:p w:rsidR="004D1603" w:rsidRPr="00073291" w:rsidRDefault="004D1603" w:rsidP="005B0BEE"/>
    <w:tbl>
      <w:tblPr>
        <w:tblW w:w="9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2"/>
        <w:gridCol w:w="360"/>
        <w:gridCol w:w="4421"/>
      </w:tblGrid>
      <w:tr w:rsidR="005B0BEE" w:rsidRPr="00073291" w:rsidTr="00685EAC">
        <w:tc>
          <w:tcPr>
            <w:tcW w:w="4582" w:type="dxa"/>
            <w:tcBorders>
              <w:bottom w:val="single" w:sz="4" w:space="0" w:color="auto"/>
            </w:tcBorders>
          </w:tcPr>
          <w:p w:rsidR="005B0BEE" w:rsidRPr="00073291" w:rsidRDefault="005B0BEE" w:rsidP="00685EAC">
            <w:r w:rsidRPr="00073291">
              <w:t>WASHINGTON UTILITIES AND TRANSPORTATION COMMISSION,</w:t>
            </w:r>
          </w:p>
          <w:p w:rsidR="005B0BEE" w:rsidRPr="00073291" w:rsidRDefault="005B0BEE" w:rsidP="00685EAC"/>
          <w:p w:rsidR="005B0BEE" w:rsidRPr="00073291" w:rsidRDefault="005B0BEE" w:rsidP="00685EAC">
            <w:pPr>
              <w:ind w:left="2160"/>
            </w:pPr>
            <w:r w:rsidRPr="00073291">
              <w:t>Complainant,</w:t>
            </w:r>
          </w:p>
          <w:p w:rsidR="005B0BEE" w:rsidRPr="00073291" w:rsidRDefault="005B0BEE" w:rsidP="00685EAC"/>
          <w:p w:rsidR="005B0BEE" w:rsidRPr="00073291" w:rsidRDefault="005B0BEE" w:rsidP="00685EAC">
            <w:r w:rsidRPr="00073291">
              <w:tab/>
              <w:t>vs.</w:t>
            </w:r>
          </w:p>
          <w:p w:rsidR="005B0BEE" w:rsidRPr="00073291" w:rsidRDefault="005B0BEE" w:rsidP="00685EAC"/>
          <w:p w:rsidR="005B0BEE" w:rsidRPr="00073291" w:rsidRDefault="00B548F1" w:rsidP="00685EAC">
            <w:r w:rsidRPr="00073291">
              <w:t>PUGET SOUND ENERGY, INC.</w:t>
            </w:r>
            <w:r w:rsidR="005B0BEE" w:rsidRPr="00073291">
              <w:t>,</w:t>
            </w:r>
          </w:p>
          <w:p w:rsidR="005B0BEE" w:rsidRPr="00073291" w:rsidRDefault="005B0BEE" w:rsidP="00685EAC"/>
          <w:p w:rsidR="005B0BEE" w:rsidRPr="00073291" w:rsidRDefault="005B0BEE" w:rsidP="00685EAC">
            <w:pPr>
              <w:ind w:left="2160"/>
            </w:pPr>
            <w:r w:rsidRPr="00073291">
              <w:t>Respondent.</w:t>
            </w:r>
          </w:p>
          <w:p w:rsidR="005B0BEE" w:rsidRPr="00073291" w:rsidRDefault="005B0BEE" w:rsidP="00685EAC"/>
        </w:tc>
        <w:tc>
          <w:tcPr>
            <w:tcW w:w="360" w:type="dxa"/>
          </w:tcPr>
          <w:p w:rsidR="005B0BEE" w:rsidRPr="00073291" w:rsidRDefault="005B0BEE" w:rsidP="00685EAC">
            <w:pPr>
              <w:pStyle w:val="SingleSpacing"/>
            </w:pPr>
            <w:r w:rsidRPr="00073291">
              <w:t>)</w:t>
            </w:r>
          </w:p>
          <w:p w:rsidR="005B0BEE" w:rsidRPr="00073291" w:rsidRDefault="005B0BEE" w:rsidP="00685EAC">
            <w:pPr>
              <w:pStyle w:val="SingleSpacing"/>
            </w:pPr>
            <w:r w:rsidRPr="00073291">
              <w:t>)</w:t>
            </w:r>
          </w:p>
          <w:p w:rsidR="005B0BEE" w:rsidRPr="00073291" w:rsidRDefault="005B0BEE" w:rsidP="00685EAC">
            <w:pPr>
              <w:pStyle w:val="SingleSpacing"/>
            </w:pPr>
            <w:r w:rsidRPr="00073291">
              <w:t>)</w:t>
            </w:r>
          </w:p>
          <w:p w:rsidR="005B0BEE" w:rsidRPr="00073291" w:rsidRDefault="005B0BEE" w:rsidP="00685EAC">
            <w:pPr>
              <w:pStyle w:val="SingleSpacing"/>
            </w:pPr>
            <w:r w:rsidRPr="00073291">
              <w:t>)</w:t>
            </w:r>
          </w:p>
          <w:p w:rsidR="005B0BEE" w:rsidRPr="00073291" w:rsidRDefault="005B0BEE" w:rsidP="00685EAC">
            <w:pPr>
              <w:pStyle w:val="SingleSpacing"/>
            </w:pPr>
            <w:r w:rsidRPr="00073291">
              <w:t>)</w:t>
            </w:r>
          </w:p>
          <w:p w:rsidR="005B0BEE" w:rsidRPr="00073291" w:rsidRDefault="005B0BEE" w:rsidP="00685EAC">
            <w:pPr>
              <w:pStyle w:val="SingleSpacing"/>
            </w:pPr>
            <w:r w:rsidRPr="00073291">
              <w:t>)</w:t>
            </w:r>
          </w:p>
          <w:p w:rsidR="005B0BEE" w:rsidRPr="00073291" w:rsidRDefault="005B0BEE" w:rsidP="00685EAC">
            <w:pPr>
              <w:pStyle w:val="SingleSpacing"/>
            </w:pPr>
            <w:r w:rsidRPr="00073291">
              <w:t>)</w:t>
            </w:r>
          </w:p>
          <w:p w:rsidR="005B0BEE" w:rsidRPr="00073291" w:rsidRDefault="005B0BEE" w:rsidP="00685EAC">
            <w:pPr>
              <w:pStyle w:val="SingleSpacing"/>
            </w:pPr>
            <w:r w:rsidRPr="00073291">
              <w:t>)</w:t>
            </w:r>
          </w:p>
          <w:p w:rsidR="005B0BEE" w:rsidRPr="00073291" w:rsidRDefault="005B0BEE" w:rsidP="00685EAC">
            <w:pPr>
              <w:pStyle w:val="SingleSpacing"/>
            </w:pPr>
            <w:r w:rsidRPr="00073291">
              <w:t>)</w:t>
            </w:r>
          </w:p>
          <w:p w:rsidR="005B0BEE" w:rsidRPr="00073291" w:rsidRDefault="005B0BEE" w:rsidP="00685EAC">
            <w:pPr>
              <w:pStyle w:val="SingleSpacing"/>
            </w:pPr>
            <w:r w:rsidRPr="00073291">
              <w:t>)</w:t>
            </w:r>
          </w:p>
          <w:p w:rsidR="005B0BEE" w:rsidRPr="00073291" w:rsidRDefault="005B0BEE" w:rsidP="00685EAC">
            <w:pPr>
              <w:pStyle w:val="SingleSpacing"/>
            </w:pPr>
            <w:r w:rsidRPr="00073291">
              <w:t>)</w:t>
            </w:r>
          </w:p>
        </w:tc>
        <w:tc>
          <w:tcPr>
            <w:tcW w:w="4421" w:type="dxa"/>
          </w:tcPr>
          <w:p w:rsidR="005B0BEE" w:rsidRPr="00073291" w:rsidRDefault="005B0BEE" w:rsidP="00685EAC">
            <w:pPr>
              <w:ind w:right="183"/>
            </w:pPr>
          </w:p>
          <w:p w:rsidR="005B0BEE" w:rsidRPr="00073291" w:rsidRDefault="005B0BEE" w:rsidP="00685EAC"/>
          <w:p w:rsidR="005B0BEE" w:rsidRDefault="005B0BEE" w:rsidP="00685EAC"/>
          <w:p w:rsidR="003C2243" w:rsidRPr="00073291" w:rsidRDefault="003C2243" w:rsidP="003C2243">
            <w:pPr>
              <w:ind w:right="183"/>
            </w:pPr>
            <w:r w:rsidRPr="00073291">
              <w:t>DOCKET NOS. UE-111048</w:t>
            </w:r>
          </w:p>
          <w:p w:rsidR="003C2243" w:rsidRPr="00073291" w:rsidRDefault="003C2243" w:rsidP="003C2243">
            <w:pPr>
              <w:ind w:right="183"/>
            </w:pPr>
            <w:r w:rsidRPr="00073291">
              <w:t>and UG-111049 (</w:t>
            </w:r>
            <w:r w:rsidRPr="00073291">
              <w:rPr>
                <w:i/>
              </w:rPr>
              <w:t>Consolidated)</w:t>
            </w:r>
          </w:p>
          <w:p w:rsidR="003C2243" w:rsidRPr="00073291" w:rsidRDefault="003C2243" w:rsidP="00685EAC"/>
        </w:tc>
      </w:tr>
    </w:tbl>
    <w:p w:rsidR="005B0BEE" w:rsidRPr="00073291" w:rsidRDefault="005B0BEE" w:rsidP="00B87BA1"/>
    <w:p w:rsidR="00C11E06" w:rsidRPr="00073291" w:rsidRDefault="00C11E06" w:rsidP="00B87BA1"/>
    <w:p w:rsidR="00B87BA1" w:rsidRPr="00073291" w:rsidRDefault="00B87BA1" w:rsidP="00B87BA1"/>
    <w:p w:rsidR="00B87BA1" w:rsidRPr="00073291" w:rsidRDefault="00B87BA1" w:rsidP="00B87BA1"/>
    <w:p w:rsidR="00B87BA1" w:rsidRPr="00073291" w:rsidRDefault="00B87BA1" w:rsidP="00B87BA1"/>
    <w:p w:rsidR="00B87BA1" w:rsidRPr="00073291" w:rsidRDefault="00B87BA1" w:rsidP="00B87BA1"/>
    <w:p w:rsidR="00B87BA1" w:rsidRPr="00073291" w:rsidRDefault="00B87BA1" w:rsidP="00B87BA1"/>
    <w:p w:rsidR="00B87BA1" w:rsidRPr="003C2243" w:rsidRDefault="00CC7A7B" w:rsidP="003C2243">
      <w:pPr>
        <w:jc w:val="center"/>
        <w:rPr>
          <w:b/>
        </w:rPr>
      </w:pPr>
      <w:r w:rsidRPr="003C2243">
        <w:rPr>
          <w:b/>
        </w:rPr>
        <w:t>REPLY</w:t>
      </w:r>
      <w:r w:rsidR="00B87BA1" w:rsidRPr="003C2243">
        <w:rPr>
          <w:b/>
        </w:rPr>
        <w:t xml:space="preserve"> BRIEF OF</w:t>
      </w:r>
      <w:r w:rsidR="003C2243">
        <w:rPr>
          <w:b/>
        </w:rPr>
        <w:t xml:space="preserve"> </w:t>
      </w:r>
      <w:r w:rsidR="00E0189C" w:rsidRPr="003C2243">
        <w:rPr>
          <w:b/>
        </w:rPr>
        <w:t>SIERRA CLUB</w:t>
      </w:r>
    </w:p>
    <w:p w:rsidR="00B87BA1" w:rsidRPr="00073291" w:rsidRDefault="00B87BA1" w:rsidP="00B87BA1">
      <w:pPr>
        <w:jc w:val="center"/>
      </w:pPr>
    </w:p>
    <w:p w:rsidR="00B87BA1" w:rsidRPr="00073291" w:rsidRDefault="00B87BA1" w:rsidP="00B87BA1">
      <w:pPr>
        <w:jc w:val="center"/>
      </w:pPr>
    </w:p>
    <w:p w:rsidR="00B87BA1" w:rsidRPr="00073291" w:rsidRDefault="00B87BA1" w:rsidP="00B87BA1">
      <w:pPr>
        <w:jc w:val="center"/>
      </w:pPr>
    </w:p>
    <w:p w:rsidR="00B87BA1" w:rsidRPr="00073291" w:rsidRDefault="00B87BA1" w:rsidP="00B87BA1">
      <w:pPr>
        <w:jc w:val="center"/>
      </w:pPr>
    </w:p>
    <w:p w:rsidR="00B87BA1" w:rsidRPr="00073291" w:rsidRDefault="00B87BA1" w:rsidP="00B87BA1">
      <w:pPr>
        <w:jc w:val="center"/>
      </w:pPr>
    </w:p>
    <w:p w:rsidR="00B87BA1" w:rsidRPr="00073291" w:rsidRDefault="00B87BA1" w:rsidP="00B87BA1">
      <w:pPr>
        <w:jc w:val="center"/>
      </w:pPr>
    </w:p>
    <w:p w:rsidR="00B87BA1" w:rsidRPr="00073291" w:rsidRDefault="00B87BA1" w:rsidP="00B87BA1">
      <w:pPr>
        <w:jc w:val="center"/>
      </w:pPr>
    </w:p>
    <w:p w:rsidR="00B87BA1" w:rsidRPr="00073291" w:rsidRDefault="00B87BA1" w:rsidP="00B87BA1">
      <w:pPr>
        <w:jc w:val="center"/>
      </w:pPr>
    </w:p>
    <w:p w:rsidR="00B87BA1" w:rsidRPr="00073291" w:rsidRDefault="00B87BA1" w:rsidP="00B87BA1">
      <w:pPr>
        <w:jc w:val="center"/>
      </w:pPr>
    </w:p>
    <w:p w:rsidR="00B87BA1" w:rsidRPr="00073291" w:rsidRDefault="00B87BA1" w:rsidP="00B87BA1">
      <w:pPr>
        <w:jc w:val="center"/>
      </w:pPr>
    </w:p>
    <w:p w:rsidR="00B87BA1" w:rsidRPr="00073291" w:rsidRDefault="00B87BA1" w:rsidP="00B87BA1">
      <w:pPr>
        <w:jc w:val="center"/>
      </w:pPr>
    </w:p>
    <w:p w:rsidR="00B87BA1" w:rsidRPr="00073291" w:rsidRDefault="00B87BA1" w:rsidP="00B87BA1">
      <w:pPr>
        <w:jc w:val="center"/>
      </w:pPr>
    </w:p>
    <w:p w:rsidR="00B87BA1" w:rsidRPr="00073291" w:rsidRDefault="00CC7A7B" w:rsidP="00E0189C">
      <w:pPr>
        <w:jc w:val="center"/>
        <w:sectPr w:rsidR="00B87BA1" w:rsidRPr="00073291">
          <w:pgSz w:w="12240" w:h="15840" w:code="1"/>
          <w:pgMar w:top="1440" w:right="1440" w:bottom="1440" w:left="1440" w:header="720" w:footer="432" w:gutter="0"/>
          <w:paperSrc w:first="275" w:other="275"/>
          <w:cols w:space="720"/>
        </w:sectPr>
      </w:pPr>
      <w:r>
        <w:t>March 26</w:t>
      </w:r>
      <w:r w:rsidR="00E0189C">
        <w:t>, 2012</w:t>
      </w:r>
    </w:p>
    <w:p w:rsidR="00E0189C" w:rsidRDefault="00E0189C" w:rsidP="003C210B">
      <w:pPr>
        <w:pStyle w:val="BodyText"/>
      </w:pPr>
      <w:r>
        <w:lastRenderedPageBreak/>
        <w:t>THE COMMISSION SHOULD OPEN A NEW DOCKET TO FULLY EXPLORE THE TRUE COSTS OF OPERATING COLSTRIP.</w:t>
      </w:r>
    </w:p>
    <w:p w:rsidR="003C210B" w:rsidRDefault="00E0189C" w:rsidP="003C210B">
      <w:pPr>
        <w:pStyle w:val="BodyText"/>
        <w:numPr>
          <w:ilvl w:val="0"/>
          <w:numId w:val="14"/>
        </w:numPr>
        <w:tabs>
          <w:tab w:val="left" w:pos="720"/>
        </w:tabs>
        <w:ind w:left="0" w:hanging="288"/>
      </w:pPr>
      <w:r>
        <w:tab/>
        <w:t>T</w:t>
      </w:r>
      <w:r w:rsidR="00CC7A7B" w:rsidRPr="00073291">
        <w:t>he</w:t>
      </w:r>
      <w:r w:rsidR="00CC7A7B">
        <w:t xml:space="preserve"> Sierra Club </w:t>
      </w:r>
      <w:r>
        <w:t xml:space="preserve">and the NW Energy Coalition </w:t>
      </w:r>
      <w:r w:rsidR="00CC7A7B">
        <w:t>have offered testimony and argument</w:t>
      </w:r>
      <w:r>
        <w:t>s</w:t>
      </w:r>
      <w:r w:rsidR="00CC7A7B">
        <w:t xml:space="preserve"> demonstrating the need for P</w:t>
      </w:r>
      <w:r>
        <w:t>uget Sound Energy (“P</w:t>
      </w:r>
      <w:r w:rsidR="00CC7A7B">
        <w:t>SE</w:t>
      </w:r>
      <w:r>
        <w:t>”)</w:t>
      </w:r>
      <w:r w:rsidR="00CC7A7B">
        <w:t xml:space="preserve"> to conduct a comprehensive, forward-looking study on the continued costs of operating Colstrip in light of the financial risk posed by the cost of compliance with multiple new and proposed federal regulations.  </w:t>
      </w:r>
      <w:r w:rsidR="00CC7A7B">
        <w:rPr>
          <w:i/>
        </w:rPr>
        <w:t>See</w:t>
      </w:r>
      <w:r w:rsidR="00CC7A7B">
        <w:t xml:space="preserve"> </w:t>
      </w:r>
      <w:r>
        <w:t xml:space="preserve">Sierra Club Br. at 1-14; NW </w:t>
      </w:r>
      <w:r w:rsidR="00325148">
        <w:t>Energy</w:t>
      </w:r>
      <w:r>
        <w:t xml:space="preserve"> Coalition Br. at 22-24</w:t>
      </w:r>
      <w:r w:rsidR="00CC7A7B">
        <w:t>.  As the Sierra Club</w:t>
      </w:r>
      <w:r w:rsidR="003C210B">
        <w:t xml:space="preserve"> has shown</w:t>
      </w:r>
      <w:r w:rsidR="00CC7A7B">
        <w:t>, this study should take p</w:t>
      </w:r>
      <w:r w:rsidR="003C210B">
        <w:t xml:space="preserve">lace under a separate docket that </w:t>
      </w:r>
      <w:r w:rsidR="00CC7A7B" w:rsidRPr="00073291">
        <w:t>allow</w:t>
      </w:r>
      <w:r w:rsidR="003C210B">
        <w:t>s</w:t>
      </w:r>
      <w:r w:rsidR="00CC7A7B" w:rsidRPr="00073291">
        <w:t xml:space="preserve"> </w:t>
      </w:r>
      <w:r w:rsidR="003C210B">
        <w:t>for full discovery under, if necessary, a</w:t>
      </w:r>
      <w:r w:rsidR="00CC7A7B" w:rsidRPr="00073291">
        <w:t xml:space="preserve"> confidentiality </w:t>
      </w:r>
      <w:r w:rsidR="003C210B">
        <w:t xml:space="preserve">agreement.  This docket should </w:t>
      </w:r>
      <w:r w:rsidR="00CC7A7B">
        <w:t xml:space="preserve">precede the </w:t>
      </w:r>
      <w:r>
        <w:t>Integrated Resource Plan (“</w:t>
      </w:r>
      <w:r w:rsidR="00CC7A7B">
        <w:t>IRP</w:t>
      </w:r>
      <w:r>
        <w:t>”)</w:t>
      </w:r>
      <w:r w:rsidR="00CC7A7B">
        <w:t xml:space="preserve"> process so the results of </w:t>
      </w:r>
      <w:r w:rsidR="003C210B">
        <w:t xml:space="preserve">the docket </w:t>
      </w:r>
      <w:r>
        <w:t>can inform the IRP process</w:t>
      </w:r>
      <w:r w:rsidR="003C210B">
        <w:t xml:space="preserve">. </w:t>
      </w:r>
    </w:p>
    <w:p w:rsidR="00CC7A7B" w:rsidRDefault="003C210B" w:rsidP="003C210B">
      <w:pPr>
        <w:pStyle w:val="BodyText"/>
        <w:numPr>
          <w:ilvl w:val="0"/>
          <w:numId w:val="14"/>
        </w:numPr>
        <w:tabs>
          <w:tab w:val="left" w:pos="720"/>
        </w:tabs>
        <w:ind w:left="0" w:hanging="288"/>
      </w:pPr>
      <w:r>
        <w:t xml:space="preserve"> PSE vaguely asserted that the IRP process would be</w:t>
      </w:r>
      <w:r w:rsidR="00CC7A7B">
        <w:t xml:space="preserve"> sufficient</w:t>
      </w:r>
      <w:r>
        <w:t xml:space="preserve"> to work up the present, pending and future costs of operating Colstrip</w:t>
      </w:r>
      <w:r w:rsidR="00CC7A7B">
        <w:t xml:space="preserve">, without making any attempt to address the need for discovery of confidential information that makes the IRP process inadequate for the Colstrip study.  PSE Br. at 24.  </w:t>
      </w:r>
    </w:p>
    <w:p w:rsidR="00E0189C" w:rsidRDefault="00E0189C" w:rsidP="00E0189C">
      <w:pPr>
        <w:pStyle w:val="BodyText"/>
        <w:numPr>
          <w:ilvl w:val="0"/>
          <w:numId w:val="14"/>
        </w:numPr>
        <w:ind w:left="0" w:hanging="288"/>
      </w:pPr>
      <w:r>
        <w:tab/>
      </w:r>
      <w:r w:rsidR="003C210B">
        <w:t xml:space="preserve">According to </w:t>
      </w:r>
      <w:r>
        <w:t>P</w:t>
      </w:r>
      <w:r w:rsidR="003C210B">
        <w:t xml:space="preserve">SE, </w:t>
      </w:r>
      <w:r w:rsidRPr="00E0189C">
        <w:t xml:space="preserve">Sierra Club witness, </w:t>
      </w:r>
      <w:r w:rsidR="003C210B">
        <w:t xml:space="preserve">Dr. </w:t>
      </w:r>
      <w:r w:rsidRPr="00E0189C">
        <w:t>Ezra Hausman of Syn</w:t>
      </w:r>
      <w:r w:rsidR="003C210B">
        <w:t xml:space="preserve">apse Energy Economics, concluded that the IRP process would be </w:t>
      </w:r>
      <w:r w:rsidRPr="00E0189C">
        <w:t>sufficient</w:t>
      </w:r>
      <w:r w:rsidR="003C210B">
        <w:t xml:space="preserve"> to take on these analyses.  PSE has taken D</w:t>
      </w:r>
      <w:r w:rsidRPr="00E0189C">
        <w:t>r. Hausman’s testi</w:t>
      </w:r>
      <w:r w:rsidR="003C210B">
        <w:t xml:space="preserve">mony out of context. Throughout, Dr. Hausman </w:t>
      </w:r>
      <w:r w:rsidRPr="00E0189C">
        <w:t>was clear that an IRP process could</w:t>
      </w:r>
      <w:r w:rsidR="003C210B">
        <w:t xml:space="preserve"> only</w:t>
      </w:r>
      <w:r w:rsidRPr="00E0189C">
        <w:t xml:space="preserve"> be sufficient if all necessary conditions were met.  One essential element of these conditions is full disclosure that can best, and perhaps only, be achieved through a robust </w:t>
      </w:r>
      <w:r w:rsidR="003C210B">
        <w:t>discovery process.  Therefore, D</w:t>
      </w:r>
      <w:r w:rsidRPr="00E0189C">
        <w:t>r. Hausman’s testimony is not in contradic</w:t>
      </w:r>
      <w:r w:rsidR="003C210B">
        <w:t>tion with our recommendation:</w:t>
      </w:r>
      <w:r w:rsidRPr="00E0189C">
        <w:t xml:space="preserve"> the UTC </w:t>
      </w:r>
      <w:r w:rsidR="003C210B">
        <w:t>should institute</w:t>
      </w:r>
      <w:r w:rsidRPr="00E0189C">
        <w:t xml:space="preserve"> an adjudicated proceeding before the 2013 IRP draft is submitted so that this </w:t>
      </w:r>
      <w:r w:rsidR="00DC6EC0">
        <w:t>IRP</w:t>
      </w:r>
      <w:r w:rsidR="003C210B">
        <w:t xml:space="preserve"> can incorporate the findings of the Co</w:t>
      </w:r>
      <w:r w:rsidR="003C2243">
        <w:t>l</w:t>
      </w:r>
      <w:r w:rsidR="003C210B">
        <w:t>strip operating costs docket.</w:t>
      </w:r>
      <w:r w:rsidRPr="00E0189C">
        <w:t xml:space="preserve"> </w:t>
      </w:r>
    </w:p>
    <w:p w:rsidR="00CC7A7B" w:rsidRDefault="005416EC" w:rsidP="003C210B">
      <w:pPr>
        <w:pStyle w:val="BodyText"/>
      </w:pPr>
      <w:r>
        <w:rPr>
          <w:i/>
        </w:rPr>
        <w:t>4</w:t>
      </w:r>
      <w:r w:rsidR="00CC7A7B">
        <w:rPr>
          <w:i/>
        </w:rPr>
        <w:t>.</w:t>
      </w:r>
      <w:r w:rsidR="00E0189C">
        <w:rPr>
          <w:i/>
        </w:rPr>
        <w:tab/>
      </w:r>
      <w:r w:rsidR="003C210B">
        <w:tab/>
        <w:t>PSE also asserted</w:t>
      </w:r>
      <w:r w:rsidR="00CC7A7B">
        <w:t xml:space="preserve"> that a comprehensive study of the continued costs of operating Colstrip </w:t>
      </w:r>
      <w:r w:rsidR="00CC7A7B">
        <w:lastRenderedPageBreak/>
        <w:t xml:space="preserve">would be outside the scope of issues addressed by the Commission because the Commission is a body of economic regulators, not environmental regulators.  </w:t>
      </w:r>
      <w:r w:rsidR="00CC7A7B" w:rsidRPr="00AF40B4">
        <w:rPr>
          <w:i/>
        </w:rPr>
        <w:t>See</w:t>
      </w:r>
      <w:r w:rsidR="00CC7A7B">
        <w:t xml:space="preserve"> </w:t>
      </w:r>
      <w:r w:rsidR="00CC7A7B" w:rsidRPr="00AF40B4">
        <w:rPr>
          <w:i/>
        </w:rPr>
        <w:t>id.</w:t>
      </w:r>
      <w:r w:rsidR="003C210B">
        <w:t xml:space="preserve">  PSE conveniently overlooked the fact that</w:t>
      </w:r>
      <w:r w:rsidR="00CC7A7B">
        <w:t xml:space="preserve"> environmental regulations will require substantial expenditures—and such expenditures surely are within the purview of the Commission, as the Commission itself has recognized.  </w:t>
      </w:r>
      <w:r w:rsidR="00CC7A7B" w:rsidRPr="00AF40B4">
        <w:rPr>
          <w:i/>
        </w:rPr>
        <w:t>See</w:t>
      </w:r>
      <w:r w:rsidR="00CC7A7B">
        <w:t xml:space="preserve"> </w:t>
      </w:r>
      <w:r w:rsidR="00CC7A7B" w:rsidRPr="00073291">
        <w:t>UTC Commission Comments on PSE’s 2011 IRP, Docket Nos. UE-100961/</w:t>
      </w:r>
      <w:r w:rsidR="00CC7A7B">
        <w:t xml:space="preserve"> </w:t>
      </w:r>
      <w:r w:rsidR="00CC7A7B" w:rsidRPr="00073291">
        <w:t>UG-100960, Exh. No</w:t>
      </w:r>
      <w:bookmarkStart w:id="0" w:name="_GoBack"/>
      <w:bookmarkEnd w:id="0"/>
      <w:r w:rsidR="00CC7A7B" w:rsidRPr="00073291">
        <w:t>. JHS-35 CX at 6 (“PSE should conduct a broad examination of the cost of continuing the operation of Colstrip over the 20-year planning horizon, including a range of anticipated costs associated with federal EPA regulati</w:t>
      </w:r>
      <w:r w:rsidR="00CC7A7B">
        <w:t xml:space="preserve">ons on coal-fired generation.”); </w:t>
      </w:r>
      <w:r w:rsidR="00CC7A7B" w:rsidRPr="00AF40B4">
        <w:rPr>
          <w:i/>
        </w:rPr>
        <w:t>see also</w:t>
      </w:r>
      <w:r w:rsidR="00CC7A7B">
        <w:t xml:space="preserve"> Testimony of </w:t>
      </w:r>
      <w:r w:rsidR="003C210B">
        <w:t xml:space="preserve">Dr. </w:t>
      </w:r>
      <w:r w:rsidR="00CC7A7B">
        <w:t>Ezra Hausman, TR. 495:23-496:15 (“costs of complying with environmental regulations is very much in [the Commission’s] purview”).</w:t>
      </w:r>
    </w:p>
    <w:p w:rsidR="00CC7A7B" w:rsidRPr="00EE15FE" w:rsidRDefault="005416EC" w:rsidP="003C210B">
      <w:pPr>
        <w:pStyle w:val="BodyText"/>
      </w:pPr>
      <w:r>
        <w:rPr>
          <w:i/>
        </w:rPr>
        <w:t>5</w:t>
      </w:r>
      <w:r w:rsidR="00CC7A7B">
        <w:rPr>
          <w:i/>
        </w:rPr>
        <w:t>.</w:t>
      </w:r>
      <w:r w:rsidR="00CC7A7B">
        <w:tab/>
      </w:r>
      <w:r w:rsidR="00DC6EC0">
        <w:tab/>
      </w:r>
      <w:r w:rsidR="003C210B">
        <w:t>PSE’s dismissive</w:t>
      </w:r>
      <w:r w:rsidR="00CC7A7B">
        <w:t xml:space="preserve"> treatment o</w:t>
      </w:r>
      <w:r w:rsidR="003C210B">
        <w:t xml:space="preserve">f Sierra Club’s proposed study only reinforces </w:t>
      </w:r>
      <w:r w:rsidR="00CC7A7B">
        <w:t>the need for the Commission to order the study.  No</w:t>
      </w:r>
      <w:r w:rsidR="003C210B">
        <w:t xml:space="preserve"> other</w:t>
      </w:r>
      <w:r w:rsidR="00CC7A7B">
        <w:t xml:space="preserve"> party</w:t>
      </w:r>
      <w:r w:rsidR="003C210B">
        <w:t xml:space="preserve"> to this proceeding has objected to such a docket.  </w:t>
      </w:r>
      <w:r w:rsidR="00CC7A7B">
        <w:t>Accordingly,</w:t>
      </w:r>
      <w:r w:rsidR="003C210B">
        <w:t xml:space="preserve"> Sierra Club respectfully requests that the Commission</w:t>
      </w:r>
      <w:r w:rsidR="00CC7A7B">
        <w:t xml:space="preserve"> order </w:t>
      </w:r>
      <w:r w:rsidR="003C210B">
        <w:t>PSE to conduct a Co</w:t>
      </w:r>
      <w:r w:rsidR="003C2243">
        <w:t>l</w:t>
      </w:r>
      <w:r w:rsidR="003C210B">
        <w:t>strip costs</w:t>
      </w:r>
      <w:r w:rsidR="00CC7A7B" w:rsidRPr="00073291">
        <w:t xml:space="preserve"> study in a separate docket and should establish a time line for that docket that will allow the final study to inform the IRP process</w:t>
      </w:r>
      <w:r w:rsidR="00CC7A7B">
        <w:t>, as Sierra Club and the Coalition have requested.</w:t>
      </w:r>
    </w:p>
    <w:p w:rsidR="00D57D11" w:rsidRDefault="00D57D11" w:rsidP="00E242F1">
      <w:pPr>
        <w:keepNext/>
        <w:keepLines/>
        <w:spacing w:line="480" w:lineRule="auto"/>
      </w:pPr>
      <w:r w:rsidRPr="00073291">
        <w:tab/>
        <w:t xml:space="preserve">Respectfully submitted this </w:t>
      </w:r>
      <w:r w:rsidR="00CC7A7B">
        <w:t>26th</w:t>
      </w:r>
      <w:r w:rsidRPr="00073291">
        <w:t xml:space="preserve"> day of </w:t>
      </w:r>
      <w:r w:rsidR="00CC7A7B">
        <w:t>March</w:t>
      </w:r>
      <w:r w:rsidRPr="00073291">
        <w:t>, 2012.</w:t>
      </w:r>
    </w:p>
    <w:p w:rsidR="009413C0" w:rsidRPr="00073291" w:rsidRDefault="009413C0" w:rsidP="00E242F1">
      <w:pPr>
        <w:keepNext/>
        <w:keepLines/>
        <w:spacing w:line="480" w:lineRule="auto"/>
      </w:pPr>
    </w:p>
    <w:tbl>
      <w:tblPr>
        <w:tblW w:w="0" w:type="auto"/>
        <w:tblInd w:w="4320" w:type="dxa"/>
        <w:tblLook w:val="04A0" w:firstRow="1" w:lastRow="0" w:firstColumn="1" w:lastColumn="0" w:noHBand="0" w:noVBand="1"/>
      </w:tblPr>
      <w:tblGrid>
        <w:gridCol w:w="5256"/>
      </w:tblGrid>
      <w:tr w:rsidR="003C2243" w:rsidRPr="00864494" w:rsidTr="00864494">
        <w:tc>
          <w:tcPr>
            <w:tcW w:w="5256" w:type="dxa"/>
            <w:shd w:val="clear" w:color="auto" w:fill="auto"/>
          </w:tcPr>
          <w:p w:rsidR="003C2243" w:rsidRPr="00864494" w:rsidRDefault="009413C0" w:rsidP="00864494">
            <w:pPr>
              <w:widowControl/>
              <w:rPr>
                <w:rFonts w:eastAsia="Calibri"/>
                <w:i/>
                <w:szCs w:val="24"/>
              </w:rPr>
            </w:pPr>
            <w:r w:rsidRPr="00864494">
              <w:rPr>
                <w:rFonts w:eastAsia="Calibri"/>
                <w:i/>
                <w:szCs w:val="24"/>
              </w:rPr>
              <w:t>/s/ Gloria D. Smith</w:t>
            </w:r>
          </w:p>
        </w:tc>
      </w:tr>
      <w:tr w:rsidR="008C6A65" w:rsidRPr="003C2243" w:rsidTr="00864494">
        <w:tc>
          <w:tcPr>
            <w:tcW w:w="5256" w:type="dxa"/>
            <w:tcBorders>
              <w:top w:val="single" w:sz="4" w:space="0" w:color="auto"/>
            </w:tcBorders>
            <w:shd w:val="clear" w:color="auto" w:fill="auto"/>
          </w:tcPr>
          <w:p w:rsidR="003C2243" w:rsidRPr="003C2243" w:rsidRDefault="003C2243" w:rsidP="00864494">
            <w:pPr>
              <w:widowControl/>
              <w:rPr>
                <w:rFonts w:eastAsia="Calibri"/>
                <w:szCs w:val="24"/>
              </w:rPr>
            </w:pPr>
            <w:r w:rsidRPr="003C2243">
              <w:rPr>
                <w:rFonts w:eastAsia="Calibri"/>
                <w:szCs w:val="24"/>
              </w:rPr>
              <w:t>Gloria D. Smith</w:t>
            </w:r>
          </w:p>
          <w:p w:rsidR="003C2243" w:rsidRPr="003C2243" w:rsidRDefault="003C2243" w:rsidP="00864494">
            <w:pPr>
              <w:widowControl/>
              <w:rPr>
                <w:rFonts w:eastAsia="Calibri"/>
                <w:szCs w:val="24"/>
              </w:rPr>
            </w:pPr>
            <w:r w:rsidRPr="003C2243">
              <w:rPr>
                <w:rFonts w:eastAsia="Calibri"/>
                <w:szCs w:val="24"/>
              </w:rPr>
              <w:t>Senior Attorney</w:t>
            </w:r>
          </w:p>
          <w:p w:rsidR="003C2243" w:rsidRPr="003C2243" w:rsidRDefault="003C2243" w:rsidP="00864494">
            <w:pPr>
              <w:widowControl/>
              <w:rPr>
                <w:rFonts w:eastAsia="Calibri"/>
                <w:szCs w:val="24"/>
              </w:rPr>
            </w:pPr>
            <w:r w:rsidRPr="003C2243">
              <w:rPr>
                <w:rFonts w:eastAsia="Calibri"/>
                <w:szCs w:val="24"/>
              </w:rPr>
              <w:t>Sierra Club</w:t>
            </w:r>
          </w:p>
          <w:p w:rsidR="003C2243" w:rsidRPr="003C2243" w:rsidRDefault="003C2243" w:rsidP="00864494">
            <w:pPr>
              <w:widowControl/>
              <w:rPr>
                <w:rFonts w:eastAsia="Calibri"/>
                <w:szCs w:val="24"/>
              </w:rPr>
            </w:pPr>
            <w:r w:rsidRPr="003C2243">
              <w:rPr>
                <w:rFonts w:eastAsia="Calibri"/>
                <w:szCs w:val="24"/>
              </w:rPr>
              <w:t>85 Second St., 2</w:t>
            </w:r>
            <w:r w:rsidRPr="003C2243">
              <w:rPr>
                <w:rFonts w:eastAsia="Calibri"/>
                <w:szCs w:val="24"/>
                <w:vertAlign w:val="superscript"/>
              </w:rPr>
              <w:t>nd</w:t>
            </w:r>
            <w:r w:rsidRPr="003C2243">
              <w:rPr>
                <w:rFonts w:eastAsia="Calibri"/>
                <w:szCs w:val="24"/>
              </w:rPr>
              <w:t xml:space="preserve"> Fl.</w:t>
            </w:r>
          </w:p>
          <w:p w:rsidR="003C2243" w:rsidRPr="003C2243" w:rsidRDefault="003C2243" w:rsidP="00864494">
            <w:pPr>
              <w:widowControl/>
              <w:rPr>
                <w:rFonts w:eastAsia="Calibri"/>
                <w:szCs w:val="24"/>
              </w:rPr>
            </w:pPr>
            <w:r w:rsidRPr="003C2243">
              <w:rPr>
                <w:rFonts w:eastAsia="Calibri"/>
                <w:szCs w:val="24"/>
              </w:rPr>
              <w:t>San Francisco, CA 94105</w:t>
            </w:r>
          </w:p>
          <w:p w:rsidR="003C2243" w:rsidRPr="003C2243" w:rsidRDefault="003C2243" w:rsidP="00864494">
            <w:pPr>
              <w:widowControl/>
              <w:rPr>
                <w:rFonts w:eastAsia="Calibri"/>
                <w:szCs w:val="24"/>
              </w:rPr>
            </w:pPr>
            <w:r w:rsidRPr="003C2243">
              <w:rPr>
                <w:rFonts w:eastAsia="Calibri"/>
                <w:szCs w:val="24"/>
              </w:rPr>
              <w:t>(415) 977-5532 Voice</w:t>
            </w:r>
          </w:p>
          <w:p w:rsidR="003C2243" w:rsidRPr="003C2243" w:rsidRDefault="003C2243" w:rsidP="00864494">
            <w:pPr>
              <w:widowControl/>
              <w:rPr>
                <w:rFonts w:eastAsia="Calibri"/>
                <w:szCs w:val="24"/>
              </w:rPr>
            </w:pPr>
            <w:r w:rsidRPr="003C2243">
              <w:rPr>
                <w:rFonts w:eastAsia="Calibri"/>
                <w:szCs w:val="24"/>
              </w:rPr>
              <w:t>(415) 977-5793 Facsimile</w:t>
            </w:r>
          </w:p>
          <w:p w:rsidR="003C2243" w:rsidRPr="00864494" w:rsidRDefault="003C2243" w:rsidP="00864494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864494">
              <w:rPr>
                <w:rFonts w:eastAsia="Calibri"/>
                <w:szCs w:val="24"/>
                <w:u w:val="single"/>
              </w:rPr>
              <w:t>gloria.smith@sierraclub.org</w:t>
            </w:r>
          </w:p>
        </w:tc>
      </w:tr>
    </w:tbl>
    <w:p w:rsidR="00B87BA1" w:rsidRPr="00073291" w:rsidRDefault="00B87BA1" w:rsidP="00A92C92">
      <w:pPr>
        <w:pStyle w:val="BodyText2"/>
      </w:pPr>
    </w:p>
    <w:sectPr w:rsidR="00B87BA1" w:rsidRPr="00073291" w:rsidSect="0020046E">
      <w:footerReference w:type="default" r:id="rId9"/>
      <w:pgSz w:w="12240" w:h="15840" w:code="1"/>
      <w:pgMar w:top="1440" w:right="1440" w:bottom="1440" w:left="1440" w:header="720" w:footer="432" w:gutter="0"/>
      <w:paperSrc w:first="275" w:other="27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0B" w:rsidRPr="00073291" w:rsidRDefault="003C210B">
      <w:r w:rsidRPr="00073291">
        <w:separator/>
      </w:r>
    </w:p>
  </w:endnote>
  <w:endnote w:type="continuationSeparator" w:id="0">
    <w:p w:rsidR="003C210B" w:rsidRPr="00073291" w:rsidRDefault="003C210B">
      <w:r w:rsidRPr="0007329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243" w:rsidRDefault="003C2243" w:rsidP="003C2243">
    <w:pPr>
      <w:pStyle w:val="Footer"/>
      <w:tabs>
        <w:tab w:val="clear" w:pos="4320"/>
        <w:tab w:val="clear" w:pos="8640"/>
        <w:tab w:val="right" w:pos="180"/>
        <w:tab w:val="right" w:pos="9090"/>
      </w:tabs>
      <w:jc w:val="center"/>
    </w:pPr>
    <w:r>
      <w:t>Dockets UE-111048/UG-111049: Reply Brief of Sierra Club</w:t>
    </w:r>
  </w:p>
  <w:p w:rsidR="003C2243" w:rsidRDefault="003C2243" w:rsidP="003C2243">
    <w:pPr>
      <w:pStyle w:val="Footer"/>
    </w:pPr>
  </w:p>
  <w:p w:rsidR="003C2243" w:rsidRDefault="003C224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16EC">
      <w:rPr>
        <w:noProof/>
      </w:rPr>
      <w:t>2</w:t>
    </w:r>
    <w:r>
      <w:rPr>
        <w:noProof/>
      </w:rPr>
      <w:fldChar w:fldCharType="end"/>
    </w:r>
  </w:p>
  <w:p w:rsidR="003C210B" w:rsidRDefault="003C210B" w:rsidP="00685EAC">
    <w:pPr>
      <w:pStyle w:val="Footer"/>
      <w:tabs>
        <w:tab w:val="clear" w:pos="4320"/>
        <w:tab w:val="clear" w:pos="8640"/>
        <w:tab w:val="right" w:pos="180"/>
        <w:tab w:val="right" w:pos="90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0B" w:rsidRPr="00073291" w:rsidRDefault="003C210B">
      <w:r w:rsidRPr="00073291">
        <w:separator/>
      </w:r>
    </w:p>
  </w:footnote>
  <w:footnote w:type="continuationSeparator" w:id="0">
    <w:p w:rsidR="003C210B" w:rsidRPr="00073291" w:rsidRDefault="003C210B">
      <w:r w:rsidRPr="00073291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2">
    <w:nsid w:val="1CE53F0B"/>
    <w:multiLevelType w:val="multilevel"/>
    <w:tmpl w:val="1EAAA41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</w:rPr>
    </w:lvl>
    <w:lvl w:ilvl="4">
      <w:start w:val="1"/>
      <w:numFmt w:val="lowerRoman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pStyle w:val="ParaNu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27462C0"/>
    <w:multiLevelType w:val="hybridMultilevel"/>
    <w:tmpl w:val="330A7790"/>
    <w:lvl w:ilvl="0" w:tplc="7BC844AE">
      <w:start w:val="1"/>
      <w:numFmt w:val="decimal"/>
      <w:lvlText w:val="%1."/>
      <w:lvlJc w:val="left"/>
      <w:pPr>
        <w:ind w:left="432" w:hanging="72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BA_DictionariesAutoLoaded_" w:val="True"/>
    <w:docVar w:name="_BA_DictionaryFile_AutoLoadEveryone" w:val="K:\Application Data\Levit &amp; James, Inc\Best Authority\Shared\Dictionaries\AutoLoadEveryone.baod"/>
    <w:docVar w:name="_BA_DictionaryFile_AutoLoadPersonal" w:val="K:\Application Data\Levit &amp; James, Inc\Best Authority\Private\Dictionaries\AutoLoadPersonal.baod"/>
    <w:docVar w:name="_BA_Hash" w:val="RQJZY+"/>
    <w:docVar w:name="_BA_History_" w:val="|03/16/2012 09:24 AM;Set Scheme: Sample Common;chamborg|03/16/2012 09:25 AM;Scan;chamborg|03/16/2012 09:26 AM;Build Fully-Formatted TOAs;chamborg"/>
    <w:docVar w:name="_BA_LastTab_Right" w:val="0"/>
    <w:docVar w:name="_BA_ReformatLongs" w:val="Current"/>
    <w:docVar w:name="_BA_ScanOptions" w:val="0|1||2|False|False|False|False|False|True|True|False|False|0|WA|0.2|False"/>
    <w:docVar w:name="_BA_SchemeCustomized_" w:val="False"/>
    <w:docVar w:name="_BA_SchemeValues_" w:val="_x000d__x000a__x000d__x000a_[@STARTINI@]_x000d__x000a__x000d__x000a_[@[Options]@]_x000d__x000a__x000d__x000a_[@AddPageHeading=True@]_x000d__x000a__x000d__x000a_[@AddTitle=True@]_x000d__x000a__x000d__x000a_[@ApplySubstitutions=False@]_x000d__x000a__x000d__x000a_[@ExcludeIds=False@]_x000d__x000a__x000d__x000a_[@GlobalFormatOption=0@]_x000d__x000a__x000d__x000a_[@EnforceFont=True@]_x000d__x000a__x000d__x000a_[@InsertReturnCase=True@]_x000d__x000a__x000d__x000a_[@LeftMarginTextOffset=0.5@]_x000d__x000a__x000d__x000a_[@NoSpellCheck=True@]_x000d__x000a__x000d__x000a_[@PageBreakAfter=False@]_x000d__x000a__x000d__x000a_[@PageBreakBefore=False@]_x000d__x000a__x000d__x000a_[@PageBreakBetweenCats=False@]_x000d__x000a__x000d__x000a_[@PageHeadingStyle=BA TOA Page Heading@]_x000d__x000a__x000d__x000a_[@PageHeadingText=Page(s)@]_x000d__x000a__x000d__x000a_[@PlainText=False@]_x000d__x000a__x000d__x000a_[@RemoveComma=False@]_x000d__x000a__x000d__x000a_[@ReturnType=1@]_x000d__x000a__x000d__x000a_[@SplitTOAIndent=1@]_x000d__x000a__x000d__x000a_[@SuppressMentions=False@]_x000d__x000a__x000d__x000a_[@SuppressQuotedCites=True@]_x000d__x000a__x000d__x000a_[@SuppressShorts=False@]_x000d__x000a__x000d__x000a_[@TitleStyle=BA TOA Title@]_x000d__x000a__x000d__x000a_[@TitleText=Table of Authorities@]_x000d__x000a__x000d__x000a_[@UseCS1=False@]_x000d__x000a__x000d__x000a_[@UseHyperlinks=True@]_x000d__x000a__x000d__x000a_[@FootEndnotePattern=@]_x000d__x000a__x000d__x000a_[@[Sorting]@]_x000d__x000a__x000d__x000a_[@IgnoreExParteForCases=False@]_x000d__x000a__x000d__x000a_[@IgnoreExRelForCases=False@]_x000d__x000a__x000d__x000a_[@IgnoreInReForCases=False@]_x000d__x000a__x000d__x000a_[@SortNumerically=True@]_x000d__x000a__x000d__x000a_[@IgnorePublicPartyForCases=False@]_x000d__x000a__x000d__x000a_[@[File]@]_x000d__x000a__x000d__x000a_[@Version=2.0.24@]_x000d__x000a__x000d__x000a_[@Scope=0@]_x000d__x000a__x000d__x000a_[@Description=Cases, Statutes, Other Authorities included&lt;ret&gt;Mentions NOT suppressed&lt;ret&gt;Quoted citations suppressed, no substitutions, hyperlinks turned on.&lt;ret&gt;@]_x000d__x000a__x000d__x000a_[@Name=Sample Common@]_x000d__x000a__x000d__x000a_[@[FileControl]@]_x000d__x000a__x000d__x000a_[@FileType=Best Authority Scheme File@]_x000d__x000a__x000d__x000a_[@FileVersion=01.02.0000@]_x000d__x000a__x000d__x000a_[@MinAppVersion=01.00.0090@]_x000d__x000a__x000d__x000a_[@[XTOAs]@]_x000d__x000a__x000d__x000a_[@1=Cases.False.0.@]_x000d__x000a__x000d__x000a_[@2=Statutes.False.0.@]_x000d__x000a__x000d__x000a_[@3=Other Authorities.False.0.@]_x000d__x000a__x000d__x000a_[@4=Suspects.False.0.@]_x000d__x000a__x000d__x000a_[@5=Non-TOA References.False.0.@]_x000d__x000a__x000d__x000a_[@[Cases.False.0.]@]_x000d__x000a__x000d__x000a_[@HitClasses=&lt;@cs&gt;|&lt;@regcs&gt;@]_x000d__x000a__x000d__x000a_[@Docketed=False@]_x000d__x000a__x000d__x000a_[@EntryPageSep=0@]_x000d__x000a__x000d__x000a_[@EntryStyle=BA TOA Entry@]_x000d__x000a__x000d__x000a_[@EntryTabCount=1@]_x000d__x000a__x000d__x000a_[@GeoRestriction=0@]_x000d__x000a__x000d__x000a_[@HeadingStyle=BA TOA Heading@]_x000d__x000a__x000d__x000a_[@PageHeadingStyle=BA TOA Page Heading@]_x000d__x000a__x000d__x000a_[@IncludeHeading=True@]_x000d__x000a__x000d__x000a_[@IncludePageHeading=False@]_x000d__x000a__x000d__x000a_[@MultiPageSep=1@]_x000d__x000a__x000d__x000a_[@Name=Cases@]_x000d__x000a__x000d__x000a_[@AutoOverride=0@]_x000d__x000a__x000d__x000a_[@PageRangeSep=0@]_x000d__x000a__x000d__x000a_[@PageHeadingText=Page(s)@]_x000d__x000a__x000d__x000a_[@PassimNumber=5@]_x000d__x000a__x000d__x000a_[@PassimText=passim@]_x000d__x000a__x000d__x000a_[@State=@]_x000d__x000a__x000d__x000a_[@UseDefaults=True@]_x000d__x000a__x000d__x000a_[@GroupByFirstLine=False@]_x000d__x000a__x000d__x000a_[@UsePassim=True@]_x000d__x000a__x000d__x000a_[@PassimShortsOnly=False@]_x000d__x000a__x000d__x000a_[@UseTextPatterns=False@]_x000d__x000a__x000d__x000a_[@TextPatterns=@]_x000d__x000a__x000d__x000a_[@MatchCase=False@]_x000d__x000a__x000d__x000a_[@WholeWordsOnly=False@]_x000d__x000a__x000d__x000a_[@OtherAuthorities=False@]_x000d__x000a__x000d__x000a_[@NonTOAReferences=False@]_x000d__x000a__x000d__x000a_[@ManualOverride=0@]_x000d__x000a__x000d__x000a_[@SortMethod=0@]_x000d__x000a__x000d__x000a_[@InsertReturnSubgroups=False@]_x000d__x000a__x000d__x000a_[@SubgroupsArticle=False@]_x000d__x000a__x000d__x000a_[@SubgroupsChapter=False@]_x000d__x000a__x000d__x000a_[@SubgroupsParagraph=False@]_x000d__x000a__x000d__x000a_[@SubgroupsPart=False@]_x000d__x000a__x000d__x000a_[@SubgroupsRule=False@]_x000d__x000a__x000d__x000a_[@SubgroupsSection=False@]_x000d__x000a__x000d__x000a_[@SubgroupsTitle=False@]_x000d__x000a__x000d__x000a_[@SubgroupsRemoveComma=False@]_x000d__x000a__x000d__x000a_[@SubgroupsSingleEntry=False@]_x000d__x000a__x000d__x000a_[@[Statutes.False.0.]@]_x000d__x000a__x000d__x000a_[@HitClasses=&lt;@st&gt;@]_x000d__x000a__x000d__x000a_[@Docketed=False@]_x000d__x000a__x000d__x000a_[@EntryPageSep=0@]_x000d__x000a__x000d__x000a_[@EntryStyle=BA TOA Entry@]_x000d__x000a__x000d__x000a_[@EntryTabCount=1@]_x000d__x000a__x000d__x000a_[@GeoRestriction=0@]_x000d__x000a__x000d__x000a_[@HeadingStyle=BA TOA Heading@]_x000d__x000a__x000d__x000a_[@PageHeadingStyle=BA TOA Page Heading@]_x000d__x000a__x000d__x000a_[@IncludeHeading=True@]_x000d__x000a__x000d__x000a_[@IncludePageHeading=False@]_x000d__x000a__x000d__x000a_[@MultiPageSep=1@]_x000d__x000a__x000d__x000a_[@Name=Statutes@]_x000d__x000a__x000d__x000a_[@AutoOverride=0@]_x000d__x000a__x000d__x000a_[@PageRangeSep=0@]_x000d__x000a__x000d__x000a_[@PageHeadingText=Page(s)@]_x000d__x000a__x000d__x000a_[@PassimNumber=5@]_x000d__x000a__x000d__x000a_[@PassimText=passim@]_x000d__x000a__x000d__x000a_[@State=@]_x000d__x000a__x000d__x000a_[@UseDefaults=True@]_x000d__x000a__x000d__x000a_[@GroupByFirstLine=True@]_x000d__x000a__x000d__x000a_[@UsePassim=True@]_x000d__x000a__x000d__x000a_[@PassimShortsOnly=False@]_x000d__x000a__x000d__x000a_[@UseTextPatterns=False@]_x000d__x000a__x000d__x000a_[@TextPatterns=@]_x000d__x000a__x000d__x000a_[@MatchCase=False@]_x000d__x000a__x000d__x000a_[@WholeWordsOnly=False@]_x000d__x000a__x000d__x000a_[@OtherAuthorities=False@]_x000d__x000a__x000d__x000a_[@NonTOAReferences=False@]_x000d__x000a__x000d__x000a_[@ManualOverride=0@]_x000d__x000a__x000d__x000a_[@SortMethod=0@]_x000d__x000a__x000d__x000a_[@InsertReturnSubgroups=False@]_x000d__x000a__x000d__x000a_[@SubgroupsArticle=False@]_x000d__x000a__x000d__x000a_[@SubgroupsChapter=False@]_x000d__x000a__x000d__x000a_[@SubgroupsParagraph=False@]_x000d__x000a__x000d__x000a_[@SubgroupsPart=False@]_x000d__x000a__x000d__x000a_[@SubgroupsRule=False@]_x000d__x000a__x000d__x000a_[@SubgroupsSection=False@]_x000d__x000a__x000d__x000a_[@SubgroupsTitle=False@]_x000d__x000a__x000d__x000a_[@SubgroupsRemoveComma=False@]_x000d__x000a__x000d__x000a_[@SubgroupsSingleEntry=False@]_x000d__x000a__x000d__x000a_[@[Other Authorities.False.0.]@]_x000d__x000a__x000d__x000a_[@HitClasses=&lt;@admproc&gt;|&lt;@con&gt;|&lt;@leg&gt;|&lt;@misc&gt;|&lt;@nper&gt;|&lt;@pat&gt;|&lt;@per&gt;|&lt;@reg&gt;|&lt;@ru&gt;|&lt;@trt&gt;@]_x000d__x000a__x000d__x000a_[@Docketed=False@]_x000d__x000a__x000d__x000a_[@EntryPageSep=0@]_x000d__x000a__x000d__x000a_[@EntryStyle=BA TOA Entry@]_x000d__x000a__x000d__x000a_[@EntryTabCount=1@]_x000d__x000a__x000d__x000a_[@GeoRestriction=0@]_x000d__x000a__x000d__x000a_[@HeadingStyle=BA TOA Heading@]_x000d__x000a__x000d__x000a_[@PageHeadingStyle=BA TOA Page Heading@]_x000d__x000a__x000d__x000a_[@IncludeHeading=True@]_x000d__x000a__x000d__x000a_[@IncludePageHeading=False@]_x000d__x000a__x000d__x000a_[@MultiPageSep=1@]_x000d__x000a__x000d__x000a_[@Name=Other Authorities@]_x000d__x000a__x000d__x000a_[@AutoOverride=0@]_x000d__x000a__x000d__x000a_[@PageRangeSep=0@]_x000d__x000a__x000d__x000a_[@PageHeadingText=Page(s)@]_x000d__x000a__x000d__x000a_[@PassimNumber=5@]_x000d__x000a__x000d__x000a_[@PassimText=passim@]_x000d__x000a__x000d__x000a_[@State=@]_x000d__x000a__x000d__x000a_[@UseDefaults=True@]_x000d__x000a__x000d__x000a_[@GroupByFirstLine=True@]_x000d__x000a__x000d__x000a_[@UsePassim=True@]_x000d__x000a__x000d__x000a_[@PassimShortsOnly=False@]_x000d__x000a__x000d__x000a_[@UseTextPatterns=False@]_x000d__x000a__x000d__x000a_[@TextPatterns=@]_x000d__x000a__x000d__x000a_[@MatchCase=False@]_x000d__x000a__x000d__x000a_[@WholeWordsOnly=False@]_x000d__x000a__x000d__x000a_[@OtherAuthorities=True@]_x000d__x000a__x000d__x000a_[@NonTOAReferences=False@]_x000d__x000a__x000d__x000a_[@ManualOverride=0@]_x000d__x000a__x000d__x000a_[@SortMethod=0@]_x000d__x000a__x000d__x000a_[@InsertReturnSubgroups=False@]_x000d__x000a__x000d__x000a_[@SubgroupsArticle=False@]_x000d__x000a__x000d__x000a_[@SubgroupsChapter=False@]_x000d__x000a__x000d__x000a_[@SubgroupsParagraph=False@]_x000d__x000a__x000d__x000a_[@SubgroupsPart=False@]_x000d__x000a__x000d__x000a_[@SubgroupsRule=False@]_x000d__x000a__x000d__x000a_[@SubgroupsSection=False@]_x000d__x000a__x000d__x000a_[@SubgroupsTitle=False@]_x000d__x000a__x000d__x000a_[@SubgroupsRemoveComma=False@]_x000d__x000a__x000d__x000a_[@SubgroupsSingleEntry=False@]_x000d__x000a__x000d__x000a_[@[Suspects.False.0.]@]_x000d__x000a__x000d__x000a_[@HitClasses=&lt;@o&gt;@]_x000d__x000a__x000d__x000a_[@Docketed=False@]_x000d__x000a__x000d__x000a_[@EntryPageSep=0@]_x000d__x000a__x000d__x000a_[@EntryStyle=BA TOA Entry@]_x000d__x000a__x000d__x000a_[@EntryTabCount=1@]_x000d__x000a__x000d__x000a_[@GeoRestriction=0@]_x000d__x000a__x000d__x000a_[@HeadingStyle=BA TOA Heading@]_x000d__x000a__x000d__x000a_[@PageHeadingStyle=BA TOA Page Heading@]_x000d__x000a__x000d__x000a_[@IncludeHeading=True@]_x000d__x000a__x000d__x000a_[@IncludePageHeading=True@]_x000d__x000a__x000d__x000a_[@MultiPageSep=0@]_x000d__x000a__x000d__x000a_[@Name=Suspects@]_x000d__x000a__x000d__x000a_[@AutoOverride=0@]_x000d__x000a__x000d__x000a_[@PageRangeSep=3@]_x000d__x000a__x000d__x000a_[@PageHeadingText=Page(s)@]_x000d__x000a__x000d__x000a_[@PassimNumber=6@]_x000d__x000a__x000d__x000a_[@PassimText=Passim@]_x000d__x000a__x000d__x000a_[@State=@]_x000d__x000a__x000d__x000a_[@UseDefaults=True@]_x000d__x000a__x000d__x000a_[@GroupByFirstLine=False@]_x000d__x000a__x000d__x000a_[@UsePassim=True@]_x000d__x000a__x000d__x000a_[@PassimShortsOnly=False@]_x000d__x000a__x000d__x000a_[@UseTextPatterns=False@]_x000d__x000a__x000d__x000a_[@TextPatterns=@]_x000d__x000a__x000d__x000a_[@MatchCase=False@]_x000d__x000a__x000d__x000a_[@WholeWordsOnly=False@]_x000d__x000a__x000d__x000a_[@OtherAuthorities=False@]_x000d__x000a__x000d__x000a_[@NonTOAReferences=False@]_x000d__x000a__x000d__x000a_[@ManualOverride=0@]_x000d__x000a__x000d__x000a_[@SortMethod=1@]_x000d__x000a__x000d__x000a_[@InsertReturnSubgroups=False@]_x000d__x000a__x000d__x000a_[@SubgroupsArticle=False@]_x000d__x000a__x000d__x000a_[@SubgroupsChapter=False@]_x000d__x000a__x000d__x000a_[@SubgroupsParagraph=False@]_x000d__x000a__x000d__x000a_[@SubgroupsPart=False@]_x000d__x000a__x000d__x000a_[@SubgroupsRule=False@]_x000d__x000a__x000d__x000a_[@SubgroupsSection=False@]_x000d__x000a__x000d__x000a_[@SubgroupsTitle=False@]_x000d__x000a__x000d__x000a_[@SubgroupsRemoveComma=False@]_x000d__x000a__x000d__x000a_[@SubgroupsSingleEntry=False@]_x000d__x000a__x000d__x000a_[@[Non-TOA References.False.0.]@]_x000d__x000a__x000d__x000a_[@HitClasses=&lt;@rec&gt;@]_x000d__x000a__x000d__x000a_[@Docketed=False@]_x000d__x000a__x000d__x000a_[@EntryPageSep=0@]_x000d__x000a__x000d__x000a_[@EntryStyle=BA TOA Entry@]_x000d__x000a__x000d__x000a_[@EntryTabCount=1@]_x000d__x000a__x000d__x000a_[@GeoRestriction=0@]_x000d__x000a__x000d__x000a_[@HeadingStyle=BA TOA Heading@]_x000d__x000a__x000d__x000a_[@PageHeadingStyle=BA TOA Page Heading@]_x000d__x000a__x000d__x000a_[@IncludeHeading=True@]_x000d__x000a__x000d__x000a_[@IncludePageHeading=False@]_x000d__x000a__x000d__x000a_[@MultiPageSep=1@]_x000d__x000a__x000d__x000a_[@Name=Non-TOA References@]_x000d__x000a__x000d__x000a_[@AutoOverride=0@]_x000d__x000a__x000d__x000a_[@PageRangeSep=0@]_x000d__x000a__x000d__x000a_[@PageHeadingText=Page(s)@]_x000d__x000a__x000d__x000a_[@PassimNumber=5@]_x000d__x000a__x000d__x000a_[@PassimText=Passim@]_x000d__x000a__x000d__x000a_[@State=@]_x000d__x000a__x000d__x000a_[@UseDefaults=True@]_x000d__x000a__x000d__x000a_[@GroupByFirstLine=False@]_x000d__x000a__x000d__x000a_[@UsePassim=True@]_x000d__x000a__x000d__x000a_[@PassimShortsOnly=False@]_x000d__x000a__x000d__x000a_[@UseTextPatterns=False@]_x000d__x000a__x000d__x000a_[@TextPatterns=@]_x000d__x000a__x000d__x000a_[@MatchCase=False@]_x000d__x000a__x000d__x000a_[@WholeWordsOnly=False@]_x000d__x000a__x000d__x000a_[@OtherAuthorities=False@]_x000d__x000a__x000d__x000a_[@NonTOAReferences=True@]_x000d__x000a__x000d__x000a_[@ManualOverride=0@]_x000d__x000a__x000d__x000a_[@SortMethod=0@]_x000d__x000a__x000d__x000a_[@InsertReturnSubgroups=False@]_x000d__x000a__x000d__x000a_[@SubgroupsArticle=False@]_x000d__x000a__x000d__x000a_[@SubgroupsChapter=False@]_x000d__x000a__x000d__x000a_[@SubgroupsParagraph=False@]_x000d__x000a__x000d__x000a_[@SubgroupsPart=False@]_x000d__x000a__x000d__x000a_[@SubgroupsRule=False@]_x000d__x000a__x000d__x000a_[@SubgroupsSection=False@]_x000d__x000a__x000d__x000a_[@SubgroupsTitle=False@]_x000d__x000a__x000d__x000a_[@SubgroupsRemoveComma=False@]_x000d__x000a__x000d__x000a_[@SubgroupsSingleEntry=False@]_x000d__x000a__x000d__x000a_[@[DefaultGroup]@]_x000d__x000a__x000d__x000a_[@Docketed=False@]_x000d__x000a__x000d__x000a_[@EntryPageSep=0@]_x000d__x000a__x000d__x000a_[@EntryStyle=BA TOA Entry@]_x000d__x000a__x000d__x000a_[@EntryTabCount=1@]_x000d__x000a__x000d__x000a_[@GeoRestriction=0@]_x000d__x000a__x000d__x000a_[@HeadingStyle=BA TOA Heading@]_x000d__x000a__x000d__x000a_[@PageHeadingStyle=BA TOA Page Heading@]_x000d__x000a__x000d__x000a_[@IncludeHeading=True@]_x000d__x000a__x000d__x000a_[@IncludePageHeading=False@]_x000d__x000a__x000d__x000a_[@MultiPageSep=1@]_x000d__x000a__x000d__x000a_[@Name=DEFAULT@]_x000d__x000a__x000d__x000a_[@AutoOverride=0@]_x000d__x000a__x000d__x000a_[@PageRangeSep=0@]_x000d__x000a__x000d__x000a_[@PageHeadingText=Page(s)@]_x000d__x000a__x000d__x000a_[@PassimNumber=5@]_x000d__x000a__x000d__x000a_[@PassimText=passim@]_x000d__x000a__x000d__x000a_[@State=@]_x000d__x000a__x000d__x000a_[@UseDefaults=False@]_x000d__x000a__x000d__x000a_[@GroupByFirstLine=False@]_x000d__x000a__x000d__x000a_[@UsePassim=True@]_x000d__x000a__x000d__x000a_[@PassimShortsOnly=False@]_x000d__x000a__x000d__x000a_[@UseTextPatterns=False@]_x000d__x000a__x000d__x000a_[@TextPatterns=@]_x000d__x000a__x000d__x000a_[@MatchCase=False@]_x000d__x000a__x000d__x000a_[@WholeWordsOnly=False@]_x000d__x000a__x000d__x000a_[@OtherAuthorities=False@]_x000d__x000a__x000d__x000a_[@NonTOAReferences=False@]_x000d__x000a__x000d__x000a_[@ManualOverride=0@]_x000d__x000a__x000d__x000a_[@SortMethod=0@]_x000d__x000a__x000d__x000a_[@InsertReturnSubgroups=False@]_x000d__x000a__x000d__x000a_[@SubgroupsArticle=False@]_x000d__x000a__x000d__x000a_[@SubgroupsChapter=False@]_x000d__x000a__x000d__x000a_[@SubgroupsParagraph=False@]_x000d__x000a__x000d__x000a_[@SubgroupsPart=False@]_x000d__x000a__x000d__x000a_[@SubgroupsRule=False@]_x000d__x000a__x000d__x000a_[@SubgroupsSection=False@]_x000d__x000a__x000d__x000a_[@SubgroupsTitle=False@]_x000d__x000a__x000d__x000a_[@SubgroupsRemoveComma=False@]_x000d__x000a__x000d__x000a_[@SubgroupsSingleEntry=False@]_x000d__x000a__x000d__x000a_[@[Cases - Entire Cite]@]_x000d__x000a__x000d__x000a_[@Action=Leave As Is@]_x000d__x000a__x000d__x000a_[@CharStyle=(None)@]_x000d__x000a__x000d__x000a_[@Bold=0@]_x000d__x000a__x000d__x000a_[@Italic=0@]_x000d__x000a__x000d__x000a_[@Underline=0@]_x000d__x000a__x000d__x000a_[@SmallCaps=0@]_x000d__x000a__x000d__x000a_[@AllCaps=0@]_x000d__x000a__x000d__x000a_[@Animation=0@]_x000d__x000a__x000d__x000a_[@Color=-16777216@]_x000d__x000a__x000d__x000a_[@DoubleStrikeThrough=0@]_x000d__x000a__x000d__x000a_[@Emboss=0@]_x000d__x000a__x000d__x000a_[@Engrave=0@]_x000d__x000a__x000d__x000a_[@FontName=Times New Roman@]_x000d__x000a__x000d__x000a_[@FontSize=12@]_x000d__x000a__x000d__x000a_[@Kerning=0@]_x000d__x000a__x000d__x000a_[@Outline=0@]_x000d__x000a__x000d__x000a_[@Position=0@]_x000d__x000a__x000d__x000a_[@Scaling=100@]_x000d__x000a__x000d__x000a_[@Shadow=0@]_x000d__x000a__x000d__x000a_[@Spacing=0@]_x000d__x000a__x000d__x000a_[@StrikeThrough=0@]_x000d__x000a__x000d__x000a_[@Subscript=0@]_x000d__x000a__x000d__x000a_[@Superscript=0@]_x000d__x000a__x000d__x000a_[@UnderlineColor=-16777216@]_x000d__x000a__x000d__x000a_[@[Cases - Case Name]@]_x000d__x000a__x000d__x000a_[@Action=Leave As Is@]_x000d__x000a__x000d__x000a_[@CharStyle=(None)@]_x000d__x000a__x000d__x000a_[@Bold=0@]_x000d__x000a__x000d__x000a_[@Italic=-1@]_x000d__x000a__x000d__x000a_[@Underline=0@]_x000d__x000a__x000d__x000a_[@SmallCaps=0@]_x000d__x000a__x000d__x000a_[@AllCaps=0@]_x000d__x000a__x000d__x000a_[@Animation=0@]_x000d__x000a__x000d__x000a_[@Color=-16777216@]_x000d__x000a__x000d__x000a_[@DoubleStrikeThrough=0@]_x000d__x000a__x000d__x000a_[@Emboss=0@]_x000d__x000a__x000d__x000a_[@Engrave=0@]_x000d__x000a__x000d__x000a_[@FontName=Times New Roman@]_x000d__x000a__x000d__x000a_[@FontSize=12@]_x000d__x000a__x000d__x000a_[@Kerning=0@]_x000d__x000a__x000d__x000a_[@Outline=0@]_x000d__x000a__x000d__x000a_[@Position=0@]_x000d__x000a__x000d__x000a_[@Scaling=100@]_x000d__x000a__x000d__x000a_[@Shadow=0@]_x000d__x000a__x000d__x000a_[@Spacing=0@]_x000d__x000a__x000d__x000a_[@StrikeThrough=0@]_x000d__x000a__x000d__x000a_[@Subscript=0@]_x000d__x000a__x000d__x000a_[@Superscript=0@]_x000d__x000a__x000d__x000a_[@UnderlineColor=-16777216@]_x000d__x000a__x000d__x000a_[@[Cases - v.]@]_x000d__x000a__x000d__x000a_[@Action=Leave As Is@]_x000d__x000a__x000d__x000a_[@CharStyle=(None)@]_x000d__x000a__x000d__x000a_[@Bold=0@]_x000d__x000a__x000d__x000a_[@Italic=-1@]_x000d__x000a__x000d__x000a_[@Underline=0@]_x000d__x000a__x000d__x000a_[@SmallCaps=0@]_x000d__x000a__x000d__x000a_[@AllCaps=0@]_x000d__x000a__x000d__x000a_[@Animation=0@]_x000d__x000a__x000d__x000a_[@Color=-16777216@]_x000d__x000a__x000d__x000a_[@DoubleStrikeThrough=0@]_x000d__x000a__x000d__x000a_[@Emboss=0@]_x000d__x000a__x000d__x000a_[@Engrave=0@]_x000d__x000a__x000d__x000a_[@FontName=Times New Roman@]_x000d__x000a__x000d__x000a_[@FontSize=12@]_x000d__x000a__x000d__x000a_[@Kerning=0@]_x000d__x000a__x000d__x000a_[@Outline=0@]_x000d__x000a__x000d__x000a_[@Position=0@]_x000d__x000a__x000d__x000a_[@Scaling=100@]_x000d__x000a__x000d__x000a_[@Shadow=0@]_x000d__x000a__x000d__x000a_[@Spacing=0@]_x000d__x000a__x000d__x000a_[@StrikeThrough=0@]_x000d__x000a__x000d__x000a_[@Subscript=0@]_x000d__x000a__x000d__x000a_[@Superscript=0@]_x000d__x000a__x000d__x000a_[@UnderlineColor=-16777216@]_x000d__x000a__x000d__x000a_[@[Statutes]@]_x000d__x000a__x000d__x000a_[@Action=Leave As Is@]_x000d__x000a__x000d__x000a_[@CharStyle=(None)@]_x000d__x000a__x000d__x000a_[@Bold=0@]_x000d__x000a__x000d__x000a_[@Italic=0@]_x000d__x000a__x000d__x000a_[@Underline=0@]_x000d__x000a__x000d__x000a_[@SmallCaps=0@]_x000d__x000a__x000d__x000a_[@AllCaps=0@]_x000d__x000a__x000d__x000a_[@Animation=0@]_x000d__x000a__x000d__x000a_[@Color=-16777216@]_x000d__x000a__x000d__x000a_[@DoubleStrikeThrough=0@]_x000d__x000a__x000d__x000a_[@Emboss=0@]_x000d__x000a__x000d__x000a_[@Engrave=0@]_x000d__x000a__x000d__x000a_[@FontName=Times New Roman@]_x000d__x000a__x000d__x000a_[@FontSize=12@]_x000d__x000a__x000d__x000a_[@Kerning=0@]_x000d__x000a__x000d__x000a_[@Outline=0@]_x000d__x000a__x000d__x000a_[@Position=0@]_x000d__x000a__x000d__x000a_[@Scaling=100@]_x000d__x000a__x000d__x000a_[@Shadow=0@]_x000d__x000a__x000d__x000a_[@Spacing=0@]_x000d__x000a__x000d__x000a_[@StrikeThrough=0@]_x000d__x000a__x000d__x000a_[@Subscript=0@]_x000d__x000a__x000d__x000a_[@Superscript=0@]_x000d__x000a__x000d__x000a_[@UnderlineColor=-16777216@]_x000d__x000a__x000d__x000a_[@[Constitutional Provisions]@]_x000d__x000a__x000d__x000a_[@Action=Leave As Is@]_x000d__x000a__x000d__x000a_[@CharStyle=(None)@]_x000d__x000a__x000d__x000a_[@Bold=0@]_x000d__x000a__x000d__x000a_[@Italic=0@]_x000d__x000a__x000d__x000a_[@Underline=0@]_x000d__x000a__x000d__x000a_[@SmallCaps=0@]_x000d__x000a__x000d__x000a_[@AllCaps=0@]_x000d__x000a__x000d__x000a_[@Animation=0@]_x000d__x000a__x000d__x000a_[@Color=-16777216@]_x000d__x000a__x000d__x000a_[@DoubleStrikeThrough=0@]_x000d__x000a__x000d__x000a_[@Emboss=0@]_x000d__x000a__x000d__x000a_[@Engrave=0@]_x000d__x000a__x000d__x000a_[@FontName=Times New Roman@]_x000d__x000a__x000d__x000a_[@FontSize=12@]_x000d__x000a__x000d__x000a_[@Kerning=0@]_x000d__x000a__x000d__x000a_[@Outline=0@]_x000d__x000a__x000d__x000a_[@Position=0@]_x000d__x000a__x000d__x000a_[@Scaling=100@]_x000d__x000a__x000d__x000a_[@Shadow=0@]_x000d__x000a__x000d__x000a_[@Spacing=0@]_x000d__x000a__x000d__x000a_[@StrikeThrough=0@]_x000d__x000a__x000d__x000a_[@Subscript=0@]_x000d__x000a__x000d__x000a_[@Superscript=0@]_x000d__x000a__x000d__x000a_[@UnderlineColor=-16777216@]_x000d__x000a__x000d__x000a_[@[Rules]@]_x000d__x000a__x000d__x000a_[@Action=Leave As Is@]_x000d__x000a__x000d__x000a_[@CharStyle=(None)@]_x000d__x000a__x000d__x000a_[@Bold=0@]_x000d__x000a__x000d__x000a_[@Italic=0@]_x000d__x000a__x000d__x000a_[@Underline=0@]_x000d__x000a__x000d__x000a_[@SmallCaps=0@]_x000d__x000a__x000d__x000a_[@AllCaps=0@]_x000d__x000a__x000d__x000a_[@Animation=0@]_x000d__x000a__x000d__x000a_[@Color=-16777216@]_x000d__x000a__x000d__x000a_[@DoubleStrikeThrough=0@]_x000d__x000a__x000d__x000a_[@Emboss=0@]_x000d__x000a__x000d__x000a_[@Engrave=0@]_x000d__x000a__x000d__x000a_[@FontName=Times New Roman@]_x000d__x000a__x000d__x000a_[@FontSize=12@]_x000d__x000a__x000d__x000a_[@Kerning=0@]_x000d__x000a__x000d__x000a_[@Outline=0@]_x000d__x000a__x000d__x000a_[@Position=0@]_x000d__x000a__x000d__x000a_[@Scaling=100@]_x000d__x000a__x000d__x000a_[@Shadow=0@]_x000d__x000a__x000d__x000a_[@Spacing=0@]_x000d__x000a__x000d__x000a_[@StrikeThrough=0@]_x000d__x000a__x000d__x000a_[@Subscript=0@]_x000d__x000a__x000d__x000a_[@Superscript=0@]_x000d__x000a__x000d__x000a_[@UnderlineColor=-16777216@]_x000d__x000a__x000d__x000a_[@[Regulations]@]_x000d__x000a__x000d__x000a_[@Action=Leave As Is@]_x000d__x000a__x000d__x000a_[@CharStyle=(None)@]_x000d__x000a__x000d__x000a_[@Bold=0@]_x000d__x000a__x000d__x000a_[@Italic=0@]_x000d__x000a__x000d__x000a_[@Underline=0@]_x000d__x000a__x000d__x000a_[@SmallCaps=0@]_x000d__x000a__x000d__x000a_[@AllCaps=0@]_x000d__x000a__x000d__x000a_[@Animation=0@]_x000d__x000a__x000d__x000a_[@Color=-16777216@]_x000d__x000a__x000d__x000a_[@DoubleStrikeThrough=0@]_x000d__x000a__x000d__x000a_[@Emboss=0@]_x000d__x000a__x000d__x000a_[@Engrave=0@]_x000d__x000a__x000d__x000a_[@FontName=Times New Roman@]_x000d__x000a__x000d__x000a_[@FontSize=12@]_x000d__x000a__x000d__x000a_[@Kerning=0@]_x000d__x000a__x000d__x000a_[@Outline=0@]_x000d__x000a__x000d__x000a_[@Position=0@]_x000d__x000a__x000d__x000a_[@Scaling=100@]_x000d__x000a__x000d__x000a_[@Shadow=0@]_x000d__x000a__x000d__x000a_[@Spacing=0@]_x000d__x000a__x000d__x000a_[@StrikeThrough=0@]_x000d__x000a__x000d__x000a_[@Subscript=0@]_x000d__x000a__x000d__x000a_[@Superscript=0@]_x000d__x000a__x000d__x000a_[@UnderlineColor=-16777216@]_x000d__x000a__x000d__x000a_[@[Treatises]@]_x000d__x000a__x000d__x000a_[@Action=Leave As Is@]_x000d__x000a__x000d__x000a_[@CharStyle=(None)@]_x000d__x000a__x000d__x000a_[@Bold=0@]_x000d__x000a__x000d__x000a_[@Italic=0@]_x000d__x000a__x000d__x000a_[@Underline=0@]_x000d__x000a__x000d__x000a_[@SmallCaps=0@]_x000d__x000a__x000d__x000a_[@AllCaps=0@]_x000d__x000a__x000d__x000a_[@Animation=0@]_x000d__x000a__x000d__x000a_[@Color=-16777216@]_x000d__x000a__x000d__x000a_[@DoubleStrikeThrough=0@]_x000d__x000a__x000d__x000a_[@Emboss=0@]_x000d__x000a__x000d__x000a_[@Engrave=0@]_x000d__x000a__x000d__x000a_[@FontName=Times New Roman@]_x000d__x000a__x000d__x000a_[@FontSize=12@]_x000d__x000a__x000d__x000a_[@Kerning=0@]_x000d__x000a__x000d__x000a_[@Outline=0@]_x000d__x000a__x000d__x000a_[@Position=0@]_x000d__x000a__x000d__x000a_[@Scaling=100@]_x000d__x000a__x000d__x000a_[@Shadow=0@]_x000d__x000a__x000d__x000a_[@Spacing=0@]_x000d__x000a__x000d__x000a_[@StrikeThrough=0@]_x000d__x000a__x000d__x000a_[@Subscript=0@]_x000d__x000a__x000d__x000a_[@Superscript=0@]_x000d__x000a__x000d__x000a_[@UnderlineColor=-16777216@]_x000d__x000a__x000d__x000a_[@[Books]@]_x000d__x000a__x000d__x000a_[@Action=Leave As Is@]_x000d__x000a__x000d__x000a_[@CharStyle=(None)@]_x000d__x000a__x000d__x000a_[@Bold=0@]_x000d__x000a__x000d__x000a_[@Italic=0@]_x000d__x000a__x000d__x000a_[@Underline=0@]_x000d__x000a__x000d__x000a_[@SmallCaps=0@]_x000d__x000a__x000d__x000a_[@AllCaps=0@]_x000d__x000a__x000d__x000a_[@Animation=0@]_x000d__x000a__x000d__x000a_[@Color=-16777216@]_x000d__x000a__x000d__x000a_[@DoubleStrikeThrough=0@]_x000d__x000a__x000d__x000a_[@Emboss=0@]_x000d__x000a__x000d__x000a_[@Engrave=0@]_x000d__x000a__x000d__x000a_[@FontName=Times New Roman@]_x000d__x000a__x000d__x000a_[@FontSize=12@]_x000d__x000a__x000d__x000a_[@Kerning=0@]_x000d__x000a__x000d__x000a_[@Outline=0@]_x000d__x000a__x000d__x000a_[@Position=0@]_x000d__x000a__x000d__x000a_[@Scaling=100@]_x000d__x000a__x000d__x000a_[@Shadow=0@]_x000d__x000a__x000d__x000a_[@Spacing=0@]_x000d__x000a__x000d__x000a_[@StrikeThrough=0@]_x000d__x000a__x000d__x000a_[@Subscript=0@]_x000d__x000a__x000d__x000a_[@Superscript=0@]_x000d__x000a__x000d__x000a_[@UnderlineColor=-16777216@]_x000d__x000a__x000d__x000a_[@[Periodicals]@]_x000d__x000a__x000d__x000a_[@Action=Leave As Is@]_x000d__x000a__x000d__x000a_[@CharStyle=(None)@]_x000d__x000a__x000d__x000a_[@Bold=0@]_x000d__x000a__x000d__x000a_[@Italic=0@]_x000d__x000a__x000d__x000a_[@Underline=0@]_x000d__x000a__x000d__x000a_[@SmallCaps=0@]_x000d__x000a__x000d__x000a_[@AllCaps=0@]_x000d__x000a__x000d__x000a_[@Animation=0@]_x000d__x000a__x000d__x000a_[@Color=-16777216@]_x000d__x000a__x000d__x000a_[@DoubleStrikeThrough=0@]_x000d__x000a__x000d__x000a_[@Emboss=0@]_x000d__x000a__x000d__x000a_[@Engrave=0@]_x000d__x000a__x000d__x000a_[@FontName=Times New Roman@]_x000d__x000a__x000d__x000a_[@FontSize=12@]_x000d__x000a__x000d__x000a_[@Kerning=0@]_x000d__x000a__x000d__x000a_[@Outline=0@]_x000d__x000a__x000d__x000a_[@Position=0@]_x000d__x000a__x000d__x000a_[@Scaling=100@]_x000d__x000a__x000d__x000a_[@Shadow=0@]_x000d__x000a__x000d__x000a_[@Spacing=0@]_x000d__x000a__x000d__x000a_[@StrikeThrough=0@]_x000d__x000a__x000d__x000a_[@Subscript=0@]_x000d__x000a__x000d__x000a_[@Superscript=0@]_x000d__x000a__x000d__x000a_[@UnderlineColor=-16777216@]_x000d__x000a__x000d__x000a_[@[Non-Periodical Publications]@]_x000d__x000a__x000d__x000a_[@Action=Leave As Is@]_x000d__x000a__x000d__x000a_[@CharStyle=(None)@]_x000d__x000a__x000d__x000a_[@Bold=0@]_x000d__x000a__x000d__x000a_[@Italic=0@]_x000d__x000a__x000d__x000a_[@Underline=0@]_x000d__x000a__x000d__x000a_[@SmallCaps=0@]_x000d__x000a__x000d__x000a_[@AllCaps=0@]_x000d__x000a__x000d__x000a_[@Animation=0@]_x000d__x000a__x000d__x000a_[@Color=-16777216@]_x000d__x000a__x000d__x000a_[@DoubleStrikeThrough=0@]_x000d__x000a__x000d__x000a_[@Emboss=0@]_x000d__x000a__x000d__x000a_[@Engrave=0@]_x000d__x000a__x000d__x000a_[@FontName=Times New Roman@]_x000d__x000a__x000d__x000a_[@FontSize=12@]_x000d__x000a__x000d__x000a_[@Kerning=0@]_x000d__x000a__x000d__x000a_[@Outline=0@]_x000d__x000a__x000d__x000a_[@Position=0@]_x000d__x000a__x000d__x000a_[@Scaling=100@]_x000d__x000a__x000d__x000a_[@Shadow=0@]_x000d__x000a__x000d__x000a_[@Spacing=0@]_x000d__x000a__x000d__x000a_[@StrikeThrough=0@]_x000d__x000a__x000d__x000a_[@Subscript=0@]_x000d__x000a__x000d__x000a_[@Superscript=0@]_x000d__x000a__x000d__x000a_[@UnderlineColor=-16777216@]_x000d__x000a__x000d__x000a_[@[Page Number]@]_x000d__x000a__x000d__x000a_[@Action=Leave As Is@]_x000d__x000a__x000d__x000a_[@CharStyle=(None)@]_x000d__x000a__x000d__x000a_[@Bold=0@]_x000d__x000a__x000d__x000a_[@Italic=0@]_x000d__x000a__x000d__x000a_[@Underline=0@]_x000d__x000a__x000d__x000a_[@SmallCaps=0@]_x000d__x000a__x000d__x000a_[@AllCaps=0@]_x000d__x000a__x000d__x000a_[@Animation=0@]_x000d__x000a__x000d__x000a_[@Color=-16777216@]_x000d__x000a__x000d__x000a_[@DoubleStrikeThrough=0@]_x000d__x000a__x000d__x000a_[@Emboss=0@]_x000d__x000a__x000d__x000a_[@Engrave=0@]_x000d__x000a__x000d__x000a_[@FontName=Times New Roman@]_x000d__x000a__x000d__x000a_[@FontSize=12@]_x000d__x000a__x000d__x000a_[@Kerning=0@]_x000d__x000a__x000d__x000a_[@Outline=0@]_x000d__x000a__x000d__x000a_[@Position=0@]_x000d__x000a__x000d__x000a_[@Scaling=100@]_x000d__x000a__x000d__x000a_[@Shadow=0@]_x000d__x000a__x000d__x000a_[@Spacing=0@]_x000d__x000a__x000d__x000a_[@StrikeThrough=0@]_x000d__x000a__x000d__x000a_[@Subscript=0@]_x000d__x000a__x000d__x000a_[@Superscript=0@]_x000d__x000a__x000d__x000a_[@UnderlineColor=-16777216@]_x000d__x000a__x000d__x000a_[@[Passim]@]_x000d__x000a__x000d__x000a_[@Action=Leave As Is@]_x000d__x000a__x000d__x000a_[@CharStyle=(None)@]_x000d__x000a__x000d__x000a_[@Bold=0@]_x000d__x000a__x000d__x000a_[@Italic=-1@]_x000d__x000a__x000d__x000a_[@Underline=0@]_x000d__x000a__x000d__x000a_[@SmallCaps=0@]_x000d__x000a__x000d__x000a_[@AllCaps=0@]_x000d__x000a__x000d__x000a_[@Animation=0@]_x000d__x000a__x000d__x000a_[@Color=-16777216@]_x000d__x000a__x000d__x000a_[@DoubleStrikeThrough=0@]_x000d__x000a__x000d__x000a_[@Emboss=0@]_x000d__x000a__x000d__x000a_[@Engrave=0@]_x000d__x000a__x000d__x000a_[@FontName=Times New Roman@]_x000d__x000a__x000d__x000a_[@FontSize=12@]_x000d__x000a__x000d__x000a_[@Kerning=0@]_x000d__x000a__x000d__x000a_[@Outline=0@]_x000d__x000a__x000d__x000a_[@Position=0@]_x000d__x000a__x000d__x000a_[@Scaling=100@]_x000d__x000a__x000d__x000a_[@Shadow=0@]_x000d__x000a__x000d__x000a_[@Spacing=0@]_x000d__x000a__x000d__x000a_[@StrikeThrough=0@]_x000d__x000a__x000d__x000a_[@Subscript=0@]_x000d__x000a__x000d__x000a_[@Superscript=0@]_x000d__x000a__x000d__x000a_[@UnderlineColor=-16777216@]_x000d__x000a__x000d__x000a_[@[Substitutions]@]_x000d__x000a__x000d__x000a_[@amendment=True|True|amend,amend.,amendment|amendment@]_x000d__x000a__x000d__x000a_[@amendments=True|True|amends,amends.,amendments|amendments@]_x000d__x000a__x000d__x000a_[@article=True|True|art,art.,article|article@]_x000d__x000a__x000d__x000a_[@articles=True|True|arts,arts.,articles|articles@]_x000d__x000a__x000d__x000a_[@chapter=True|True|ch,ch.,chapter|chapter@]_x000d__x000a__x000d__x000a_[@chapters=True|True|chs,chs.,chapters|chapters@]_x000d__x000a__x000d__x000a_[@footnote=False|True|n,n.,fn,fn.,note,footnote|n.@]_x000d__x000a__x000d__x000a_[@footnotes=False|True|nn,nn.,fns,fns.,notes,footnotes|nn.@]_x000d__x000a__x000d__x000a_[@line=False|True|l,l.,line|l.@]_x000d__x000a__x000d__x000a_[@lines=False|True|ll,ll.,lines|ll.@]_x000d__x000a__x000d__x000a_[@page=False|True|p,p.,page|p.@]_x000d__x000a__x000d__x000a_[@pages=False|True|pp,pp.,pages|pp.@]_x000d__x000a__x000d__x000a_[@paragraph=False|True|para,para.,¶,paragraph|¶@]_x000d__x000a__x000d__x000a_[@paragraphs=False|True|paras,paras.,¶¶,paragraphs|¶¶@]_x000d__x000a__x000d__x000a_[@part=False|True|part,pt.|pt.@]_x000d__x000a__x000d__x000a_[@parts=False|True|parts,pts.|pts.@]_x000d__x000a__x000d__x000a_[@section=False|True|sec,sec.,§,section|§@]_x000d__x000a__x000d__x000a_[@sections=False|True|secs,secs.,§§,sections|§§@]_x000d__x000a__x000d__x000a_[@subdivision=False|True|subd.,subdiv.,subdivision|subd.@]_x000d__x000a__x000d__x000a_[@subdivisions=False|True|subds.,subdivs.,subdivisions|subds.@]_x000d__x000a__x000d__x000a_[@title=True|True|tit,tit.,title|title@]_x000d__x000a__x000d__x000a_[@titles=True|True|tits,tits.,titles|titles@]_x000d__x000a__x000d__x000a_[@volume=False|True|v,v.,vol,vol.,volume|vol.@]_x000d__x000a__x000d__x000a_[@volumes=False|True|vols,vols.,volumes|vols.@]_x000d__x000a__x000d__x000a_[@ENDINI@]_x000d__x000a__x000d__x000a_"/>
    <w:docVar w:name="_BA_ShowOptions_Version_FullFormat" w:val="02.07.0208"/>
    <w:docVar w:name="_BA_ShowOptions_Version_Review" w:val="02.07.0208"/>
    <w:docVar w:name="_BA_ShowOptionsFullFormat" w:val="0|1|0|02.07.0208|"/>
    <w:docVar w:name="_BA_State_" w:val="1"/>
    <w:docVar w:name="_BA_TOAGroupsOptions_FullFormat" w:val="|Suspects|Non-TOA References|"/>
    <w:docVar w:name="_BA_WizardTabs" w:val="4|5|0;True;Startup|1;True;Scan|2;False;Draft Review|3;False;Full-Page Review|4;True;Build||Startup|Startup@Scan|Startup@Scan|Startup@Scan"/>
  </w:docVars>
  <w:rsids>
    <w:rsidRoot w:val="00CC7A7B"/>
    <w:rsid w:val="0000004B"/>
    <w:rsid w:val="00041253"/>
    <w:rsid w:val="00073291"/>
    <w:rsid w:val="00094D73"/>
    <w:rsid w:val="000B508D"/>
    <w:rsid w:val="000C098B"/>
    <w:rsid w:val="000C7AD4"/>
    <w:rsid w:val="000F2831"/>
    <w:rsid w:val="000F2E19"/>
    <w:rsid w:val="00104AAD"/>
    <w:rsid w:val="001577E6"/>
    <w:rsid w:val="00190888"/>
    <w:rsid w:val="001A1B6A"/>
    <w:rsid w:val="001F5673"/>
    <w:rsid w:val="0020046E"/>
    <w:rsid w:val="002524AB"/>
    <w:rsid w:val="00257B55"/>
    <w:rsid w:val="0028775D"/>
    <w:rsid w:val="002B27ED"/>
    <w:rsid w:val="002D641A"/>
    <w:rsid w:val="00325148"/>
    <w:rsid w:val="0039463B"/>
    <w:rsid w:val="003B20BC"/>
    <w:rsid w:val="003B2B10"/>
    <w:rsid w:val="003C210B"/>
    <w:rsid w:val="003C2243"/>
    <w:rsid w:val="00400CD0"/>
    <w:rsid w:val="0040523A"/>
    <w:rsid w:val="00405E84"/>
    <w:rsid w:val="00423DBA"/>
    <w:rsid w:val="00434790"/>
    <w:rsid w:val="00445AC0"/>
    <w:rsid w:val="00452FE1"/>
    <w:rsid w:val="0045556E"/>
    <w:rsid w:val="00472AFC"/>
    <w:rsid w:val="004D1603"/>
    <w:rsid w:val="005235A5"/>
    <w:rsid w:val="00525B83"/>
    <w:rsid w:val="005416EC"/>
    <w:rsid w:val="00566FD4"/>
    <w:rsid w:val="005731D5"/>
    <w:rsid w:val="0057465C"/>
    <w:rsid w:val="00580541"/>
    <w:rsid w:val="005B0BEE"/>
    <w:rsid w:val="005F016F"/>
    <w:rsid w:val="00646DBC"/>
    <w:rsid w:val="00671F0C"/>
    <w:rsid w:val="00685EAC"/>
    <w:rsid w:val="006A1987"/>
    <w:rsid w:val="006A2370"/>
    <w:rsid w:val="006C0098"/>
    <w:rsid w:val="00726884"/>
    <w:rsid w:val="007338E6"/>
    <w:rsid w:val="007B2FBE"/>
    <w:rsid w:val="008270CB"/>
    <w:rsid w:val="00832829"/>
    <w:rsid w:val="00864494"/>
    <w:rsid w:val="008729E2"/>
    <w:rsid w:val="008A43A6"/>
    <w:rsid w:val="008C22CD"/>
    <w:rsid w:val="008C6A65"/>
    <w:rsid w:val="00913055"/>
    <w:rsid w:val="0092182F"/>
    <w:rsid w:val="00922F66"/>
    <w:rsid w:val="009413C0"/>
    <w:rsid w:val="00955155"/>
    <w:rsid w:val="009B12FA"/>
    <w:rsid w:val="009F380A"/>
    <w:rsid w:val="00A258E5"/>
    <w:rsid w:val="00A41ABF"/>
    <w:rsid w:val="00A64291"/>
    <w:rsid w:val="00A92C92"/>
    <w:rsid w:val="00AF571F"/>
    <w:rsid w:val="00B01E04"/>
    <w:rsid w:val="00B548F1"/>
    <w:rsid w:val="00B65CF7"/>
    <w:rsid w:val="00B76051"/>
    <w:rsid w:val="00B8631C"/>
    <w:rsid w:val="00B87BA1"/>
    <w:rsid w:val="00B90F30"/>
    <w:rsid w:val="00BB3F86"/>
    <w:rsid w:val="00BD1850"/>
    <w:rsid w:val="00BD57F8"/>
    <w:rsid w:val="00C11E06"/>
    <w:rsid w:val="00C33977"/>
    <w:rsid w:val="00C7117F"/>
    <w:rsid w:val="00CB2033"/>
    <w:rsid w:val="00CB77FC"/>
    <w:rsid w:val="00CC7A7B"/>
    <w:rsid w:val="00D339A3"/>
    <w:rsid w:val="00D46CAD"/>
    <w:rsid w:val="00D56C82"/>
    <w:rsid w:val="00D57D11"/>
    <w:rsid w:val="00D8088A"/>
    <w:rsid w:val="00DB6D62"/>
    <w:rsid w:val="00DC6EC0"/>
    <w:rsid w:val="00DF0FE0"/>
    <w:rsid w:val="00DF45A5"/>
    <w:rsid w:val="00E0189C"/>
    <w:rsid w:val="00E242F1"/>
    <w:rsid w:val="00E53545"/>
    <w:rsid w:val="00E623E5"/>
    <w:rsid w:val="00E71722"/>
    <w:rsid w:val="00E8085B"/>
    <w:rsid w:val="00EB524A"/>
    <w:rsid w:val="00EE7233"/>
    <w:rsid w:val="00FA1AB7"/>
    <w:rsid w:val="00FA5D43"/>
    <w:rsid w:val="00F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1"/>
    <w:lsdException w:name="footer" w:uiPriority="99"/>
    <w:lsdException w:name="caption" w:semiHidden="1" w:unhideWhenUsed="1" w:qFormat="1"/>
    <w:lsdException w:name="footnote reference" w:uiPriority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03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C22CD"/>
    <w:pPr>
      <w:keepNext/>
      <w:keepLines/>
      <w:numPr>
        <w:numId w:val="12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C22CD"/>
    <w:pPr>
      <w:keepNext/>
      <w:keepLines/>
      <w:numPr>
        <w:ilvl w:val="1"/>
        <w:numId w:val="12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link w:val="Heading3Char"/>
    <w:uiPriority w:val="9"/>
    <w:qFormat/>
    <w:rsid w:val="008C22CD"/>
    <w:pPr>
      <w:keepNext/>
      <w:keepLines/>
      <w:numPr>
        <w:ilvl w:val="2"/>
        <w:numId w:val="12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8C22CD"/>
    <w:pPr>
      <w:keepNext/>
      <w:keepLines/>
      <w:numPr>
        <w:ilvl w:val="3"/>
        <w:numId w:val="12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566FD4"/>
    <w:pPr>
      <w:keepNext/>
      <w:keepLines/>
      <w:numPr>
        <w:ilvl w:val="4"/>
        <w:numId w:val="12"/>
      </w:numPr>
      <w:spacing w:before="40" w:after="20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auto"/>
    </w:p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link w:val="FootnoteTextChar"/>
    <w:uiPriority w:val="1"/>
    <w:rsid w:val="00525B83"/>
    <w:pPr>
      <w:spacing w:after="120"/>
    </w:pPr>
  </w:style>
  <w:style w:type="character" w:styleId="LineNumber">
    <w:name w:val="line number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qFormat/>
    <w:rsid w:val="00CC7A7B"/>
    <w:pPr>
      <w:spacing w:line="480" w:lineRule="auto"/>
      <w:ind w:hanging="288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rsid w:val="00CB2033"/>
    <w:pPr>
      <w:spacing w:line="480" w:lineRule="auto"/>
    </w:pPr>
  </w:style>
  <w:style w:type="paragraph" w:styleId="TOC1">
    <w:name w:val="toc 1"/>
    <w:basedOn w:val="Normal"/>
    <w:next w:val="Normal"/>
    <w:autoRedefine/>
    <w:uiPriority w:val="39"/>
    <w:pPr>
      <w:tabs>
        <w:tab w:val="right" w:leader="dot" w:pos="935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pPr>
      <w:keepLines/>
      <w:tabs>
        <w:tab w:val="left" w:pos="720"/>
        <w:tab w:val="left" w:pos="1440"/>
        <w:tab w:val="right" w:leader="dot" w:pos="935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uiPriority w:val="39"/>
    <w:pPr>
      <w:keepLines/>
      <w:tabs>
        <w:tab w:val="left" w:pos="1440"/>
        <w:tab w:val="right" w:leader="dot" w:pos="9360"/>
      </w:tabs>
      <w:spacing w:after="240"/>
      <w:ind w:left="1872" w:right="720" w:hanging="432"/>
    </w:pPr>
    <w:rPr>
      <w:noProof/>
    </w:rPr>
  </w:style>
  <w:style w:type="paragraph" w:styleId="TOC4">
    <w:name w:val="toc 4"/>
    <w:basedOn w:val="Normal"/>
    <w:next w:val="Normal"/>
    <w:autoRedefine/>
    <w:uiPriority w:val="39"/>
    <w:pPr>
      <w:tabs>
        <w:tab w:val="right" w:leader="dot" w:pos="9360"/>
      </w:tabs>
      <w:spacing w:after="240"/>
      <w:ind w:left="2592" w:right="720" w:hanging="432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pacing w:after="240"/>
      <w:ind w:left="3312" w:right="720" w:hanging="432"/>
    </w:pPr>
  </w:style>
  <w:style w:type="paragraph" w:customStyle="1" w:styleId="ParaNum">
    <w:name w:val="ParaNum"/>
    <w:basedOn w:val="Normal"/>
    <w:rsid w:val="00566FD4"/>
    <w:pPr>
      <w:numPr>
        <w:numId w:val="1"/>
      </w:numPr>
      <w:tabs>
        <w:tab w:val="clear" w:pos="360"/>
      </w:tabs>
      <w:suppressAutoHyphens/>
      <w:spacing w:line="480" w:lineRule="auto"/>
      <w:ind w:left="0" w:firstLine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lockText">
    <w:name w:val="Block Text"/>
    <w:basedOn w:val="Normal"/>
    <w:pPr>
      <w:widowControl/>
      <w:ind w:left="720" w:right="720"/>
    </w:pPr>
  </w:style>
  <w:style w:type="character" w:styleId="FootnoteReference">
    <w:name w:val="footnote reference"/>
    <w:uiPriority w:val="1"/>
    <w:rPr>
      <w:vertAlign w:val="superscript"/>
    </w:rPr>
  </w:style>
  <w:style w:type="paragraph" w:styleId="BodyTextIndent">
    <w:name w:val="Body Text Indent"/>
    <w:basedOn w:val="Normal"/>
    <w:next w:val="BodyText"/>
    <w:rsid w:val="008C22CD"/>
    <w:pPr>
      <w:widowControl/>
      <w:spacing w:after="240"/>
      <w:ind w:left="720" w:right="720"/>
    </w:pPr>
  </w:style>
  <w:style w:type="character" w:customStyle="1" w:styleId="BodyTextChar">
    <w:name w:val="Body Text Char"/>
    <w:link w:val="BodyText"/>
    <w:rsid w:val="00CC7A7B"/>
    <w:rPr>
      <w:sz w:val="24"/>
    </w:rPr>
  </w:style>
  <w:style w:type="character" w:customStyle="1" w:styleId="FootnoteTextChar">
    <w:name w:val="Footnote Text Char"/>
    <w:link w:val="FootnoteText"/>
    <w:uiPriority w:val="1"/>
    <w:rsid w:val="00525B83"/>
    <w:rPr>
      <w:sz w:val="24"/>
    </w:rPr>
  </w:style>
  <w:style w:type="character" w:customStyle="1" w:styleId="Heading1Char">
    <w:name w:val="Heading 1 Char"/>
    <w:link w:val="Heading1"/>
    <w:uiPriority w:val="9"/>
    <w:rsid w:val="008C22CD"/>
    <w:rPr>
      <w:caps/>
      <w:kern w:val="28"/>
      <w:sz w:val="24"/>
    </w:rPr>
  </w:style>
  <w:style w:type="character" w:customStyle="1" w:styleId="Heading2Char">
    <w:name w:val="Heading 2 Char"/>
    <w:link w:val="Heading2"/>
    <w:uiPriority w:val="9"/>
    <w:rsid w:val="008C22CD"/>
    <w:rPr>
      <w:caps/>
      <w:sz w:val="24"/>
    </w:rPr>
  </w:style>
  <w:style w:type="character" w:customStyle="1" w:styleId="Heading3Char">
    <w:name w:val="Heading 3 Char"/>
    <w:link w:val="Heading3"/>
    <w:uiPriority w:val="9"/>
    <w:rsid w:val="008C22CD"/>
    <w:rPr>
      <w:sz w:val="24"/>
      <w:u w:val="single"/>
    </w:rPr>
  </w:style>
  <w:style w:type="character" w:customStyle="1" w:styleId="Heading4Char">
    <w:name w:val="Heading 4 Char"/>
    <w:link w:val="Heading4"/>
    <w:rsid w:val="008C22CD"/>
    <w:rPr>
      <w:i/>
      <w:sz w:val="24"/>
    </w:rPr>
  </w:style>
  <w:style w:type="character" w:customStyle="1" w:styleId="FooterChar">
    <w:name w:val="Footer Char"/>
    <w:link w:val="Footer"/>
    <w:uiPriority w:val="99"/>
    <w:rsid w:val="00B87BA1"/>
    <w:rPr>
      <w:sz w:val="24"/>
    </w:rPr>
  </w:style>
  <w:style w:type="paragraph" w:styleId="TableofAuthorities">
    <w:name w:val="table of authorities"/>
    <w:basedOn w:val="Normal"/>
    <w:next w:val="Normal"/>
    <w:rsid w:val="00073291"/>
    <w:pPr>
      <w:ind w:left="240" w:hanging="240"/>
    </w:pPr>
  </w:style>
  <w:style w:type="paragraph" w:customStyle="1" w:styleId="BATOAPageHeading">
    <w:name w:val="BA TOA Page Heading"/>
    <w:basedOn w:val="Normal"/>
    <w:rsid w:val="00073291"/>
    <w:pPr>
      <w:keepNext/>
      <w:keepLines/>
      <w:widowControl/>
      <w:tabs>
        <w:tab w:val="right" w:pos="9360"/>
      </w:tabs>
      <w:jc w:val="right"/>
    </w:pPr>
    <w:rPr>
      <w:b/>
      <w:szCs w:val="24"/>
    </w:rPr>
  </w:style>
  <w:style w:type="paragraph" w:customStyle="1" w:styleId="BATOAHeading">
    <w:name w:val="BA TOA Heading"/>
    <w:basedOn w:val="Normal"/>
    <w:rsid w:val="00073291"/>
    <w:pPr>
      <w:keepNext/>
      <w:keepLines/>
      <w:widowControl/>
      <w:spacing w:after="240"/>
    </w:pPr>
    <w:rPr>
      <w:b/>
      <w:smallCaps/>
      <w:szCs w:val="24"/>
    </w:rPr>
  </w:style>
  <w:style w:type="paragraph" w:customStyle="1" w:styleId="BATOAEntry">
    <w:name w:val="BA TOA Entry"/>
    <w:basedOn w:val="Normal"/>
    <w:link w:val="BATOAEntryChar"/>
    <w:rsid w:val="00073291"/>
    <w:pPr>
      <w:keepLines/>
      <w:widowControl/>
      <w:tabs>
        <w:tab w:val="right" w:leader="dot" w:pos="9360"/>
      </w:tabs>
      <w:spacing w:after="240"/>
      <w:ind w:left="360" w:right="720" w:hanging="360"/>
    </w:pPr>
    <w:rPr>
      <w:szCs w:val="24"/>
    </w:rPr>
  </w:style>
  <w:style w:type="character" w:customStyle="1" w:styleId="BATOAEntryChar">
    <w:name w:val="BA TOA Entry Char"/>
    <w:link w:val="BATOAEntry"/>
    <w:rsid w:val="00073291"/>
    <w:rPr>
      <w:sz w:val="24"/>
      <w:szCs w:val="24"/>
    </w:rPr>
  </w:style>
  <w:style w:type="paragraph" w:customStyle="1" w:styleId="BADraft">
    <w:name w:val="BA Draft"/>
    <w:basedOn w:val="BodyText"/>
    <w:rsid w:val="00073291"/>
    <w:pPr>
      <w:keepLines/>
      <w:spacing w:line="240" w:lineRule="auto"/>
      <w:ind w:firstLine="0"/>
    </w:pPr>
    <w:rPr>
      <w:szCs w:val="24"/>
    </w:rPr>
  </w:style>
  <w:style w:type="paragraph" w:customStyle="1" w:styleId="BATOATitle">
    <w:name w:val="BA TOA Title"/>
    <w:basedOn w:val="Normal"/>
    <w:rsid w:val="00073291"/>
    <w:pPr>
      <w:keepNext/>
      <w:widowControl/>
      <w:spacing w:before="120" w:after="240"/>
      <w:jc w:val="center"/>
    </w:pPr>
    <w:rPr>
      <w:b/>
      <w:caps/>
      <w:szCs w:val="24"/>
      <w:u w:val="single"/>
    </w:rPr>
  </w:style>
  <w:style w:type="paragraph" w:styleId="BalloonText">
    <w:name w:val="Balloon Text"/>
    <w:basedOn w:val="Normal"/>
    <w:link w:val="BalloonTextChar"/>
    <w:rsid w:val="00BD57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57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224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2012-03-26T07:00:00+00:00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A7528-86A2-446A-A810-272C48355EE0}"/>
</file>

<file path=customXml/itemProps2.xml><?xml version="1.0" encoding="utf-8"?>
<ds:datastoreItem xmlns:ds="http://schemas.openxmlformats.org/officeDocument/2006/customXml" ds:itemID="{A7BABA2D-1799-4DD3-BCCA-F788DA01A17E}"/>
</file>

<file path=customXml/itemProps3.xml><?xml version="1.0" encoding="utf-8"?>
<ds:datastoreItem xmlns:ds="http://schemas.openxmlformats.org/officeDocument/2006/customXml" ds:itemID="{1DD99A3F-1855-4C22-8D41-0AA8D75C771C}"/>
</file>

<file path=customXml/itemProps4.xml><?xml version="1.0" encoding="utf-8"?>
<ds:datastoreItem xmlns:ds="http://schemas.openxmlformats.org/officeDocument/2006/customXml" ds:itemID="{1CB9AA62-F01F-4D61-9348-20F894C4429A}"/>
</file>

<file path=customXml/itemProps5.xml><?xml version="1.0" encoding="utf-8"?>
<ds:datastoreItem xmlns:ds="http://schemas.openxmlformats.org/officeDocument/2006/customXml" ds:itemID="{FC53CE97-1958-4068-A9B5-28C5EEF98C78}"/>
</file>

<file path=docProps/app.xml><?xml version="1.0" encoding="utf-8"?>
<Properties xmlns="http://schemas.openxmlformats.org/officeDocument/2006/extended-properties" xmlns:vt="http://schemas.openxmlformats.org/officeDocument/2006/docPropsVTypes">
  <Template>60ACB5F2</Template>
  <TotalTime>1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description>District Court Caption with line numbering and vertical lines</dc:description>
  <cp:lastModifiedBy>Jeff Speir</cp:lastModifiedBy>
  <cp:revision>3</cp:revision>
  <cp:lastPrinted>2012-03-26T16:28:00Z</cp:lastPrinted>
  <dcterms:created xsi:type="dcterms:W3CDTF">2012-03-26T18:03:00Z</dcterms:created>
  <dcterms:modified xsi:type="dcterms:W3CDTF">2012-03-26T18:18:00Z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_CurrentTOAMode">
    <vt:lpwstr>BA Mode</vt:lpwstr>
  </property>
  <property fmtid="{D5CDD505-2E9C-101B-9397-08002B2CF9AE}" pid="3" name="BA_SchemeName">
    <vt:lpwstr>Sample Common</vt:lpwstr>
  </property>
  <property fmtid="{D5CDD505-2E9C-101B-9397-08002B2CF9AE}" pid="4" name="BA_LastScanDate">
    <vt:lpwstr>03/16/2012 09:25 AM</vt:lpwstr>
  </property>
  <property fmtid="{D5CDD505-2E9C-101B-9397-08002B2CF9AE}" pid="5" name="BA_LastScanVersion">
    <vt:lpwstr>02.07.0020</vt:lpwstr>
  </property>
  <property fmtid="{D5CDD505-2E9C-101B-9397-08002B2CF9AE}" pid="6" name="BA_LastBuildDate">
    <vt:lpwstr>03/16/2012 09:26 AM</vt:lpwstr>
  </property>
  <property fmtid="{D5CDD505-2E9C-101B-9397-08002B2CF9AE}" pid="7" name="BA_LastSessionVersion">
    <vt:lpwstr>02.07.0208</vt:lpwstr>
  </property>
  <property fmtid="{D5CDD505-2E9C-101B-9397-08002B2CF9AE}" pid="8" name="_AdHocReviewCycleID">
    <vt:i4>-1151136885</vt:i4>
  </property>
  <property fmtid="{D5CDD505-2E9C-101B-9397-08002B2CF9AE}" pid="9" name="_NewReviewCycle">
    <vt:lpwstr/>
  </property>
  <property fmtid="{D5CDD505-2E9C-101B-9397-08002B2CF9AE}" pid="10" name="_EmailSubject">
    <vt:lpwstr>WUTC v. PSE, Inc.., Docket No. UE-111048/UG-111049 (Reply Brief of NW Energy Coalition)</vt:lpwstr>
  </property>
  <property fmtid="{D5CDD505-2E9C-101B-9397-08002B2CF9AE}" pid="11" name="_AuthorEmail">
    <vt:lpwstr>chamborg@earthjustice.org</vt:lpwstr>
  </property>
  <property fmtid="{D5CDD505-2E9C-101B-9397-08002B2CF9AE}" pid="12" name="_AuthorEmailDisplayName">
    <vt:lpwstr>Catherine Hamborg</vt:lpwstr>
  </property>
  <property fmtid="{D5CDD505-2E9C-101B-9397-08002B2CF9AE}" pid="13" name="_ReviewingToolsShownOnce">
    <vt:lpwstr/>
  </property>
  <property fmtid="{D5CDD505-2E9C-101B-9397-08002B2CF9AE}" pid="14" name="ContentTypeId">
    <vt:lpwstr>0x0101006E56B4D1795A2E4DB2F0B01679ED314A00C4EC8B21DBB10C40AB4409B4BAF96A70</vt:lpwstr>
  </property>
  <property fmtid="{D5CDD505-2E9C-101B-9397-08002B2CF9AE}" pid="15" name="_docset_NoMedatataSyncRequired">
    <vt:lpwstr>False</vt:lpwstr>
  </property>
</Properties>
</file>