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976" w:rsidRDefault="00763976" w:rsidP="0094712F">
      <w:pPr>
        <w:spacing w:line="240" w:lineRule="auto"/>
        <w:contextualSpacing/>
        <w:rPr>
          <w:rFonts w:ascii="Times New Roman" w:hAnsi="Times New Roman" w:cs="Times New Roman"/>
          <w:sz w:val="24"/>
          <w:szCs w:val="24"/>
        </w:rPr>
      </w:pPr>
    </w:p>
    <w:p w:rsidR="00763976" w:rsidRPr="00395D2B" w:rsidRDefault="00763976" w:rsidP="00763976">
      <w:pPr>
        <w:spacing w:line="240" w:lineRule="auto"/>
        <w:contextualSpacing/>
        <w:jc w:val="center"/>
        <w:rPr>
          <w:rFonts w:ascii="Times New Roman" w:hAnsi="Times New Roman" w:cs="Times New Roman"/>
          <w:b/>
          <w:sz w:val="24"/>
          <w:szCs w:val="24"/>
        </w:rPr>
      </w:pPr>
      <w:r w:rsidRPr="00395D2B">
        <w:rPr>
          <w:rFonts w:ascii="Times New Roman" w:hAnsi="Times New Roman" w:cs="Times New Roman"/>
          <w:b/>
          <w:sz w:val="24"/>
          <w:szCs w:val="24"/>
        </w:rPr>
        <w:t>MEMORANDUM</w:t>
      </w:r>
    </w:p>
    <w:p w:rsidR="00763976" w:rsidRPr="00395D2B" w:rsidRDefault="00993FD8" w:rsidP="0076397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July 15</w:t>
      </w:r>
      <w:r w:rsidR="00763976" w:rsidRPr="00395D2B">
        <w:rPr>
          <w:rFonts w:ascii="Times New Roman" w:hAnsi="Times New Roman" w:cs="Times New Roman"/>
          <w:sz w:val="24"/>
          <w:szCs w:val="24"/>
        </w:rPr>
        <w:t>, 2015</w:t>
      </w:r>
    </w:p>
    <w:p w:rsidR="00763976" w:rsidRPr="00395D2B" w:rsidRDefault="00763976" w:rsidP="0094712F">
      <w:pPr>
        <w:spacing w:line="240" w:lineRule="auto"/>
        <w:contextualSpacing/>
        <w:rPr>
          <w:rFonts w:ascii="Times New Roman" w:hAnsi="Times New Roman" w:cs="Times New Roman"/>
          <w:sz w:val="24"/>
          <w:szCs w:val="24"/>
        </w:rPr>
      </w:pPr>
    </w:p>
    <w:p w:rsidR="00763976" w:rsidRPr="00395D2B" w:rsidRDefault="00763976" w:rsidP="00763976">
      <w:pPr>
        <w:spacing w:line="240" w:lineRule="auto"/>
        <w:contextualSpacing/>
        <w:rPr>
          <w:rFonts w:ascii="Times New Roman" w:hAnsi="Times New Roman" w:cs="Times New Roman"/>
          <w:sz w:val="24"/>
          <w:szCs w:val="24"/>
        </w:rPr>
      </w:pPr>
      <w:r w:rsidRPr="00395D2B">
        <w:rPr>
          <w:rFonts w:ascii="Times New Roman" w:hAnsi="Times New Roman" w:cs="Times New Roman"/>
          <w:sz w:val="24"/>
          <w:szCs w:val="24"/>
        </w:rPr>
        <w:t xml:space="preserve">TO: </w:t>
      </w:r>
      <w:r w:rsidRPr="00395D2B">
        <w:rPr>
          <w:rFonts w:ascii="Times New Roman" w:hAnsi="Times New Roman" w:cs="Times New Roman"/>
          <w:sz w:val="24"/>
          <w:szCs w:val="24"/>
        </w:rPr>
        <w:tab/>
      </w:r>
      <w:r w:rsidRPr="00395D2B">
        <w:rPr>
          <w:rFonts w:ascii="Times New Roman" w:hAnsi="Times New Roman" w:cs="Times New Roman"/>
          <w:sz w:val="24"/>
          <w:szCs w:val="24"/>
        </w:rPr>
        <w:tab/>
        <w:t>Steven V. King, Executive Director and Secretary</w:t>
      </w:r>
    </w:p>
    <w:p w:rsidR="00763976" w:rsidRPr="00395D2B" w:rsidRDefault="00763976" w:rsidP="0094712F">
      <w:pPr>
        <w:spacing w:line="240" w:lineRule="auto"/>
        <w:contextualSpacing/>
        <w:rPr>
          <w:rFonts w:ascii="Times New Roman" w:hAnsi="Times New Roman" w:cs="Times New Roman"/>
          <w:sz w:val="24"/>
          <w:szCs w:val="24"/>
        </w:rPr>
      </w:pPr>
    </w:p>
    <w:p w:rsidR="00763976" w:rsidRPr="00395D2B" w:rsidRDefault="00763976" w:rsidP="0094712F">
      <w:pPr>
        <w:spacing w:line="240" w:lineRule="auto"/>
        <w:contextualSpacing/>
        <w:rPr>
          <w:rFonts w:ascii="Times New Roman" w:hAnsi="Times New Roman" w:cs="Times New Roman"/>
          <w:sz w:val="24"/>
          <w:szCs w:val="24"/>
        </w:rPr>
      </w:pPr>
      <w:r w:rsidRPr="00395D2B">
        <w:rPr>
          <w:rFonts w:ascii="Times New Roman" w:hAnsi="Times New Roman" w:cs="Times New Roman"/>
          <w:sz w:val="24"/>
          <w:szCs w:val="24"/>
        </w:rPr>
        <w:t>FROM:</w:t>
      </w:r>
      <w:r w:rsidRPr="00395D2B">
        <w:rPr>
          <w:rFonts w:ascii="Times New Roman" w:hAnsi="Times New Roman" w:cs="Times New Roman"/>
          <w:sz w:val="24"/>
          <w:szCs w:val="24"/>
        </w:rPr>
        <w:tab/>
        <w:t>David Pratt, Assistant Director, Transportation Safety</w:t>
      </w:r>
    </w:p>
    <w:p w:rsidR="00763976" w:rsidRPr="00395D2B" w:rsidRDefault="00763976" w:rsidP="0094712F">
      <w:pPr>
        <w:spacing w:line="240" w:lineRule="auto"/>
        <w:contextualSpacing/>
        <w:rPr>
          <w:rFonts w:ascii="Times New Roman" w:hAnsi="Times New Roman" w:cs="Times New Roman"/>
          <w:sz w:val="24"/>
          <w:szCs w:val="24"/>
        </w:rPr>
      </w:pPr>
      <w:r w:rsidRPr="00395D2B">
        <w:rPr>
          <w:rFonts w:ascii="Times New Roman" w:hAnsi="Times New Roman" w:cs="Times New Roman"/>
          <w:sz w:val="24"/>
          <w:szCs w:val="24"/>
        </w:rPr>
        <w:tab/>
      </w:r>
      <w:r w:rsidRPr="00395D2B">
        <w:rPr>
          <w:rFonts w:ascii="Times New Roman" w:hAnsi="Times New Roman" w:cs="Times New Roman"/>
          <w:sz w:val="24"/>
          <w:szCs w:val="24"/>
        </w:rPr>
        <w:tab/>
        <w:t>Pam Smith, Compliance Investigator</w:t>
      </w:r>
    </w:p>
    <w:p w:rsidR="008E6A58" w:rsidRPr="00395D2B" w:rsidRDefault="008E6A58" w:rsidP="008E6A58">
      <w:pPr>
        <w:spacing w:line="240" w:lineRule="auto"/>
        <w:contextualSpacing/>
        <w:rPr>
          <w:rFonts w:ascii="Times New Roman" w:hAnsi="Times New Roman" w:cs="Times New Roman"/>
          <w:sz w:val="24"/>
          <w:szCs w:val="24"/>
        </w:rPr>
      </w:pPr>
    </w:p>
    <w:p w:rsidR="008E6A58" w:rsidRPr="00395D2B" w:rsidRDefault="00763976" w:rsidP="00763976">
      <w:pPr>
        <w:spacing w:line="240" w:lineRule="auto"/>
        <w:ind w:left="1440" w:hanging="1440"/>
        <w:contextualSpacing/>
        <w:rPr>
          <w:rFonts w:ascii="Times New Roman" w:hAnsi="Times New Roman" w:cs="Times New Roman"/>
          <w:sz w:val="24"/>
          <w:szCs w:val="24"/>
        </w:rPr>
      </w:pPr>
      <w:r w:rsidRPr="00395D2B">
        <w:rPr>
          <w:rFonts w:ascii="Times New Roman" w:hAnsi="Times New Roman" w:cs="Times New Roman"/>
          <w:sz w:val="24"/>
          <w:szCs w:val="24"/>
        </w:rPr>
        <w:t>SUBJECT</w:t>
      </w:r>
      <w:r w:rsidR="008E6A58" w:rsidRPr="00395D2B">
        <w:rPr>
          <w:rFonts w:ascii="Times New Roman" w:hAnsi="Times New Roman" w:cs="Times New Roman"/>
          <w:sz w:val="24"/>
          <w:szCs w:val="24"/>
        </w:rPr>
        <w:t>:</w:t>
      </w:r>
      <w:r w:rsidR="008E6A58" w:rsidRPr="00395D2B">
        <w:rPr>
          <w:rFonts w:ascii="Times New Roman" w:hAnsi="Times New Roman" w:cs="Times New Roman"/>
          <w:sz w:val="24"/>
          <w:szCs w:val="24"/>
        </w:rPr>
        <w:tab/>
      </w:r>
      <w:r w:rsidR="008E6A58" w:rsidRPr="00395D2B">
        <w:rPr>
          <w:rFonts w:ascii="Times New Roman" w:hAnsi="Times New Roman" w:cs="Times New Roman"/>
          <w:i/>
          <w:sz w:val="24"/>
          <w:szCs w:val="24"/>
        </w:rPr>
        <w:t>Washington Utilities and Transportation Commission v. Bremerton-Kitsap Airporter Inc.</w:t>
      </w:r>
      <w:r w:rsidRPr="00395D2B">
        <w:rPr>
          <w:rFonts w:ascii="Times New Roman" w:hAnsi="Times New Roman" w:cs="Times New Roman"/>
          <w:i/>
          <w:sz w:val="24"/>
          <w:szCs w:val="24"/>
        </w:rPr>
        <w:t xml:space="preserve"> </w:t>
      </w:r>
      <w:r w:rsidR="008E6A58" w:rsidRPr="00395D2B">
        <w:rPr>
          <w:rFonts w:ascii="Times New Roman" w:hAnsi="Times New Roman" w:cs="Times New Roman"/>
          <w:sz w:val="24"/>
          <w:szCs w:val="24"/>
        </w:rPr>
        <w:t xml:space="preserve">Answer of Commission Staff </w:t>
      </w:r>
      <w:r w:rsidR="00A8711C" w:rsidRPr="00395D2B">
        <w:rPr>
          <w:rFonts w:ascii="Times New Roman" w:hAnsi="Times New Roman" w:cs="Times New Roman"/>
          <w:sz w:val="24"/>
          <w:szCs w:val="24"/>
        </w:rPr>
        <w:t>to P</w:t>
      </w:r>
      <w:r w:rsidR="008E6A58" w:rsidRPr="00395D2B">
        <w:rPr>
          <w:rFonts w:ascii="Times New Roman" w:hAnsi="Times New Roman" w:cs="Times New Roman"/>
          <w:sz w:val="24"/>
          <w:szCs w:val="24"/>
        </w:rPr>
        <w:t xml:space="preserve">etition for </w:t>
      </w:r>
      <w:r w:rsidR="00A8711C" w:rsidRPr="00395D2B">
        <w:rPr>
          <w:rFonts w:ascii="Times New Roman" w:hAnsi="Times New Roman" w:cs="Times New Roman"/>
          <w:sz w:val="24"/>
          <w:szCs w:val="24"/>
        </w:rPr>
        <w:t>R</w:t>
      </w:r>
      <w:r w:rsidR="008E6A58" w:rsidRPr="00395D2B">
        <w:rPr>
          <w:rFonts w:ascii="Times New Roman" w:hAnsi="Times New Roman" w:cs="Times New Roman"/>
          <w:sz w:val="24"/>
          <w:szCs w:val="24"/>
        </w:rPr>
        <w:t xml:space="preserve">eview </w:t>
      </w:r>
      <w:r w:rsidRPr="00395D2B">
        <w:rPr>
          <w:rFonts w:ascii="Times New Roman" w:hAnsi="Times New Roman" w:cs="Times New Roman"/>
          <w:sz w:val="24"/>
          <w:szCs w:val="24"/>
        </w:rPr>
        <w:t>of</w:t>
      </w:r>
      <w:r w:rsidR="00486A31" w:rsidRPr="00395D2B">
        <w:rPr>
          <w:rFonts w:ascii="Times New Roman" w:hAnsi="Times New Roman" w:cs="Times New Roman"/>
          <w:sz w:val="24"/>
          <w:szCs w:val="24"/>
        </w:rPr>
        <w:t xml:space="preserve"> </w:t>
      </w:r>
      <w:r w:rsidR="00A8711C" w:rsidRPr="00395D2B">
        <w:rPr>
          <w:rFonts w:ascii="Times New Roman" w:hAnsi="Times New Roman" w:cs="Times New Roman"/>
          <w:sz w:val="24"/>
          <w:szCs w:val="24"/>
        </w:rPr>
        <w:t>O</w:t>
      </w:r>
      <w:r w:rsidR="008E6A58" w:rsidRPr="00395D2B">
        <w:rPr>
          <w:rFonts w:ascii="Times New Roman" w:hAnsi="Times New Roman" w:cs="Times New Roman"/>
          <w:sz w:val="24"/>
          <w:szCs w:val="24"/>
        </w:rPr>
        <w:t xml:space="preserve">rder </w:t>
      </w:r>
      <w:r w:rsidRPr="00395D2B">
        <w:rPr>
          <w:rFonts w:ascii="Times New Roman" w:hAnsi="Times New Roman" w:cs="Times New Roman"/>
          <w:sz w:val="24"/>
          <w:szCs w:val="24"/>
        </w:rPr>
        <w:t xml:space="preserve">01 </w:t>
      </w:r>
      <w:r w:rsidR="008E6A58" w:rsidRPr="00395D2B">
        <w:rPr>
          <w:rFonts w:ascii="Times New Roman" w:hAnsi="Times New Roman" w:cs="Times New Roman"/>
          <w:sz w:val="24"/>
          <w:szCs w:val="24"/>
        </w:rPr>
        <w:t xml:space="preserve">of </w:t>
      </w:r>
      <w:r w:rsidR="0044157F" w:rsidRPr="00395D2B">
        <w:rPr>
          <w:rFonts w:ascii="Times New Roman" w:hAnsi="Times New Roman" w:cs="Times New Roman"/>
          <w:sz w:val="24"/>
          <w:szCs w:val="24"/>
        </w:rPr>
        <w:t>Bremerton-Kitsap Airporter Inc., Docket TE-150531</w:t>
      </w:r>
      <w:r w:rsidRPr="00395D2B">
        <w:rPr>
          <w:rFonts w:ascii="Times New Roman" w:hAnsi="Times New Roman" w:cs="Times New Roman"/>
          <w:sz w:val="24"/>
          <w:szCs w:val="24"/>
        </w:rPr>
        <w:t>.</w:t>
      </w:r>
    </w:p>
    <w:p w:rsidR="00763976" w:rsidRPr="00395D2B" w:rsidRDefault="00763976" w:rsidP="00763976">
      <w:pPr>
        <w:spacing w:line="240" w:lineRule="auto"/>
        <w:ind w:left="1440" w:hanging="1440"/>
        <w:contextualSpacing/>
        <w:rPr>
          <w:rFonts w:ascii="Times New Roman" w:hAnsi="Times New Roman" w:cs="Times New Roman"/>
          <w:sz w:val="24"/>
          <w:szCs w:val="24"/>
        </w:rPr>
      </w:pPr>
    </w:p>
    <w:p w:rsidR="008E6A58" w:rsidRPr="00395D2B" w:rsidRDefault="008E6A58" w:rsidP="008E6A58">
      <w:pPr>
        <w:spacing w:line="240" w:lineRule="auto"/>
        <w:contextualSpacing/>
        <w:rPr>
          <w:rFonts w:ascii="Times New Roman" w:hAnsi="Times New Roman" w:cs="Times New Roman"/>
          <w:sz w:val="24"/>
          <w:szCs w:val="24"/>
        </w:rPr>
      </w:pPr>
    </w:p>
    <w:p w:rsidR="00C317B0" w:rsidRPr="00395D2B" w:rsidRDefault="00EB2D81" w:rsidP="008E6A58">
      <w:pPr>
        <w:spacing w:line="240" w:lineRule="auto"/>
        <w:contextualSpacing/>
        <w:rPr>
          <w:rFonts w:ascii="Times New Roman" w:hAnsi="Times New Roman" w:cs="Times New Roman"/>
          <w:sz w:val="24"/>
          <w:szCs w:val="24"/>
        </w:rPr>
      </w:pPr>
      <w:r w:rsidRPr="00395D2B">
        <w:rPr>
          <w:rFonts w:ascii="Times New Roman" w:hAnsi="Times New Roman" w:cs="Times New Roman"/>
          <w:sz w:val="24"/>
          <w:szCs w:val="24"/>
        </w:rPr>
        <w:t>Purs</w:t>
      </w:r>
      <w:r w:rsidR="0044157F" w:rsidRPr="00395D2B">
        <w:rPr>
          <w:rFonts w:ascii="Times New Roman" w:hAnsi="Times New Roman" w:cs="Times New Roman"/>
          <w:sz w:val="24"/>
          <w:szCs w:val="24"/>
        </w:rPr>
        <w:t>uant to WAC 480-07-904, Staff of</w:t>
      </w:r>
      <w:r w:rsidRPr="00395D2B">
        <w:rPr>
          <w:rFonts w:ascii="Times New Roman" w:hAnsi="Times New Roman" w:cs="Times New Roman"/>
          <w:sz w:val="24"/>
          <w:szCs w:val="24"/>
        </w:rPr>
        <w:t xml:space="preserve"> the Washington Utilities and Transportation Commission (Commission) submits</w:t>
      </w:r>
      <w:r w:rsidR="0094712F" w:rsidRPr="00395D2B">
        <w:rPr>
          <w:rFonts w:ascii="Times New Roman" w:hAnsi="Times New Roman" w:cs="Times New Roman"/>
          <w:sz w:val="24"/>
          <w:szCs w:val="24"/>
        </w:rPr>
        <w:t xml:space="preserve"> this Answer to Bremerton-Kitsap Airporter’s (BKA) </w:t>
      </w:r>
      <w:r w:rsidR="00A8711C" w:rsidRPr="00395D2B">
        <w:rPr>
          <w:rFonts w:ascii="Times New Roman" w:hAnsi="Times New Roman" w:cs="Times New Roman"/>
          <w:sz w:val="24"/>
          <w:szCs w:val="24"/>
        </w:rPr>
        <w:t>Request for R</w:t>
      </w:r>
      <w:r w:rsidRPr="00395D2B">
        <w:rPr>
          <w:rFonts w:ascii="Times New Roman" w:hAnsi="Times New Roman" w:cs="Times New Roman"/>
          <w:sz w:val="24"/>
          <w:szCs w:val="24"/>
        </w:rPr>
        <w:t xml:space="preserve">eview of </w:t>
      </w:r>
      <w:r w:rsidR="00486A31" w:rsidRPr="00395D2B">
        <w:rPr>
          <w:rFonts w:ascii="Times New Roman" w:hAnsi="Times New Roman" w:cs="Times New Roman"/>
          <w:sz w:val="24"/>
          <w:szCs w:val="24"/>
        </w:rPr>
        <w:t xml:space="preserve">Order </w:t>
      </w:r>
      <w:r w:rsidR="00763976" w:rsidRPr="00395D2B">
        <w:rPr>
          <w:rFonts w:ascii="Times New Roman" w:hAnsi="Times New Roman" w:cs="Times New Roman"/>
          <w:sz w:val="24"/>
          <w:szCs w:val="24"/>
        </w:rPr>
        <w:t xml:space="preserve">01 </w:t>
      </w:r>
      <w:r w:rsidR="00486A31" w:rsidRPr="00395D2B">
        <w:rPr>
          <w:rFonts w:ascii="Times New Roman" w:hAnsi="Times New Roman" w:cs="Times New Roman"/>
          <w:sz w:val="24"/>
          <w:szCs w:val="24"/>
        </w:rPr>
        <w:t>dated</w:t>
      </w:r>
      <w:r w:rsidRPr="00395D2B">
        <w:rPr>
          <w:rFonts w:ascii="Times New Roman" w:hAnsi="Times New Roman" w:cs="Times New Roman"/>
          <w:sz w:val="24"/>
          <w:szCs w:val="24"/>
        </w:rPr>
        <w:t xml:space="preserve"> </w:t>
      </w:r>
      <w:r w:rsidR="0044157F" w:rsidRPr="00395D2B">
        <w:rPr>
          <w:rFonts w:ascii="Times New Roman" w:hAnsi="Times New Roman" w:cs="Times New Roman"/>
          <w:sz w:val="24"/>
          <w:szCs w:val="24"/>
        </w:rPr>
        <w:t>June 30, 2105.</w:t>
      </w:r>
      <w:r w:rsidR="00763976" w:rsidRPr="00395D2B">
        <w:rPr>
          <w:rFonts w:ascii="Times New Roman" w:hAnsi="Times New Roman" w:cs="Times New Roman"/>
          <w:sz w:val="24"/>
          <w:szCs w:val="24"/>
        </w:rPr>
        <w:t xml:space="preserve"> </w:t>
      </w:r>
      <w:r w:rsidR="009158E3" w:rsidRPr="00395D2B">
        <w:rPr>
          <w:rFonts w:ascii="Times New Roman" w:hAnsi="Times New Roman" w:cs="Times New Roman"/>
          <w:sz w:val="24"/>
          <w:szCs w:val="24"/>
        </w:rPr>
        <w:t xml:space="preserve">Order </w:t>
      </w:r>
      <w:r w:rsidR="00DA5354" w:rsidRPr="00395D2B">
        <w:rPr>
          <w:rFonts w:ascii="Times New Roman" w:hAnsi="Times New Roman" w:cs="Times New Roman"/>
          <w:sz w:val="24"/>
          <w:szCs w:val="24"/>
        </w:rPr>
        <w:t>01</w:t>
      </w:r>
      <w:r w:rsidR="009158E3" w:rsidRPr="00395D2B">
        <w:rPr>
          <w:rFonts w:ascii="Times New Roman" w:hAnsi="Times New Roman" w:cs="Times New Roman"/>
          <w:sz w:val="24"/>
          <w:szCs w:val="24"/>
        </w:rPr>
        <w:t xml:space="preserve"> found that </w:t>
      </w:r>
      <w:r w:rsidR="0094712F" w:rsidRPr="00395D2B">
        <w:rPr>
          <w:rFonts w:ascii="Times New Roman" w:hAnsi="Times New Roman" w:cs="Times New Roman"/>
          <w:sz w:val="24"/>
          <w:szCs w:val="24"/>
        </w:rPr>
        <w:t>BKA</w:t>
      </w:r>
      <w:r w:rsidR="009158E3" w:rsidRPr="00395D2B">
        <w:rPr>
          <w:rFonts w:ascii="Times New Roman" w:hAnsi="Times New Roman" w:cs="Times New Roman"/>
          <w:sz w:val="24"/>
          <w:szCs w:val="24"/>
        </w:rPr>
        <w:t xml:space="preserve"> </w:t>
      </w:r>
      <w:r w:rsidR="00486A31" w:rsidRPr="00395D2B">
        <w:rPr>
          <w:rFonts w:ascii="Times New Roman" w:hAnsi="Times New Roman" w:cs="Times New Roman"/>
          <w:sz w:val="24"/>
          <w:szCs w:val="24"/>
        </w:rPr>
        <w:t>violated Washington Administrative Code</w:t>
      </w:r>
      <w:r w:rsidR="009158E3" w:rsidRPr="00395D2B">
        <w:rPr>
          <w:rFonts w:ascii="Times New Roman" w:hAnsi="Times New Roman" w:cs="Times New Roman"/>
          <w:sz w:val="24"/>
          <w:szCs w:val="24"/>
        </w:rPr>
        <w:t xml:space="preserve"> </w:t>
      </w:r>
      <w:r w:rsidR="00486A31" w:rsidRPr="00395D2B">
        <w:rPr>
          <w:rFonts w:ascii="Times New Roman" w:hAnsi="Times New Roman" w:cs="Times New Roman"/>
          <w:sz w:val="24"/>
          <w:szCs w:val="24"/>
        </w:rPr>
        <w:t>(WAC) 480-30-221</w:t>
      </w:r>
      <w:r w:rsidR="0094712F" w:rsidRPr="00395D2B">
        <w:rPr>
          <w:rFonts w:ascii="Times New Roman" w:hAnsi="Times New Roman" w:cs="Times New Roman"/>
          <w:sz w:val="24"/>
          <w:szCs w:val="24"/>
        </w:rPr>
        <w:t>.</w:t>
      </w:r>
      <w:r w:rsidR="00486A31" w:rsidRPr="00395D2B">
        <w:rPr>
          <w:rFonts w:ascii="Times New Roman" w:hAnsi="Times New Roman" w:cs="Times New Roman"/>
          <w:sz w:val="24"/>
          <w:szCs w:val="24"/>
        </w:rPr>
        <w:t xml:space="preserve"> The WAC requires p</w:t>
      </w:r>
      <w:r w:rsidR="0094712F" w:rsidRPr="00395D2B">
        <w:rPr>
          <w:rFonts w:ascii="Times New Roman" w:hAnsi="Times New Roman" w:cs="Times New Roman"/>
          <w:sz w:val="24"/>
          <w:szCs w:val="24"/>
        </w:rPr>
        <w:t xml:space="preserve">assenger transportation companies to comply with parts of Title 49, Code of Federal Regulations </w:t>
      </w:r>
      <w:r w:rsidR="001C2E97" w:rsidRPr="00395D2B">
        <w:rPr>
          <w:rFonts w:ascii="Times New Roman" w:hAnsi="Times New Roman" w:cs="Times New Roman"/>
          <w:sz w:val="24"/>
          <w:szCs w:val="24"/>
        </w:rPr>
        <w:t>(CFR</w:t>
      </w:r>
      <w:r w:rsidR="0094712F" w:rsidRPr="00395D2B">
        <w:rPr>
          <w:rFonts w:ascii="Times New Roman" w:hAnsi="Times New Roman" w:cs="Times New Roman"/>
          <w:sz w:val="24"/>
          <w:szCs w:val="24"/>
        </w:rPr>
        <w:t xml:space="preserve">), Part 382. </w:t>
      </w:r>
    </w:p>
    <w:p w:rsidR="00DA5354" w:rsidRPr="00395D2B" w:rsidRDefault="00DA5354" w:rsidP="008E6A58">
      <w:pPr>
        <w:spacing w:line="240" w:lineRule="auto"/>
        <w:contextualSpacing/>
        <w:rPr>
          <w:rFonts w:ascii="Times New Roman" w:hAnsi="Times New Roman" w:cs="Times New Roman"/>
          <w:b/>
          <w:sz w:val="24"/>
          <w:szCs w:val="24"/>
        </w:rPr>
      </w:pPr>
    </w:p>
    <w:p w:rsidR="00C317B0" w:rsidRPr="00395D2B" w:rsidRDefault="00C317B0" w:rsidP="00C16CF4">
      <w:pPr>
        <w:spacing w:line="240" w:lineRule="auto"/>
        <w:rPr>
          <w:rFonts w:ascii="Times New Roman" w:hAnsi="Times New Roman"/>
          <w:sz w:val="24"/>
          <w:szCs w:val="24"/>
        </w:rPr>
      </w:pPr>
      <w:r w:rsidRPr="00395D2B">
        <w:rPr>
          <w:rFonts w:ascii="Times New Roman" w:hAnsi="Times New Roman"/>
          <w:sz w:val="24"/>
          <w:szCs w:val="24"/>
        </w:rPr>
        <w:t>On Feb. 26, 2015, Motor Carrier Safety Investigator, Francine Gagne conducted a compliance review inspection of BKA. Ms. Gagne found 20 violations, two of which were critical violations</w:t>
      </w:r>
      <w:r w:rsidR="00FD1FA6" w:rsidRPr="00395D2B">
        <w:rPr>
          <w:rFonts w:ascii="Times New Roman" w:hAnsi="Times New Roman"/>
          <w:sz w:val="24"/>
          <w:szCs w:val="24"/>
        </w:rPr>
        <w:t xml:space="preserve"> of CFR Part 382.301(a). – Using a driver prior to the driver receiving a negative pre-employment controlled substance and alcohol use test result</w:t>
      </w:r>
      <w:r w:rsidRPr="00395D2B">
        <w:rPr>
          <w:rFonts w:ascii="Times New Roman" w:hAnsi="Times New Roman"/>
          <w:sz w:val="24"/>
          <w:szCs w:val="24"/>
        </w:rPr>
        <w:t>.</w:t>
      </w:r>
    </w:p>
    <w:p w:rsidR="00C317B0" w:rsidRPr="00395D2B" w:rsidRDefault="00C317B0" w:rsidP="00C317B0">
      <w:pPr>
        <w:spacing w:after="0" w:line="240" w:lineRule="auto"/>
        <w:rPr>
          <w:rFonts w:ascii="Times New Roman" w:hAnsi="Times New Roman"/>
          <w:sz w:val="24"/>
          <w:szCs w:val="24"/>
        </w:rPr>
      </w:pPr>
      <w:r w:rsidRPr="00395D2B">
        <w:rPr>
          <w:rFonts w:ascii="Times New Roman" w:hAnsi="Times New Roman"/>
          <w:sz w:val="24"/>
          <w:szCs w:val="24"/>
        </w:rPr>
        <w:t>It is the policy of Transportation Safety staff to recommend that the commission issue penalties for any violations related to keeping the public safe from unqualified drivers, such as drivers driving prior to receiving a negative pre-employment controlled substance and alcohol use test result. BKA’s violations of CF</w:t>
      </w:r>
      <w:r w:rsidR="00897CDB" w:rsidRPr="00395D2B">
        <w:rPr>
          <w:rFonts w:ascii="Times New Roman" w:hAnsi="Times New Roman"/>
          <w:sz w:val="24"/>
          <w:szCs w:val="24"/>
        </w:rPr>
        <w:t>R Part 382.301(a) are just such</w:t>
      </w:r>
      <w:r w:rsidRPr="00395D2B">
        <w:rPr>
          <w:rFonts w:ascii="Times New Roman" w:hAnsi="Times New Roman"/>
          <w:sz w:val="24"/>
          <w:szCs w:val="24"/>
        </w:rPr>
        <w:t xml:space="preserve"> critical violations.</w:t>
      </w:r>
      <w:r w:rsidRPr="00395D2B">
        <w:rPr>
          <w:rFonts w:ascii="Times New Roman" w:hAnsi="Times New Roman"/>
          <w:position w:val="6"/>
          <w:sz w:val="16"/>
          <w:szCs w:val="16"/>
        </w:rPr>
        <w:footnoteReference w:id="1"/>
      </w:r>
      <w:r w:rsidRPr="00395D2B">
        <w:rPr>
          <w:rFonts w:ascii="Times New Roman" w:hAnsi="Times New Roman"/>
          <w:sz w:val="24"/>
          <w:szCs w:val="24"/>
        </w:rPr>
        <w:t xml:space="preserve">  Critical violations are generally indicative of breakdowns in a carrier's management controls. Patterns of non-compliance with critical regulations are quantitatively linked to inadequate safety management controls and usually higher than average accident rates.</w:t>
      </w:r>
      <w:r w:rsidRPr="00395D2B">
        <w:rPr>
          <w:rFonts w:ascii="Times New Roman" w:hAnsi="Times New Roman"/>
          <w:position w:val="6"/>
          <w:sz w:val="16"/>
          <w:szCs w:val="16"/>
        </w:rPr>
        <w:footnoteReference w:id="2"/>
      </w:r>
      <w:r w:rsidRPr="00395D2B">
        <w:rPr>
          <w:rFonts w:ascii="Times New Roman" w:hAnsi="Times New Roman"/>
          <w:sz w:val="24"/>
          <w:szCs w:val="24"/>
        </w:rPr>
        <w:t xml:space="preserve">  </w:t>
      </w:r>
    </w:p>
    <w:p w:rsidR="001C2E97" w:rsidRPr="00395D2B" w:rsidRDefault="001C2E97" w:rsidP="00C317B0">
      <w:pPr>
        <w:spacing w:after="0" w:line="240" w:lineRule="auto"/>
        <w:rPr>
          <w:rFonts w:ascii="Times New Roman" w:hAnsi="Times New Roman"/>
          <w:sz w:val="24"/>
          <w:szCs w:val="24"/>
        </w:rPr>
      </w:pPr>
    </w:p>
    <w:p w:rsidR="001C2E97" w:rsidRPr="00395D2B" w:rsidRDefault="001C2E97" w:rsidP="00C317B0">
      <w:pPr>
        <w:spacing w:after="0" w:line="240" w:lineRule="auto"/>
        <w:rPr>
          <w:rFonts w:ascii="Times New Roman" w:hAnsi="Times New Roman"/>
          <w:sz w:val="24"/>
          <w:szCs w:val="24"/>
        </w:rPr>
      </w:pPr>
      <w:r w:rsidRPr="00395D2B">
        <w:rPr>
          <w:rFonts w:ascii="Times New Roman" w:hAnsi="Times New Roman"/>
          <w:sz w:val="24"/>
          <w:szCs w:val="24"/>
        </w:rPr>
        <w:t>On June 10, 2015, the Commis</w:t>
      </w:r>
      <w:r w:rsidR="00635F6A" w:rsidRPr="00395D2B">
        <w:rPr>
          <w:rFonts w:ascii="Times New Roman" w:hAnsi="Times New Roman"/>
          <w:sz w:val="24"/>
          <w:szCs w:val="24"/>
        </w:rPr>
        <w:t>sion assessed a penalty of $1000 ($500 for each violation),</w:t>
      </w:r>
      <w:r w:rsidRPr="00395D2B">
        <w:rPr>
          <w:rFonts w:ascii="Times New Roman" w:hAnsi="Times New Roman"/>
          <w:sz w:val="24"/>
          <w:szCs w:val="24"/>
        </w:rPr>
        <w:t xml:space="preserve"> against BKA for two critical violations of using a driver prior to receiving a negative pre-employment controlled substance an</w:t>
      </w:r>
      <w:r w:rsidR="00C16CF4" w:rsidRPr="00395D2B">
        <w:rPr>
          <w:rFonts w:ascii="Times New Roman" w:hAnsi="Times New Roman"/>
          <w:sz w:val="24"/>
          <w:szCs w:val="24"/>
        </w:rPr>
        <w:t>d</w:t>
      </w:r>
      <w:r w:rsidRPr="00395D2B">
        <w:rPr>
          <w:rFonts w:ascii="Times New Roman" w:hAnsi="Times New Roman"/>
          <w:sz w:val="24"/>
          <w:szCs w:val="24"/>
        </w:rPr>
        <w:t xml:space="preserve"> alcohol use test result.</w:t>
      </w:r>
    </w:p>
    <w:p w:rsidR="00F733DE" w:rsidRPr="00395D2B" w:rsidRDefault="00F733DE" w:rsidP="00C317B0">
      <w:pPr>
        <w:spacing w:after="0" w:line="240" w:lineRule="auto"/>
        <w:rPr>
          <w:rFonts w:ascii="Times New Roman" w:hAnsi="Times New Roman"/>
          <w:sz w:val="24"/>
          <w:szCs w:val="24"/>
        </w:rPr>
      </w:pPr>
    </w:p>
    <w:p w:rsidR="00F733DE" w:rsidRPr="00395D2B" w:rsidRDefault="00F733DE" w:rsidP="00C317B0">
      <w:pPr>
        <w:spacing w:after="0" w:line="240" w:lineRule="auto"/>
        <w:rPr>
          <w:rFonts w:ascii="Times New Roman" w:hAnsi="Times New Roman"/>
          <w:sz w:val="24"/>
          <w:szCs w:val="24"/>
        </w:rPr>
      </w:pPr>
      <w:r w:rsidRPr="00395D2B">
        <w:rPr>
          <w:rFonts w:ascii="Times New Roman" w:hAnsi="Times New Roman"/>
          <w:sz w:val="24"/>
          <w:szCs w:val="24"/>
        </w:rPr>
        <w:t xml:space="preserve">On June 15, 2015, BKA responded to the Commission’s penalty assessment, denying the violations and requesting that the penalties be discharged or dismissed. </w:t>
      </w:r>
    </w:p>
    <w:p w:rsidR="00F733DE" w:rsidRPr="00395D2B" w:rsidRDefault="00F733DE" w:rsidP="00C317B0">
      <w:pPr>
        <w:spacing w:after="0" w:line="240" w:lineRule="auto"/>
        <w:rPr>
          <w:rFonts w:ascii="Times New Roman" w:hAnsi="Times New Roman"/>
          <w:sz w:val="24"/>
          <w:szCs w:val="24"/>
        </w:rPr>
      </w:pPr>
    </w:p>
    <w:p w:rsidR="005A7528" w:rsidRPr="00395D2B" w:rsidRDefault="00F733DE" w:rsidP="00C317B0">
      <w:pPr>
        <w:spacing w:after="0" w:line="240" w:lineRule="auto"/>
        <w:rPr>
          <w:rFonts w:ascii="Times New Roman" w:hAnsi="Times New Roman"/>
          <w:sz w:val="24"/>
          <w:szCs w:val="24"/>
        </w:rPr>
      </w:pPr>
      <w:r w:rsidRPr="00395D2B">
        <w:rPr>
          <w:rFonts w:ascii="Times New Roman" w:hAnsi="Times New Roman"/>
          <w:sz w:val="24"/>
          <w:szCs w:val="24"/>
        </w:rPr>
        <w:t>On June 24, 2015, Staff responded</w:t>
      </w:r>
      <w:r w:rsidR="00EF3AF3" w:rsidRPr="00395D2B">
        <w:rPr>
          <w:rFonts w:ascii="Times New Roman" w:hAnsi="Times New Roman"/>
          <w:sz w:val="24"/>
          <w:szCs w:val="24"/>
        </w:rPr>
        <w:t>,</w:t>
      </w:r>
      <w:r w:rsidRPr="00395D2B">
        <w:rPr>
          <w:rFonts w:ascii="Times New Roman" w:hAnsi="Times New Roman"/>
          <w:sz w:val="24"/>
          <w:szCs w:val="24"/>
        </w:rPr>
        <w:t xml:space="preserve"> recommending that the Commission deny BKA’s request to discharge or dismiss the penalty.</w:t>
      </w:r>
    </w:p>
    <w:p w:rsidR="005A7528" w:rsidRDefault="005A7528" w:rsidP="00C317B0">
      <w:pPr>
        <w:spacing w:after="0" w:line="240" w:lineRule="auto"/>
        <w:rPr>
          <w:rFonts w:ascii="Times New Roman" w:hAnsi="Times New Roman"/>
          <w:sz w:val="24"/>
          <w:szCs w:val="24"/>
        </w:rPr>
      </w:pPr>
    </w:p>
    <w:p w:rsidR="00337DEE" w:rsidRDefault="00337DEE" w:rsidP="00C317B0">
      <w:pPr>
        <w:spacing w:after="0" w:line="240" w:lineRule="auto"/>
        <w:rPr>
          <w:rFonts w:ascii="Times New Roman" w:hAnsi="Times New Roman"/>
          <w:sz w:val="24"/>
          <w:szCs w:val="24"/>
        </w:rPr>
      </w:pPr>
      <w:r>
        <w:rPr>
          <w:rFonts w:ascii="Times New Roman" w:hAnsi="Times New Roman"/>
          <w:sz w:val="24"/>
          <w:szCs w:val="24"/>
        </w:rPr>
        <w:lastRenderedPageBreak/>
        <w:t>On June 30, 2015 the Commission issued an order upholding the penalty assessment and denied BKA’s request for mitigation.</w:t>
      </w:r>
    </w:p>
    <w:p w:rsidR="00337DEE" w:rsidRPr="00395D2B" w:rsidRDefault="00337DEE" w:rsidP="00C317B0">
      <w:pPr>
        <w:spacing w:after="0" w:line="240" w:lineRule="auto"/>
        <w:rPr>
          <w:rFonts w:ascii="Times New Roman" w:hAnsi="Times New Roman"/>
          <w:sz w:val="24"/>
          <w:szCs w:val="24"/>
        </w:rPr>
      </w:pPr>
    </w:p>
    <w:p w:rsidR="00FD1BF3" w:rsidRPr="00395D2B" w:rsidRDefault="005A7528" w:rsidP="00C317B0">
      <w:pPr>
        <w:spacing w:after="0" w:line="240" w:lineRule="auto"/>
        <w:rPr>
          <w:rFonts w:ascii="Times New Roman" w:hAnsi="Times New Roman"/>
          <w:sz w:val="24"/>
          <w:szCs w:val="24"/>
        </w:rPr>
      </w:pPr>
      <w:r w:rsidRPr="00395D2B">
        <w:rPr>
          <w:rFonts w:ascii="Times New Roman" w:hAnsi="Times New Roman"/>
          <w:sz w:val="24"/>
          <w:szCs w:val="24"/>
        </w:rPr>
        <w:t>On July 1, 2015, BKA</w:t>
      </w:r>
      <w:r w:rsidR="00E27DB2" w:rsidRPr="00395D2B">
        <w:rPr>
          <w:rFonts w:ascii="Times New Roman" w:hAnsi="Times New Roman"/>
          <w:sz w:val="24"/>
          <w:szCs w:val="24"/>
        </w:rPr>
        <w:t xml:space="preserve"> responded</w:t>
      </w:r>
      <w:r w:rsidR="00337DEE">
        <w:rPr>
          <w:rFonts w:ascii="Times New Roman" w:hAnsi="Times New Roman"/>
          <w:sz w:val="24"/>
          <w:szCs w:val="24"/>
        </w:rPr>
        <w:t xml:space="preserve"> and</w:t>
      </w:r>
      <w:r w:rsidR="00E27DB2" w:rsidRPr="00395D2B">
        <w:rPr>
          <w:rFonts w:ascii="Times New Roman" w:hAnsi="Times New Roman"/>
          <w:sz w:val="24"/>
          <w:szCs w:val="24"/>
        </w:rPr>
        <w:t xml:space="preserve"> requested that the matter be reviewed.</w:t>
      </w:r>
    </w:p>
    <w:p w:rsidR="00FD1BF3" w:rsidRPr="00395D2B" w:rsidRDefault="00FD1BF3" w:rsidP="00C317B0">
      <w:pPr>
        <w:spacing w:after="0" w:line="240" w:lineRule="auto"/>
        <w:rPr>
          <w:rFonts w:ascii="Times New Roman" w:hAnsi="Times New Roman"/>
          <w:sz w:val="24"/>
          <w:szCs w:val="24"/>
        </w:rPr>
      </w:pPr>
    </w:p>
    <w:p w:rsidR="00F43BD5" w:rsidRDefault="00A971ED" w:rsidP="00C317B0">
      <w:pPr>
        <w:spacing w:after="0" w:line="240" w:lineRule="auto"/>
        <w:rPr>
          <w:rFonts w:ascii="Times New Roman" w:hAnsi="Times New Roman"/>
          <w:sz w:val="24"/>
          <w:szCs w:val="24"/>
        </w:rPr>
      </w:pPr>
      <w:r>
        <w:rPr>
          <w:rFonts w:ascii="Times New Roman" w:hAnsi="Times New Roman"/>
          <w:sz w:val="24"/>
          <w:szCs w:val="24"/>
        </w:rPr>
        <w:t xml:space="preserve">In their response </w:t>
      </w:r>
      <w:r w:rsidR="00F43BD5" w:rsidRPr="00395D2B">
        <w:rPr>
          <w:rFonts w:ascii="Times New Roman" w:hAnsi="Times New Roman"/>
          <w:sz w:val="24"/>
          <w:szCs w:val="24"/>
        </w:rPr>
        <w:t>BKA</w:t>
      </w:r>
      <w:r w:rsidR="00075151">
        <w:rPr>
          <w:rFonts w:ascii="Times New Roman" w:hAnsi="Times New Roman"/>
          <w:sz w:val="24"/>
          <w:szCs w:val="24"/>
        </w:rPr>
        <w:t>, President Richard Asche,</w:t>
      </w:r>
      <w:r w:rsidR="00F43BD5" w:rsidRPr="00395D2B">
        <w:rPr>
          <w:rFonts w:ascii="Times New Roman" w:hAnsi="Times New Roman"/>
          <w:sz w:val="24"/>
          <w:szCs w:val="24"/>
        </w:rPr>
        <w:t xml:space="preserve"> submitted another exact</w:t>
      </w:r>
      <w:r w:rsidR="00EC4BDB" w:rsidRPr="00395D2B">
        <w:rPr>
          <w:rFonts w:ascii="Times New Roman" w:hAnsi="Times New Roman"/>
          <w:sz w:val="24"/>
          <w:szCs w:val="24"/>
        </w:rPr>
        <w:t xml:space="preserve"> copy of Mr. Rupright’s time sheet</w:t>
      </w:r>
      <w:r w:rsidR="003B068D" w:rsidRPr="00395D2B">
        <w:rPr>
          <w:rFonts w:ascii="Times New Roman" w:hAnsi="Times New Roman"/>
          <w:sz w:val="24"/>
          <w:szCs w:val="24"/>
        </w:rPr>
        <w:t xml:space="preserve"> for November 21-23</w:t>
      </w:r>
      <w:r w:rsidR="00897CDB" w:rsidRPr="00395D2B">
        <w:rPr>
          <w:rStyle w:val="FootnoteReference"/>
          <w:rFonts w:ascii="Times New Roman" w:hAnsi="Times New Roman"/>
          <w:sz w:val="24"/>
          <w:szCs w:val="24"/>
        </w:rPr>
        <w:footnoteReference w:id="3"/>
      </w:r>
      <w:r w:rsidR="003B068D" w:rsidRPr="00395D2B">
        <w:rPr>
          <w:rFonts w:ascii="Times New Roman" w:hAnsi="Times New Roman"/>
          <w:sz w:val="24"/>
          <w:szCs w:val="24"/>
        </w:rPr>
        <w:t>.</w:t>
      </w:r>
      <w:r w:rsidR="008F153C" w:rsidRPr="00395D2B">
        <w:rPr>
          <w:rFonts w:ascii="Times New Roman" w:hAnsi="Times New Roman"/>
          <w:sz w:val="24"/>
          <w:szCs w:val="24"/>
        </w:rPr>
        <w:t xml:space="preserve"> </w:t>
      </w:r>
      <w:r w:rsidR="00F54CE0" w:rsidRPr="00395D2B">
        <w:rPr>
          <w:rFonts w:ascii="Times New Roman" w:hAnsi="Times New Roman"/>
          <w:sz w:val="24"/>
          <w:szCs w:val="24"/>
        </w:rPr>
        <w:t xml:space="preserve"> </w:t>
      </w:r>
      <w:r w:rsidR="00075151">
        <w:rPr>
          <w:rFonts w:ascii="Times New Roman" w:hAnsi="Times New Roman"/>
          <w:sz w:val="24"/>
          <w:szCs w:val="24"/>
        </w:rPr>
        <w:t>BKA mainta</w:t>
      </w:r>
      <w:r w:rsidR="0081423F">
        <w:rPr>
          <w:rFonts w:ascii="Times New Roman" w:hAnsi="Times New Roman"/>
          <w:sz w:val="24"/>
          <w:szCs w:val="24"/>
        </w:rPr>
        <w:t>ins that the timesheet shows a</w:t>
      </w:r>
      <w:r w:rsidR="00075151">
        <w:rPr>
          <w:rFonts w:ascii="Times New Roman" w:hAnsi="Times New Roman"/>
          <w:sz w:val="24"/>
          <w:szCs w:val="24"/>
        </w:rPr>
        <w:t xml:space="preserve"> first solo driv</w:t>
      </w:r>
      <w:r w:rsidR="000C753C">
        <w:rPr>
          <w:rFonts w:ascii="Times New Roman" w:hAnsi="Times New Roman"/>
          <w:sz w:val="24"/>
          <w:szCs w:val="24"/>
        </w:rPr>
        <w:t>e date of November 21, 2014. This</w:t>
      </w:r>
      <w:r w:rsidR="00075151">
        <w:rPr>
          <w:rFonts w:ascii="Times New Roman" w:hAnsi="Times New Roman"/>
          <w:sz w:val="24"/>
          <w:szCs w:val="24"/>
        </w:rPr>
        <w:t xml:space="preserve"> timesheet does not reference a solo drive. </w:t>
      </w:r>
      <w:r w:rsidR="00897CDB" w:rsidRPr="00395D2B">
        <w:rPr>
          <w:rFonts w:ascii="Times New Roman" w:hAnsi="Times New Roman"/>
          <w:sz w:val="24"/>
          <w:szCs w:val="24"/>
        </w:rPr>
        <w:t xml:space="preserve">On April 1, 2015, </w:t>
      </w:r>
      <w:r w:rsidR="008F153C" w:rsidRPr="00395D2B">
        <w:rPr>
          <w:rFonts w:ascii="Times New Roman" w:hAnsi="Times New Roman"/>
          <w:sz w:val="24"/>
          <w:szCs w:val="24"/>
        </w:rPr>
        <w:t>Ms. Gagne,</w:t>
      </w:r>
      <w:r w:rsidR="0081423F">
        <w:rPr>
          <w:rFonts w:ascii="Times New Roman" w:hAnsi="Times New Roman"/>
          <w:sz w:val="24"/>
          <w:szCs w:val="24"/>
        </w:rPr>
        <w:t xml:space="preserve"> asked</w:t>
      </w:r>
      <w:r w:rsidR="00897CDB" w:rsidRPr="00395D2B">
        <w:rPr>
          <w:rFonts w:ascii="Times New Roman" w:hAnsi="Times New Roman"/>
          <w:sz w:val="24"/>
          <w:szCs w:val="24"/>
        </w:rPr>
        <w:t xml:space="preserve"> Cory Dame, Operations Manager</w:t>
      </w:r>
      <w:r w:rsidR="000C753C">
        <w:rPr>
          <w:rFonts w:ascii="Times New Roman" w:hAnsi="Times New Roman"/>
          <w:sz w:val="24"/>
          <w:szCs w:val="24"/>
        </w:rPr>
        <w:t>,</w:t>
      </w:r>
      <w:r w:rsidR="00897CDB" w:rsidRPr="00395D2B">
        <w:rPr>
          <w:rFonts w:ascii="Times New Roman" w:hAnsi="Times New Roman"/>
          <w:sz w:val="24"/>
          <w:szCs w:val="24"/>
        </w:rPr>
        <w:t xml:space="preserve"> the date of Mr</w:t>
      </w:r>
      <w:r w:rsidR="00FD1BF3" w:rsidRPr="00395D2B">
        <w:rPr>
          <w:rFonts w:ascii="Times New Roman" w:hAnsi="Times New Roman"/>
          <w:sz w:val="24"/>
          <w:szCs w:val="24"/>
        </w:rPr>
        <w:t>.</w:t>
      </w:r>
      <w:r w:rsidR="00897CDB" w:rsidRPr="00395D2B">
        <w:rPr>
          <w:rFonts w:ascii="Times New Roman" w:hAnsi="Times New Roman"/>
          <w:sz w:val="24"/>
          <w:szCs w:val="24"/>
        </w:rPr>
        <w:t xml:space="preserve"> Rupright’s first solo drive</w:t>
      </w:r>
      <w:r w:rsidR="000C753C">
        <w:rPr>
          <w:rFonts w:ascii="Times New Roman" w:hAnsi="Times New Roman"/>
          <w:sz w:val="24"/>
          <w:szCs w:val="24"/>
        </w:rPr>
        <w:t>.</w:t>
      </w:r>
      <w:r w:rsidR="008F153C" w:rsidRPr="00395D2B">
        <w:rPr>
          <w:rFonts w:ascii="Times New Roman" w:hAnsi="Times New Roman"/>
          <w:sz w:val="24"/>
          <w:szCs w:val="24"/>
        </w:rPr>
        <w:t xml:space="preserve"> Mr. Dame confirmed</w:t>
      </w:r>
      <w:r w:rsidR="00D83A52" w:rsidRPr="00395D2B">
        <w:rPr>
          <w:rFonts w:ascii="Times New Roman" w:hAnsi="Times New Roman"/>
          <w:sz w:val="24"/>
          <w:szCs w:val="24"/>
        </w:rPr>
        <w:t xml:space="preserve"> </w:t>
      </w:r>
      <w:r w:rsidR="00897CDB" w:rsidRPr="00395D2B">
        <w:rPr>
          <w:rFonts w:ascii="Times New Roman" w:hAnsi="Times New Roman"/>
          <w:sz w:val="24"/>
          <w:szCs w:val="24"/>
        </w:rPr>
        <w:t xml:space="preserve">it was </w:t>
      </w:r>
      <w:r w:rsidR="00D83A52" w:rsidRPr="00395D2B">
        <w:rPr>
          <w:rFonts w:ascii="Times New Roman" w:hAnsi="Times New Roman"/>
          <w:sz w:val="24"/>
          <w:szCs w:val="24"/>
        </w:rPr>
        <w:t>Nov</w:t>
      </w:r>
      <w:r w:rsidR="008F153C" w:rsidRPr="00395D2B">
        <w:rPr>
          <w:rFonts w:ascii="Times New Roman" w:hAnsi="Times New Roman"/>
          <w:sz w:val="24"/>
          <w:szCs w:val="24"/>
        </w:rPr>
        <w:t>ember 12, 2014</w:t>
      </w:r>
      <w:r w:rsidR="00EF59CE">
        <w:rPr>
          <w:rStyle w:val="FootnoteReference"/>
          <w:rFonts w:ascii="Times New Roman" w:hAnsi="Times New Roman"/>
          <w:sz w:val="24"/>
          <w:szCs w:val="24"/>
        </w:rPr>
        <w:footnoteReference w:id="4"/>
      </w:r>
      <w:r w:rsidR="008F153C" w:rsidRPr="00395D2B">
        <w:rPr>
          <w:rFonts w:ascii="Times New Roman" w:hAnsi="Times New Roman"/>
          <w:sz w:val="24"/>
          <w:szCs w:val="24"/>
        </w:rPr>
        <w:t>.</w:t>
      </w:r>
      <w:r w:rsidR="0072793C" w:rsidRPr="00395D2B">
        <w:rPr>
          <w:rFonts w:ascii="Times New Roman" w:hAnsi="Times New Roman"/>
          <w:sz w:val="24"/>
          <w:szCs w:val="24"/>
        </w:rPr>
        <w:t xml:space="preserve"> </w:t>
      </w:r>
      <w:r w:rsidR="00FD1BF3" w:rsidRPr="00395D2B">
        <w:rPr>
          <w:rFonts w:ascii="Times New Roman" w:hAnsi="Times New Roman"/>
          <w:sz w:val="24"/>
          <w:szCs w:val="24"/>
        </w:rPr>
        <w:t xml:space="preserve"> November 12, 2014, is f</w:t>
      </w:r>
      <w:r w:rsidR="008E2A60" w:rsidRPr="00395D2B">
        <w:rPr>
          <w:rFonts w:ascii="Times New Roman" w:hAnsi="Times New Roman"/>
          <w:sz w:val="24"/>
          <w:szCs w:val="24"/>
        </w:rPr>
        <w:t>ive</w:t>
      </w:r>
      <w:r w:rsidR="00D83A52" w:rsidRPr="00395D2B">
        <w:rPr>
          <w:rFonts w:ascii="Times New Roman" w:hAnsi="Times New Roman"/>
          <w:sz w:val="24"/>
          <w:szCs w:val="24"/>
        </w:rPr>
        <w:t xml:space="preserve"> days prior to </w:t>
      </w:r>
      <w:r w:rsidR="00FD1BF3" w:rsidRPr="00395D2B">
        <w:rPr>
          <w:rFonts w:ascii="Times New Roman" w:hAnsi="Times New Roman"/>
          <w:sz w:val="24"/>
          <w:szCs w:val="24"/>
        </w:rPr>
        <w:t xml:space="preserve">the November 17, 2014, </w:t>
      </w:r>
      <w:r w:rsidR="00D83A52" w:rsidRPr="00395D2B">
        <w:rPr>
          <w:rFonts w:ascii="Times New Roman" w:hAnsi="Times New Roman"/>
          <w:sz w:val="24"/>
          <w:szCs w:val="24"/>
        </w:rPr>
        <w:t>negative pre-employment controlled substance and alcohol use test result</w:t>
      </w:r>
      <w:r w:rsidR="003B068D" w:rsidRPr="00395D2B">
        <w:rPr>
          <w:rFonts w:ascii="Times New Roman" w:hAnsi="Times New Roman"/>
          <w:sz w:val="24"/>
          <w:szCs w:val="24"/>
        </w:rPr>
        <w:t xml:space="preserve">. </w:t>
      </w:r>
    </w:p>
    <w:p w:rsidR="00075151" w:rsidRPr="00395D2B" w:rsidRDefault="00075151" w:rsidP="00C317B0">
      <w:pPr>
        <w:spacing w:after="0" w:line="240" w:lineRule="auto"/>
        <w:rPr>
          <w:rFonts w:ascii="Times New Roman" w:hAnsi="Times New Roman"/>
          <w:sz w:val="24"/>
          <w:szCs w:val="24"/>
        </w:rPr>
      </w:pPr>
    </w:p>
    <w:p w:rsidR="008E2A60" w:rsidRPr="00395D2B" w:rsidRDefault="008E2A60" w:rsidP="008E2A60">
      <w:pPr>
        <w:spacing w:after="0" w:line="240" w:lineRule="auto"/>
        <w:rPr>
          <w:rFonts w:ascii="Times New Roman" w:hAnsi="Times New Roman"/>
          <w:sz w:val="24"/>
          <w:szCs w:val="24"/>
        </w:rPr>
      </w:pPr>
      <w:r w:rsidRPr="00395D2B">
        <w:rPr>
          <w:rFonts w:ascii="Times New Roman" w:hAnsi="Times New Roman"/>
          <w:sz w:val="24"/>
          <w:szCs w:val="24"/>
        </w:rPr>
        <w:t>BKA submitted</w:t>
      </w:r>
      <w:r w:rsidR="00F43BD5" w:rsidRPr="00395D2B">
        <w:rPr>
          <w:rFonts w:ascii="Times New Roman" w:hAnsi="Times New Roman"/>
          <w:sz w:val="24"/>
          <w:szCs w:val="24"/>
        </w:rPr>
        <w:t xml:space="preserve"> a </w:t>
      </w:r>
      <w:r w:rsidR="0081423F">
        <w:rPr>
          <w:rFonts w:ascii="Times New Roman" w:hAnsi="Times New Roman"/>
          <w:sz w:val="24"/>
          <w:szCs w:val="24"/>
        </w:rPr>
        <w:t>timesheet for Mr. Legister with additional note</w:t>
      </w:r>
      <w:r w:rsidR="00C44E4D">
        <w:rPr>
          <w:rFonts w:ascii="Times New Roman" w:hAnsi="Times New Roman"/>
          <w:sz w:val="24"/>
          <w:szCs w:val="24"/>
        </w:rPr>
        <w:t>s throughout the</w:t>
      </w:r>
      <w:r w:rsidR="0081423F">
        <w:rPr>
          <w:rFonts w:ascii="Times New Roman" w:hAnsi="Times New Roman"/>
          <w:sz w:val="24"/>
          <w:szCs w:val="24"/>
        </w:rPr>
        <w:t xml:space="preserve"> comment section.</w:t>
      </w:r>
      <w:r w:rsidR="00F43BD5" w:rsidRPr="00395D2B">
        <w:rPr>
          <w:rStyle w:val="FootnoteReference"/>
          <w:rFonts w:ascii="Times New Roman" w:hAnsi="Times New Roman"/>
          <w:sz w:val="24"/>
          <w:szCs w:val="24"/>
        </w:rPr>
        <w:footnoteReference w:id="5"/>
      </w:r>
      <w:r w:rsidR="0081423F">
        <w:rPr>
          <w:rFonts w:ascii="Times New Roman" w:hAnsi="Times New Roman"/>
          <w:sz w:val="24"/>
          <w:szCs w:val="24"/>
        </w:rPr>
        <w:t xml:space="preserve"> These additional notes were not on the </w:t>
      </w:r>
      <w:r w:rsidRPr="00395D2B">
        <w:rPr>
          <w:rFonts w:ascii="Times New Roman" w:hAnsi="Times New Roman"/>
          <w:sz w:val="24"/>
          <w:szCs w:val="24"/>
        </w:rPr>
        <w:t>previous</w:t>
      </w:r>
      <w:r w:rsidR="00DC1414">
        <w:rPr>
          <w:rFonts w:ascii="Times New Roman" w:hAnsi="Times New Roman"/>
          <w:sz w:val="24"/>
          <w:szCs w:val="24"/>
        </w:rPr>
        <w:t>ly</w:t>
      </w:r>
      <w:r w:rsidRPr="00395D2B">
        <w:rPr>
          <w:rFonts w:ascii="Times New Roman" w:hAnsi="Times New Roman"/>
          <w:sz w:val="24"/>
          <w:szCs w:val="24"/>
        </w:rPr>
        <w:t xml:space="preserve"> </w:t>
      </w:r>
      <w:r w:rsidR="00FB4054" w:rsidRPr="00395D2B">
        <w:rPr>
          <w:rFonts w:ascii="Times New Roman" w:hAnsi="Times New Roman"/>
          <w:sz w:val="24"/>
          <w:szCs w:val="24"/>
        </w:rPr>
        <w:t xml:space="preserve">provided </w:t>
      </w:r>
      <w:r w:rsidR="0081423F">
        <w:rPr>
          <w:rFonts w:ascii="Times New Roman" w:hAnsi="Times New Roman"/>
          <w:sz w:val="24"/>
          <w:szCs w:val="24"/>
        </w:rPr>
        <w:t>timesheet</w:t>
      </w:r>
      <w:r w:rsidR="00A971ED">
        <w:rPr>
          <w:rStyle w:val="FootnoteReference"/>
          <w:rFonts w:ascii="Times New Roman" w:hAnsi="Times New Roman"/>
          <w:sz w:val="24"/>
          <w:szCs w:val="24"/>
        </w:rPr>
        <w:footnoteReference w:id="6"/>
      </w:r>
      <w:r w:rsidR="00BB0255" w:rsidRPr="00395D2B">
        <w:rPr>
          <w:rFonts w:ascii="Times New Roman" w:hAnsi="Times New Roman"/>
          <w:sz w:val="24"/>
          <w:szCs w:val="24"/>
        </w:rPr>
        <w:t xml:space="preserve">. </w:t>
      </w:r>
      <w:r w:rsidR="003B7A58">
        <w:rPr>
          <w:rFonts w:ascii="Times New Roman" w:hAnsi="Times New Roman"/>
          <w:sz w:val="24"/>
          <w:szCs w:val="24"/>
        </w:rPr>
        <w:t>This new timesheet shows on</w:t>
      </w:r>
      <w:r w:rsidR="00C44E4D">
        <w:rPr>
          <w:rFonts w:ascii="Times New Roman" w:hAnsi="Times New Roman"/>
          <w:sz w:val="24"/>
          <w:szCs w:val="24"/>
        </w:rPr>
        <w:t xml:space="preserve"> June 16,</w:t>
      </w:r>
      <w:r w:rsidR="00BB0255" w:rsidRPr="00395D2B">
        <w:rPr>
          <w:rFonts w:ascii="Times New Roman" w:hAnsi="Times New Roman"/>
          <w:sz w:val="24"/>
          <w:szCs w:val="24"/>
        </w:rPr>
        <w:t xml:space="preserve"> “solo” “training” commen</w:t>
      </w:r>
      <w:r w:rsidR="005700CE">
        <w:rPr>
          <w:rFonts w:ascii="Times New Roman" w:hAnsi="Times New Roman"/>
          <w:sz w:val="24"/>
          <w:szCs w:val="24"/>
        </w:rPr>
        <w:t>t</w:t>
      </w:r>
      <w:r w:rsidR="00C44E4D">
        <w:rPr>
          <w:rFonts w:ascii="Times New Roman" w:hAnsi="Times New Roman"/>
          <w:sz w:val="24"/>
          <w:szCs w:val="24"/>
        </w:rPr>
        <w:t>s</w:t>
      </w:r>
      <w:r w:rsidR="0081423F">
        <w:rPr>
          <w:rFonts w:ascii="Times New Roman" w:hAnsi="Times New Roman"/>
          <w:sz w:val="24"/>
          <w:szCs w:val="24"/>
        </w:rPr>
        <w:t xml:space="preserve"> added</w:t>
      </w:r>
      <w:r w:rsidR="00BB0255" w:rsidRPr="00395D2B">
        <w:rPr>
          <w:rFonts w:ascii="Times New Roman" w:hAnsi="Times New Roman"/>
          <w:sz w:val="24"/>
          <w:szCs w:val="24"/>
        </w:rPr>
        <w:t>. This do</w:t>
      </w:r>
      <w:r w:rsidRPr="00395D2B">
        <w:rPr>
          <w:rFonts w:ascii="Times New Roman" w:hAnsi="Times New Roman"/>
          <w:sz w:val="24"/>
          <w:szCs w:val="24"/>
        </w:rPr>
        <w:t>es</w:t>
      </w:r>
      <w:r w:rsidR="00BB0255" w:rsidRPr="00395D2B">
        <w:rPr>
          <w:rFonts w:ascii="Times New Roman" w:hAnsi="Times New Roman"/>
          <w:sz w:val="24"/>
          <w:szCs w:val="24"/>
        </w:rPr>
        <w:t xml:space="preserve"> not match the</w:t>
      </w:r>
      <w:r w:rsidR="005700CE">
        <w:rPr>
          <w:rFonts w:ascii="Times New Roman" w:hAnsi="Times New Roman"/>
          <w:sz w:val="24"/>
          <w:szCs w:val="24"/>
        </w:rPr>
        <w:t xml:space="preserve"> March 9, 2015</w:t>
      </w:r>
      <w:r w:rsidR="00BB0255" w:rsidRPr="00395D2B">
        <w:rPr>
          <w:rFonts w:ascii="Times New Roman" w:hAnsi="Times New Roman"/>
          <w:sz w:val="24"/>
          <w:szCs w:val="24"/>
        </w:rPr>
        <w:t xml:space="preserve"> information provided by Mr. Dame</w:t>
      </w:r>
      <w:r w:rsidR="005700CE">
        <w:rPr>
          <w:rFonts w:ascii="Times New Roman" w:hAnsi="Times New Roman"/>
          <w:sz w:val="24"/>
          <w:szCs w:val="24"/>
        </w:rPr>
        <w:t>.</w:t>
      </w:r>
      <w:r w:rsidR="005700CE">
        <w:rPr>
          <w:rStyle w:val="FootnoteReference"/>
          <w:rFonts w:ascii="Times New Roman" w:hAnsi="Times New Roman"/>
          <w:sz w:val="24"/>
          <w:szCs w:val="24"/>
        </w:rPr>
        <w:footnoteReference w:id="7"/>
      </w:r>
      <w:r w:rsidR="005700CE">
        <w:rPr>
          <w:rFonts w:ascii="Times New Roman" w:hAnsi="Times New Roman"/>
          <w:sz w:val="24"/>
          <w:szCs w:val="24"/>
        </w:rPr>
        <w:t xml:space="preserve"> </w:t>
      </w:r>
      <w:r w:rsidR="00BB0255" w:rsidRPr="00395D2B">
        <w:rPr>
          <w:rFonts w:ascii="Times New Roman" w:hAnsi="Times New Roman"/>
          <w:sz w:val="24"/>
          <w:szCs w:val="24"/>
        </w:rPr>
        <w:t xml:space="preserve"> </w:t>
      </w:r>
      <w:r w:rsidR="0081423F">
        <w:rPr>
          <w:rFonts w:ascii="Times New Roman" w:hAnsi="Times New Roman"/>
          <w:sz w:val="24"/>
          <w:szCs w:val="24"/>
        </w:rPr>
        <w:t xml:space="preserve">On that date, </w:t>
      </w:r>
      <w:r w:rsidR="00EF59CE">
        <w:rPr>
          <w:rFonts w:ascii="Times New Roman" w:hAnsi="Times New Roman"/>
          <w:sz w:val="24"/>
          <w:szCs w:val="24"/>
        </w:rPr>
        <w:t>Mr. Dame verified</w:t>
      </w:r>
      <w:r w:rsidR="00BB0255" w:rsidRPr="00395D2B">
        <w:rPr>
          <w:rFonts w:ascii="Times New Roman" w:hAnsi="Times New Roman"/>
          <w:sz w:val="24"/>
          <w:szCs w:val="24"/>
        </w:rPr>
        <w:t xml:space="preserve"> Mr. Legister’s f</w:t>
      </w:r>
      <w:r w:rsidR="003B7A58">
        <w:rPr>
          <w:rFonts w:ascii="Times New Roman" w:hAnsi="Times New Roman"/>
          <w:sz w:val="24"/>
          <w:szCs w:val="24"/>
        </w:rPr>
        <w:t xml:space="preserve">irst solo day was June 12, 2014. June 12, 2014 is </w:t>
      </w:r>
      <w:bookmarkStart w:id="0" w:name="_GoBack"/>
      <w:bookmarkEnd w:id="0"/>
      <w:r w:rsidR="005700CE">
        <w:rPr>
          <w:rFonts w:ascii="Times New Roman" w:hAnsi="Times New Roman"/>
          <w:sz w:val="24"/>
          <w:szCs w:val="24"/>
        </w:rPr>
        <w:t>o</w:t>
      </w:r>
      <w:r w:rsidRPr="00395D2B">
        <w:rPr>
          <w:rFonts w:ascii="Times New Roman" w:hAnsi="Times New Roman"/>
          <w:sz w:val="24"/>
          <w:szCs w:val="24"/>
        </w:rPr>
        <w:t>ne day prior to the</w:t>
      </w:r>
      <w:r w:rsidR="00A971ED" w:rsidRPr="00A971ED">
        <w:rPr>
          <w:rFonts w:ascii="Times New Roman" w:hAnsi="Times New Roman"/>
          <w:sz w:val="24"/>
          <w:szCs w:val="24"/>
        </w:rPr>
        <w:t xml:space="preserve"> </w:t>
      </w:r>
      <w:r w:rsidR="00A971ED" w:rsidRPr="00395D2B">
        <w:rPr>
          <w:rFonts w:ascii="Times New Roman" w:hAnsi="Times New Roman"/>
          <w:sz w:val="24"/>
          <w:szCs w:val="24"/>
        </w:rPr>
        <w:t>June 13, 2014</w:t>
      </w:r>
      <w:r w:rsidRPr="00395D2B">
        <w:rPr>
          <w:rFonts w:ascii="Times New Roman" w:hAnsi="Times New Roman"/>
          <w:sz w:val="24"/>
          <w:szCs w:val="24"/>
        </w:rPr>
        <w:t xml:space="preserve"> negative pre-employment controlled substance and alcohol use test result</w:t>
      </w:r>
      <w:r w:rsidR="00A971ED">
        <w:rPr>
          <w:rFonts w:ascii="Times New Roman" w:hAnsi="Times New Roman"/>
          <w:sz w:val="24"/>
          <w:szCs w:val="24"/>
        </w:rPr>
        <w:t>.</w:t>
      </w:r>
      <w:r w:rsidR="003B068D" w:rsidRPr="00395D2B">
        <w:rPr>
          <w:rFonts w:ascii="Times New Roman" w:hAnsi="Times New Roman"/>
          <w:sz w:val="24"/>
          <w:szCs w:val="24"/>
        </w:rPr>
        <w:t xml:space="preserve"> </w:t>
      </w:r>
    </w:p>
    <w:p w:rsidR="00BB0255" w:rsidRPr="00395D2B" w:rsidRDefault="00BB0255" w:rsidP="00C317B0">
      <w:pPr>
        <w:spacing w:after="0" w:line="240" w:lineRule="auto"/>
        <w:rPr>
          <w:rFonts w:ascii="Times New Roman" w:hAnsi="Times New Roman"/>
          <w:sz w:val="24"/>
          <w:szCs w:val="24"/>
        </w:rPr>
      </w:pPr>
    </w:p>
    <w:p w:rsidR="00BB0255" w:rsidRPr="00395D2B" w:rsidRDefault="00A971ED" w:rsidP="00C317B0">
      <w:pPr>
        <w:spacing w:after="0" w:line="240" w:lineRule="auto"/>
        <w:rPr>
          <w:rFonts w:ascii="Times New Roman" w:hAnsi="Times New Roman"/>
          <w:sz w:val="24"/>
          <w:szCs w:val="24"/>
        </w:rPr>
      </w:pPr>
      <w:r>
        <w:rPr>
          <w:rFonts w:ascii="Times New Roman" w:hAnsi="Times New Roman"/>
          <w:sz w:val="24"/>
          <w:szCs w:val="24"/>
        </w:rPr>
        <w:t xml:space="preserve">Finally, </w:t>
      </w:r>
      <w:r w:rsidR="00FD1BF3" w:rsidRPr="00395D2B">
        <w:rPr>
          <w:rFonts w:ascii="Times New Roman" w:hAnsi="Times New Roman"/>
          <w:sz w:val="24"/>
          <w:szCs w:val="24"/>
        </w:rPr>
        <w:t>BKA</w:t>
      </w:r>
      <w:r w:rsidR="008E2A60" w:rsidRPr="00395D2B">
        <w:rPr>
          <w:rFonts w:ascii="Times New Roman" w:hAnsi="Times New Roman"/>
          <w:sz w:val="24"/>
          <w:szCs w:val="24"/>
        </w:rPr>
        <w:t xml:space="preserve"> provided a copy of Page 19 from the commission guide “Your Guide to Achieving a Satisfactory Safety Record”</w:t>
      </w:r>
      <w:r w:rsidR="00FD1BF3" w:rsidRPr="00395D2B">
        <w:rPr>
          <w:rStyle w:val="FootnoteReference"/>
          <w:rFonts w:ascii="Times New Roman" w:hAnsi="Times New Roman"/>
          <w:sz w:val="24"/>
          <w:szCs w:val="24"/>
        </w:rPr>
        <w:footnoteReference w:id="8"/>
      </w:r>
      <w:r w:rsidR="008E2A60" w:rsidRPr="00395D2B">
        <w:rPr>
          <w:rFonts w:ascii="Times New Roman" w:hAnsi="Times New Roman"/>
          <w:sz w:val="24"/>
          <w:szCs w:val="24"/>
        </w:rPr>
        <w:t xml:space="preserve">. </w:t>
      </w:r>
      <w:r w:rsidR="00BA5051" w:rsidRPr="00395D2B">
        <w:rPr>
          <w:rFonts w:ascii="Times New Roman" w:hAnsi="Times New Roman"/>
          <w:sz w:val="24"/>
          <w:szCs w:val="24"/>
        </w:rPr>
        <w:t xml:space="preserve"> </w:t>
      </w:r>
      <w:r w:rsidR="00867FF4">
        <w:rPr>
          <w:rFonts w:ascii="Times New Roman" w:hAnsi="Times New Roman"/>
          <w:sz w:val="24"/>
          <w:szCs w:val="24"/>
        </w:rPr>
        <w:t>BKA</w:t>
      </w:r>
      <w:r w:rsidR="00377FCC" w:rsidRPr="00395D2B">
        <w:rPr>
          <w:rFonts w:ascii="Times New Roman" w:hAnsi="Times New Roman"/>
          <w:sz w:val="24"/>
          <w:szCs w:val="24"/>
        </w:rPr>
        <w:t xml:space="preserve"> wrongly believes there is a 30 day grace period</w:t>
      </w:r>
      <w:r w:rsidR="002D4F83" w:rsidRPr="00395D2B">
        <w:rPr>
          <w:rFonts w:ascii="Times New Roman" w:hAnsi="Times New Roman"/>
          <w:sz w:val="24"/>
          <w:szCs w:val="24"/>
        </w:rPr>
        <w:t xml:space="preserve"> to provide the pre-employment controlled substance and alcohol use test result</w:t>
      </w:r>
      <w:r w:rsidR="00377FCC" w:rsidRPr="00395D2B">
        <w:rPr>
          <w:rFonts w:ascii="Times New Roman" w:hAnsi="Times New Roman"/>
          <w:sz w:val="24"/>
          <w:szCs w:val="24"/>
        </w:rPr>
        <w:t xml:space="preserve">. </w:t>
      </w:r>
      <w:r w:rsidR="00867FF4">
        <w:rPr>
          <w:rFonts w:ascii="Times New Roman" w:hAnsi="Times New Roman"/>
          <w:sz w:val="24"/>
          <w:szCs w:val="24"/>
        </w:rPr>
        <w:t>The section BKA</w:t>
      </w:r>
      <w:r w:rsidR="002D4F83" w:rsidRPr="00395D2B">
        <w:rPr>
          <w:rFonts w:ascii="Times New Roman" w:hAnsi="Times New Roman"/>
          <w:sz w:val="24"/>
          <w:szCs w:val="24"/>
        </w:rPr>
        <w:t xml:space="preserve"> has highlighted </w:t>
      </w:r>
      <w:r w:rsidR="00F1686D">
        <w:rPr>
          <w:rFonts w:ascii="Times New Roman" w:hAnsi="Times New Roman"/>
          <w:sz w:val="24"/>
          <w:szCs w:val="24"/>
        </w:rPr>
        <w:t xml:space="preserve">is </w:t>
      </w:r>
      <w:r w:rsidR="008E2A60" w:rsidRPr="00395D2B">
        <w:rPr>
          <w:rFonts w:ascii="Times New Roman" w:hAnsi="Times New Roman"/>
          <w:sz w:val="24"/>
          <w:szCs w:val="24"/>
        </w:rPr>
        <w:t>49 CFR, Part 40.25</w:t>
      </w:r>
      <w:r w:rsidR="00F1686D">
        <w:rPr>
          <w:rFonts w:ascii="Times New Roman" w:hAnsi="Times New Roman"/>
          <w:sz w:val="24"/>
          <w:szCs w:val="24"/>
        </w:rPr>
        <w:t>. Part 40.25</w:t>
      </w:r>
      <w:r w:rsidR="00AE37F7">
        <w:rPr>
          <w:rFonts w:ascii="Times New Roman" w:hAnsi="Times New Roman"/>
          <w:sz w:val="24"/>
          <w:szCs w:val="24"/>
        </w:rPr>
        <w:t xml:space="preserve"> </w:t>
      </w:r>
      <w:r w:rsidR="00F1686D">
        <w:rPr>
          <w:rFonts w:ascii="Times New Roman" w:hAnsi="Times New Roman"/>
          <w:sz w:val="24"/>
          <w:szCs w:val="24"/>
        </w:rPr>
        <w:t xml:space="preserve">provides instructions for the </w:t>
      </w:r>
      <w:r w:rsidR="0046590A">
        <w:rPr>
          <w:rFonts w:ascii="Times New Roman" w:hAnsi="Times New Roman"/>
          <w:sz w:val="24"/>
          <w:szCs w:val="24"/>
        </w:rPr>
        <w:t xml:space="preserve">current </w:t>
      </w:r>
      <w:r w:rsidR="00F1686D">
        <w:rPr>
          <w:rFonts w:ascii="Times New Roman" w:hAnsi="Times New Roman"/>
          <w:sz w:val="24"/>
          <w:szCs w:val="24"/>
        </w:rPr>
        <w:t>employer to request</w:t>
      </w:r>
      <w:r w:rsidR="00041AC9" w:rsidRPr="00395D2B">
        <w:rPr>
          <w:rFonts w:ascii="Times New Roman" w:hAnsi="Times New Roman"/>
          <w:sz w:val="24"/>
          <w:szCs w:val="24"/>
        </w:rPr>
        <w:t xml:space="preserve"> previous employer alcohol test</w:t>
      </w:r>
      <w:r w:rsidR="00BA5051" w:rsidRPr="00395D2B">
        <w:rPr>
          <w:rFonts w:ascii="Times New Roman" w:hAnsi="Times New Roman"/>
          <w:sz w:val="24"/>
          <w:szCs w:val="24"/>
        </w:rPr>
        <w:t>ing inform</w:t>
      </w:r>
      <w:r w:rsidR="00F1686D">
        <w:rPr>
          <w:rFonts w:ascii="Times New Roman" w:hAnsi="Times New Roman"/>
          <w:sz w:val="24"/>
          <w:szCs w:val="24"/>
        </w:rPr>
        <w:t>ation. This penalty assessment pertains to</w:t>
      </w:r>
      <w:r w:rsidR="00075151">
        <w:rPr>
          <w:rFonts w:ascii="Times New Roman" w:hAnsi="Times New Roman"/>
          <w:sz w:val="24"/>
          <w:szCs w:val="24"/>
        </w:rPr>
        <w:t xml:space="preserve"> 49 CFR</w:t>
      </w:r>
      <w:r w:rsidR="00BA5051" w:rsidRPr="00395D2B">
        <w:rPr>
          <w:rFonts w:ascii="Times New Roman" w:hAnsi="Times New Roman"/>
          <w:sz w:val="24"/>
          <w:szCs w:val="24"/>
        </w:rPr>
        <w:t xml:space="preserve">, Part </w:t>
      </w:r>
      <w:r w:rsidR="00AE37F7">
        <w:rPr>
          <w:rFonts w:ascii="Times New Roman" w:hAnsi="Times New Roman"/>
          <w:sz w:val="24"/>
          <w:szCs w:val="24"/>
        </w:rPr>
        <w:t>382.301(a) pre-employment testing.</w:t>
      </w:r>
    </w:p>
    <w:p w:rsidR="00FD1BF3" w:rsidRPr="00395D2B" w:rsidRDefault="00FD1BF3" w:rsidP="00DA5354">
      <w:pPr>
        <w:spacing w:line="240" w:lineRule="auto"/>
        <w:contextualSpacing/>
        <w:rPr>
          <w:rFonts w:ascii="Times New Roman" w:hAnsi="Times New Roman" w:cs="Times New Roman"/>
          <w:b/>
          <w:sz w:val="24"/>
          <w:szCs w:val="24"/>
          <w:u w:val="single"/>
        </w:rPr>
      </w:pPr>
    </w:p>
    <w:p w:rsidR="005A7528" w:rsidRPr="00395D2B" w:rsidRDefault="00DA5354" w:rsidP="00DA5354">
      <w:pPr>
        <w:spacing w:line="240" w:lineRule="auto"/>
        <w:contextualSpacing/>
        <w:rPr>
          <w:rFonts w:ascii="Times New Roman" w:hAnsi="Times New Roman"/>
          <w:sz w:val="24"/>
          <w:szCs w:val="24"/>
        </w:rPr>
      </w:pPr>
      <w:r w:rsidRPr="00395D2B">
        <w:rPr>
          <w:rFonts w:ascii="Times New Roman" w:hAnsi="Times New Roman" w:cs="Times New Roman"/>
          <w:sz w:val="24"/>
          <w:szCs w:val="24"/>
        </w:rPr>
        <w:t xml:space="preserve">Because Order 01 correctly interprets the rule at issue, it should be affirmed. </w:t>
      </w:r>
      <w:r w:rsidR="005A7528" w:rsidRPr="00395D2B">
        <w:rPr>
          <w:rFonts w:ascii="Times New Roman" w:hAnsi="Times New Roman"/>
          <w:sz w:val="24"/>
          <w:szCs w:val="24"/>
        </w:rPr>
        <w:t>Please let either of us</w:t>
      </w:r>
      <w:r w:rsidR="00AE37F7">
        <w:rPr>
          <w:rFonts w:ascii="Times New Roman" w:hAnsi="Times New Roman"/>
          <w:sz w:val="24"/>
          <w:szCs w:val="24"/>
        </w:rPr>
        <w:t xml:space="preserve"> know if you have any questions.</w:t>
      </w:r>
    </w:p>
    <w:p w:rsidR="0094712F" w:rsidRPr="00395D2B" w:rsidRDefault="0094712F" w:rsidP="008E6A58">
      <w:pPr>
        <w:spacing w:line="240" w:lineRule="auto"/>
        <w:contextualSpacing/>
        <w:rPr>
          <w:rFonts w:ascii="Times New Roman" w:hAnsi="Times New Roman" w:cs="Times New Roman"/>
          <w:sz w:val="24"/>
          <w:szCs w:val="24"/>
        </w:rPr>
      </w:pPr>
    </w:p>
    <w:sectPr w:rsidR="0094712F" w:rsidRPr="00395D2B" w:rsidSect="0004747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7B0" w:rsidRDefault="00C317B0" w:rsidP="00C317B0">
      <w:pPr>
        <w:spacing w:after="0" w:line="240" w:lineRule="auto"/>
      </w:pPr>
      <w:r>
        <w:separator/>
      </w:r>
    </w:p>
  </w:endnote>
  <w:endnote w:type="continuationSeparator" w:id="0">
    <w:p w:rsidR="00C317B0" w:rsidRDefault="00C317B0" w:rsidP="00C3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7B0" w:rsidRDefault="00C317B0" w:rsidP="00C317B0">
      <w:pPr>
        <w:spacing w:after="0" w:line="240" w:lineRule="auto"/>
      </w:pPr>
      <w:r>
        <w:separator/>
      </w:r>
    </w:p>
  </w:footnote>
  <w:footnote w:type="continuationSeparator" w:id="0">
    <w:p w:rsidR="00C317B0" w:rsidRDefault="00C317B0" w:rsidP="00C317B0">
      <w:pPr>
        <w:spacing w:after="0" w:line="240" w:lineRule="auto"/>
      </w:pPr>
      <w:r>
        <w:continuationSeparator/>
      </w:r>
    </w:p>
  </w:footnote>
  <w:footnote w:id="1">
    <w:p w:rsidR="00C317B0" w:rsidRPr="004D2536" w:rsidRDefault="00C317B0" w:rsidP="00C317B0">
      <w:pPr>
        <w:pStyle w:val="Heading2"/>
        <w:spacing w:before="0"/>
        <w:ind w:right="60"/>
        <w:rPr>
          <w:rFonts w:ascii="Times New Roman" w:hAnsi="Times New Roman"/>
          <w:iCs/>
          <w:sz w:val="20"/>
          <w:szCs w:val="22"/>
        </w:rPr>
      </w:pPr>
      <w:r w:rsidRPr="00A812D2">
        <w:rPr>
          <w:rStyle w:val="FootnoteReference"/>
          <w:rFonts w:ascii="Times New Roman" w:hAnsi="Times New Roman"/>
          <w:b/>
          <w:i/>
          <w:sz w:val="20"/>
        </w:rPr>
        <w:footnoteRef/>
      </w:r>
      <w:r w:rsidRPr="00A812D2">
        <w:rPr>
          <w:rFonts w:ascii="Times New Roman" w:hAnsi="Times New Roman"/>
          <w:b/>
          <w:i/>
          <w:sz w:val="20"/>
        </w:rPr>
        <w:t xml:space="preserve"> </w:t>
      </w:r>
      <w:r w:rsidRPr="004D2536">
        <w:rPr>
          <w:rFonts w:ascii="Times New Roman" w:hAnsi="Times New Roman"/>
          <w:iCs/>
          <w:sz w:val="20"/>
          <w:szCs w:val="22"/>
        </w:rPr>
        <w:t xml:space="preserve">C.F.R., </w:t>
      </w:r>
      <w:hyperlink r:id="rId1" w:history="1">
        <w:r w:rsidRPr="004D2536">
          <w:rPr>
            <w:rStyle w:val="Hyperlink"/>
            <w:rFonts w:ascii="Times New Roman" w:hAnsi="Times New Roman"/>
            <w:bCs/>
            <w:iCs/>
            <w:sz w:val="20"/>
            <w:szCs w:val="20"/>
          </w:rPr>
          <w:t>Appendix B to Part 385—Explanation of safety rating process</w:t>
        </w:r>
      </w:hyperlink>
      <w:r w:rsidRPr="004D2536">
        <w:rPr>
          <w:rStyle w:val="Hyperlink"/>
          <w:rFonts w:ascii="Times New Roman" w:hAnsi="Times New Roman"/>
          <w:bCs/>
          <w:iCs/>
          <w:color w:val="auto"/>
          <w:sz w:val="20"/>
          <w:szCs w:val="20"/>
        </w:rPr>
        <w:t>.</w:t>
      </w:r>
    </w:p>
  </w:footnote>
  <w:footnote w:id="2">
    <w:p w:rsidR="00C317B0" w:rsidRDefault="00C317B0" w:rsidP="00C317B0">
      <w:pPr>
        <w:pStyle w:val="FootnoteText"/>
      </w:pPr>
      <w:r>
        <w:rPr>
          <w:rStyle w:val="FootnoteReference"/>
        </w:rPr>
        <w:footnoteRef/>
      </w:r>
      <w:r>
        <w:t xml:space="preserve"> </w:t>
      </w:r>
      <w:r w:rsidRPr="0099268B">
        <w:rPr>
          <w:i/>
        </w:rPr>
        <w:t>Id.</w:t>
      </w:r>
    </w:p>
  </w:footnote>
  <w:footnote w:id="3">
    <w:p w:rsidR="00897CDB" w:rsidRDefault="00897CDB">
      <w:pPr>
        <w:pStyle w:val="FootnoteText"/>
      </w:pPr>
      <w:r>
        <w:rPr>
          <w:rStyle w:val="FootnoteReference"/>
        </w:rPr>
        <w:footnoteRef/>
      </w:r>
      <w:r>
        <w:t xml:space="preserve"> Copy of </w:t>
      </w:r>
      <w:r w:rsidR="00A971ED">
        <w:t>William Rupright</w:t>
      </w:r>
      <w:r w:rsidR="00C82689">
        <w:t xml:space="preserve"> t</w:t>
      </w:r>
      <w:r>
        <w:t>imesheet</w:t>
      </w:r>
      <w:r w:rsidR="00337DEE">
        <w:t xml:space="preserve"> at Appendix A.</w:t>
      </w:r>
    </w:p>
  </w:footnote>
  <w:footnote w:id="4">
    <w:p w:rsidR="00EF59CE" w:rsidRDefault="00EF59CE">
      <w:pPr>
        <w:pStyle w:val="FootnoteText"/>
      </w:pPr>
      <w:r>
        <w:rPr>
          <w:rStyle w:val="FootnoteReference"/>
        </w:rPr>
        <w:footnoteRef/>
      </w:r>
      <w:r>
        <w:t xml:space="preserve"> Copy of </w:t>
      </w:r>
      <w:r w:rsidR="00867FF4">
        <w:t>Copy of April 1, 2015 email from Mr. Dame</w:t>
      </w:r>
      <w:r w:rsidR="00337DEE" w:rsidRPr="00337DEE">
        <w:t xml:space="preserve"> </w:t>
      </w:r>
      <w:r w:rsidR="00337DEE">
        <w:t>at Appendix B</w:t>
      </w:r>
      <w:r w:rsidR="00867FF4">
        <w:t>.</w:t>
      </w:r>
    </w:p>
  </w:footnote>
  <w:footnote w:id="5">
    <w:p w:rsidR="00F43BD5" w:rsidRDefault="00F43BD5">
      <w:pPr>
        <w:pStyle w:val="FootnoteText"/>
      </w:pPr>
      <w:r>
        <w:rPr>
          <w:rStyle w:val="FootnoteReference"/>
        </w:rPr>
        <w:footnoteRef/>
      </w:r>
      <w:r>
        <w:t xml:space="preserve"> Copy of</w:t>
      </w:r>
      <w:r w:rsidR="00A971ED">
        <w:t xml:space="preserve"> Greg Legister</w:t>
      </w:r>
      <w:r>
        <w:t xml:space="preserve"> </w:t>
      </w:r>
      <w:r w:rsidR="00DA5354">
        <w:t>t</w:t>
      </w:r>
      <w:r>
        <w:t>imesheet</w:t>
      </w:r>
      <w:r w:rsidR="00A971ED">
        <w:t xml:space="preserve"> submitted on July 1, 2015</w:t>
      </w:r>
      <w:r w:rsidR="00337DEE" w:rsidRPr="00337DEE">
        <w:t xml:space="preserve"> </w:t>
      </w:r>
      <w:r w:rsidR="00337DEE">
        <w:t>at Appendix C</w:t>
      </w:r>
      <w:r w:rsidR="00A971ED">
        <w:t>.</w:t>
      </w:r>
    </w:p>
  </w:footnote>
  <w:footnote w:id="6">
    <w:p w:rsidR="00A971ED" w:rsidRDefault="00A971ED">
      <w:pPr>
        <w:pStyle w:val="FootnoteText"/>
      </w:pPr>
      <w:r>
        <w:rPr>
          <w:rStyle w:val="FootnoteReference"/>
        </w:rPr>
        <w:footnoteRef/>
      </w:r>
      <w:r>
        <w:t xml:space="preserve"> Copy of Greg Legister originally submitted timesheet</w:t>
      </w:r>
      <w:r w:rsidR="00337DEE" w:rsidRPr="00337DEE">
        <w:t xml:space="preserve"> </w:t>
      </w:r>
      <w:r w:rsidR="00337DEE">
        <w:t>at Appendix D</w:t>
      </w:r>
      <w:r>
        <w:t>.</w:t>
      </w:r>
    </w:p>
  </w:footnote>
  <w:footnote w:id="7">
    <w:p w:rsidR="005700CE" w:rsidRDefault="005700CE">
      <w:pPr>
        <w:pStyle w:val="FootnoteText"/>
      </w:pPr>
      <w:r>
        <w:rPr>
          <w:rStyle w:val="FootnoteReference"/>
        </w:rPr>
        <w:footnoteRef/>
      </w:r>
      <w:r>
        <w:t xml:space="preserve"> Copy of March 9, 2015 email from Mr. Dame</w:t>
      </w:r>
      <w:r w:rsidR="00337DEE" w:rsidRPr="00337DEE">
        <w:t xml:space="preserve"> </w:t>
      </w:r>
      <w:r w:rsidR="00337DEE">
        <w:t>at Appendix E</w:t>
      </w:r>
      <w:r>
        <w:t>.</w:t>
      </w:r>
    </w:p>
  </w:footnote>
  <w:footnote w:id="8">
    <w:p w:rsidR="00FD1BF3" w:rsidRDefault="00FD1BF3">
      <w:pPr>
        <w:pStyle w:val="FootnoteText"/>
      </w:pPr>
      <w:r>
        <w:rPr>
          <w:rStyle w:val="FootnoteReference"/>
        </w:rPr>
        <w:footnoteRef/>
      </w:r>
      <w:r>
        <w:t xml:space="preserve"> Copy of Pg. 19 Your Guide to a Satisfactory Safety Rating</w:t>
      </w:r>
      <w:r w:rsidR="00337DEE" w:rsidRPr="00337DEE">
        <w:t xml:space="preserve"> </w:t>
      </w:r>
      <w:r w:rsidR="00337DEE">
        <w:t>at Appendix F</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77" w:rsidRPr="00047477" w:rsidRDefault="00047477">
    <w:pPr>
      <w:pStyle w:val="Header"/>
      <w:rPr>
        <w:rFonts w:asciiTheme="majorHAnsi" w:hAnsiTheme="majorHAnsi" w:cstheme="majorHAnsi"/>
      </w:rPr>
    </w:pPr>
    <w:r w:rsidRPr="00047477">
      <w:rPr>
        <w:rFonts w:asciiTheme="majorHAnsi" w:hAnsiTheme="majorHAnsi" w:cstheme="majorHAnsi"/>
      </w:rPr>
      <w:t>Bremerton-Kitsap Airporter</w:t>
    </w:r>
  </w:p>
  <w:p w:rsidR="00047477" w:rsidRPr="00047477" w:rsidRDefault="00047477">
    <w:pPr>
      <w:pStyle w:val="Header"/>
      <w:rPr>
        <w:rFonts w:asciiTheme="majorHAnsi" w:hAnsiTheme="majorHAnsi" w:cstheme="majorHAnsi"/>
      </w:rPr>
    </w:pPr>
    <w:r w:rsidRPr="00047477">
      <w:rPr>
        <w:rFonts w:asciiTheme="majorHAnsi" w:hAnsiTheme="majorHAnsi" w:cstheme="majorHAnsi"/>
      </w:rPr>
      <w:t>TE</w:t>
    </w:r>
    <w:r>
      <w:rPr>
        <w:rFonts w:asciiTheme="majorHAnsi" w:hAnsiTheme="majorHAnsi" w:cstheme="majorHAnsi"/>
      </w:rPr>
      <w:t xml:space="preserve"> </w:t>
    </w:r>
    <w:r w:rsidRPr="00047477">
      <w:rPr>
        <w:rFonts w:asciiTheme="majorHAnsi" w:hAnsiTheme="majorHAnsi" w:cstheme="majorHAnsi"/>
      </w:rPr>
      <w:t>- 150531</w:t>
    </w:r>
  </w:p>
  <w:p w:rsidR="00047477" w:rsidRPr="00047477" w:rsidRDefault="00047477">
    <w:pPr>
      <w:pStyle w:val="Header"/>
      <w:rPr>
        <w:rFonts w:asciiTheme="majorHAnsi" w:hAnsiTheme="majorHAnsi" w:cstheme="majorHAnsi"/>
      </w:rPr>
    </w:pPr>
    <w:r w:rsidRPr="00047477">
      <w:rPr>
        <w:rFonts w:asciiTheme="majorHAnsi" w:hAnsiTheme="majorHAnsi" w:cstheme="majorHAnsi"/>
      </w:rPr>
      <w:t>P</w:t>
    </w:r>
    <w:r>
      <w:rPr>
        <w:rFonts w:asciiTheme="majorHAnsi" w:hAnsiTheme="majorHAnsi" w:cstheme="majorHAnsi"/>
      </w:rPr>
      <w:t>age</w:t>
    </w:r>
    <w:r w:rsidRPr="00047477">
      <w:rPr>
        <w:rFonts w:asciiTheme="majorHAnsi" w:hAnsiTheme="majorHAnsi" w:cstheme="majorHAnsi"/>
      </w:rPr>
      <w:t xml:space="preserve"> 2</w:t>
    </w:r>
  </w:p>
  <w:p w:rsidR="00047477" w:rsidRDefault="000474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A50F4"/>
    <w:multiLevelType w:val="hybridMultilevel"/>
    <w:tmpl w:val="D94C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AD7169"/>
    <w:multiLevelType w:val="hybridMultilevel"/>
    <w:tmpl w:val="586A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58"/>
    <w:rsid w:val="00041AC9"/>
    <w:rsid w:val="00047477"/>
    <w:rsid w:val="00075151"/>
    <w:rsid w:val="000841F7"/>
    <w:rsid w:val="000C753C"/>
    <w:rsid w:val="000F4C86"/>
    <w:rsid w:val="001140F9"/>
    <w:rsid w:val="00157A6A"/>
    <w:rsid w:val="001C2E97"/>
    <w:rsid w:val="002D4F83"/>
    <w:rsid w:val="00337DEE"/>
    <w:rsid w:val="00377FCC"/>
    <w:rsid w:val="00395D2B"/>
    <w:rsid w:val="003B068D"/>
    <w:rsid w:val="003B7A58"/>
    <w:rsid w:val="0041443F"/>
    <w:rsid w:val="0044157F"/>
    <w:rsid w:val="0046590A"/>
    <w:rsid w:val="00486A31"/>
    <w:rsid w:val="005700CE"/>
    <w:rsid w:val="005A7528"/>
    <w:rsid w:val="00635F6A"/>
    <w:rsid w:val="006B4027"/>
    <w:rsid w:val="006D0FF7"/>
    <w:rsid w:val="0072793C"/>
    <w:rsid w:val="00763976"/>
    <w:rsid w:val="0081423F"/>
    <w:rsid w:val="00867FF4"/>
    <w:rsid w:val="00897CDB"/>
    <w:rsid w:val="008C2583"/>
    <w:rsid w:val="008E2A60"/>
    <w:rsid w:val="008E6A58"/>
    <w:rsid w:val="008F153C"/>
    <w:rsid w:val="009158E3"/>
    <w:rsid w:val="0094712F"/>
    <w:rsid w:val="00993FD8"/>
    <w:rsid w:val="00A8711C"/>
    <w:rsid w:val="00A971ED"/>
    <w:rsid w:val="00AE37F7"/>
    <w:rsid w:val="00BA5051"/>
    <w:rsid w:val="00BB0255"/>
    <w:rsid w:val="00BE287D"/>
    <w:rsid w:val="00C16CF4"/>
    <w:rsid w:val="00C317B0"/>
    <w:rsid w:val="00C44E4D"/>
    <w:rsid w:val="00C5098B"/>
    <w:rsid w:val="00C82689"/>
    <w:rsid w:val="00CB6E3D"/>
    <w:rsid w:val="00D83A52"/>
    <w:rsid w:val="00DA5354"/>
    <w:rsid w:val="00DC1414"/>
    <w:rsid w:val="00DC1876"/>
    <w:rsid w:val="00E27DB2"/>
    <w:rsid w:val="00EB2D81"/>
    <w:rsid w:val="00EC4BDB"/>
    <w:rsid w:val="00EF3AF3"/>
    <w:rsid w:val="00EF59CE"/>
    <w:rsid w:val="00F1686D"/>
    <w:rsid w:val="00F43BD5"/>
    <w:rsid w:val="00F54CE0"/>
    <w:rsid w:val="00F733DE"/>
    <w:rsid w:val="00FB4054"/>
    <w:rsid w:val="00FD1BF3"/>
    <w:rsid w:val="00FD1FA6"/>
    <w:rsid w:val="00FE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FB1A5-B1F8-4DE6-9CE4-74514025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317B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7B0"/>
    <w:pPr>
      <w:spacing w:after="200" w:line="276" w:lineRule="auto"/>
      <w:ind w:left="720"/>
      <w:contextualSpacing/>
    </w:pPr>
    <w:rPr>
      <w:rFonts w:ascii="Calibri" w:eastAsia="Calibri" w:hAnsi="Calibri" w:cs="Times New Roman"/>
      <w:sz w:val="24"/>
      <w:szCs w:val="24"/>
    </w:rPr>
  </w:style>
  <w:style w:type="character" w:customStyle="1" w:styleId="Heading2Char">
    <w:name w:val="Heading 2 Char"/>
    <w:basedOn w:val="DefaultParagraphFont"/>
    <w:link w:val="Heading2"/>
    <w:uiPriority w:val="9"/>
    <w:rsid w:val="00C317B0"/>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nhideWhenUsed/>
    <w:rsid w:val="00C317B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317B0"/>
    <w:rPr>
      <w:rFonts w:ascii="Times New Roman" w:eastAsia="Times New Roman" w:hAnsi="Times New Roman" w:cs="Times New Roman"/>
      <w:sz w:val="20"/>
      <w:szCs w:val="20"/>
    </w:rPr>
  </w:style>
  <w:style w:type="character" w:styleId="FootnoteReference">
    <w:name w:val="footnote reference"/>
    <w:semiHidden/>
    <w:unhideWhenUsed/>
    <w:rsid w:val="00C317B0"/>
    <w:rPr>
      <w:vertAlign w:val="superscript"/>
    </w:rPr>
  </w:style>
  <w:style w:type="character" w:styleId="Hyperlink">
    <w:name w:val="Hyperlink"/>
    <w:rsid w:val="00C317B0"/>
    <w:rPr>
      <w:color w:val="0000FF"/>
      <w:u w:val="single"/>
    </w:rPr>
  </w:style>
  <w:style w:type="character" w:styleId="CommentReference">
    <w:name w:val="annotation reference"/>
    <w:basedOn w:val="DefaultParagraphFont"/>
    <w:uiPriority w:val="99"/>
    <w:semiHidden/>
    <w:unhideWhenUsed/>
    <w:rsid w:val="00DA5354"/>
    <w:rPr>
      <w:sz w:val="16"/>
      <w:szCs w:val="16"/>
    </w:rPr>
  </w:style>
  <w:style w:type="paragraph" w:styleId="CommentText">
    <w:name w:val="annotation text"/>
    <w:basedOn w:val="Normal"/>
    <w:link w:val="CommentTextChar"/>
    <w:uiPriority w:val="99"/>
    <w:semiHidden/>
    <w:unhideWhenUsed/>
    <w:rsid w:val="00DA5354"/>
    <w:pPr>
      <w:spacing w:line="240" w:lineRule="auto"/>
    </w:pPr>
    <w:rPr>
      <w:sz w:val="20"/>
      <w:szCs w:val="20"/>
    </w:rPr>
  </w:style>
  <w:style w:type="character" w:customStyle="1" w:styleId="CommentTextChar">
    <w:name w:val="Comment Text Char"/>
    <w:basedOn w:val="DefaultParagraphFont"/>
    <w:link w:val="CommentText"/>
    <w:uiPriority w:val="99"/>
    <w:semiHidden/>
    <w:rsid w:val="00DA5354"/>
    <w:rPr>
      <w:sz w:val="20"/>
      <w:szCs w:val="20"/>
    </w:rPr>
  </w:style>
  <w:style w:type="paragraph" w:styleId="CommentSubject">
    <w:name w:val="annotation subject"/>
    <w:basedOn w:val="CommentText"/>
    <w:next w:val="CommentText"/>
    <w:link w:val="CommentSubjectChar"/>
    <w:uiPriority w:val="99"/>
    <w:semiHidden/>
    <w:unhideWhenUsed/>
    <w:rsid w:val="00DA5354"/>
    <w:rPr>
      <w:b/>
      <w:bCs/>
    </w:rPr>
  </w:style>
  <w:style w:type="character" w:customStyle="1" w:styleId="CommentSubjectChar">
    <w:name w:val="Comment Subject Char"/>
    <w:basedOn w:val="CommentTextChar"/>
    <w:link w:val="CommentSubject"/>
    <w:uiPriority w:val="99"/>
    <w:semiHidden/>
    <w:rsid w:val="00DA5354"/>
    <w:rPr>
      <w:b/>
      <w:bCs/>
      <w:sz w:val="20"/>
      <w:szCs w:val="20"/>
    </w:rPr>
  </w:style>
  <w:style w:type="paragraph" w:styleId="BalloonText">
    <w:name w:val="Balloon Text"/>
    <w:basedOn w:val="Normal"/>
    <w:link w:val="BalloonTextChar"/>
    <w:uiPriority w:val="99"/>
    <w:semiHidden/>
    <w:unhideWhenUsed/>
    <w:rsid w:val="00DA5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354"/>
    <w:rPr>
      <w:rFonts w:ascii="Segoe UI" w:hAnsi="Segoe UI" w:cs="Segoe UI"/>
      <w:sz w:val="18"/>
      <w:szCs w:val="18"/>
    </w:rPr>
  </w:style>
  <w:style w:type="paragraph" w:styleId="Header">
    <w:name w:val="header"/>
    <w:basedOn w:val="Normal"/>
    <w:link w:val="HeaderChar"/>
    <w:uiPriority w:val="99"/>
    <w:unhideWhenUsed/>
    <w:rsid w:val="00047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77"/>
  </w:style>
  <w:style w:type="paragraph" w:styleId="Footer">
    <w:name w:val="footer"/>
    <w:basedOn w:val="Normal"/>
    <w:link w:val="FooterChar"/>
    <w:uiPriority w:val="99"/>
    <w:unhideWhenUsed/>
    <w:rsid w:val="00047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fmcsa.dot.gov/rules-regulations/administration/fmcsr/fmcsrruletext.aspx?contentid=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Memorandum</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2015-04-01T07:00:00+00:00</OpenedDate>
    <Date1 xmlns="dc463f71-b30c-4ab2-9473-d307f9d35888">2015-07-15T18:32:43+00:00</Date1>
    <IsDocumentOrder xmlns="dc463f71-b30c-4ab2-9473-d307f9d35888" xsi:nil="true"/>
    <IsHighlyConfidential xmlns="dc463f71-b30c-4ab2-9473-d307f9d35888">false</IsHighlyConfidential>
    <CaseCompanyNames xmlns="dc463f71-b30c-4ab2-9473-d307f9d35888">BREMERTON-KITSAP AIRPORTER, INC.</CaseCompanyNames>
    <DocketNumber xmlns="dc463f71-b30c-4ab2-9473-d307f9d35888">150531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F3FE113F2C1B438CBE4A1A44D4136A" ma:contentTypeVersion="119" ma:contentTypeDescription="" ma:contentTypeScope="" ma:versionID="bdd89237115a372540fa8e08b16463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B276E21-650E-46E9-81FC-AC2AE929864B}"/>
</file>

<file path=customXml/itemProps2.xml><?xml version="1.0" encoding="utf-8"?>
<ds:datastoreItem xmlns:ds="http://schemas.openxmlformats.org/officeDocument/2006/customXml" ds:itemID="{DFB1B4DF-3AF3-4BB2-9DCB-E7A0664E3A3F}"/>
</file>

<file path=customXml/itemProps3.xml><?xml version="1.0" encoding="utf-8"?>
<ds:datastoreItem xmlns:ds="http://schemas.openxmlformats.org/officeDocument/2006/customXml" ds:itemID="{C7BFC262-8332-4414-B792-A2F692351269}"/>
</file>

<file path=customXml/itemProps4.xml><?xml version="1.0" encoding="utf-8"?>
<ds:datastoreItem xmlns:ds="http://schemas.openxmlformats.org/officeDocument/2006/customXml" ds:itemID="{A65140FE-F8AD-437C-8ADE-C1DB65132288}"/>
</file>

<file path=customXml/itemProps5.xml><?xml version="1.0" encoding="utf-8"?>
<ds:datastoreItem xmlns:ds="http://schemas.openxmlformats.org/officeDocument/2006/customXml" ds:itemID="{617AA1D2-C439-4CCB-BF95-E286952B8CD1}"/>
</file>

<file path=docProps/app.xml><?xml version="1.0" encoding="utf-8"?>
<Properties xmlns="http://schemas.openxmlformats.org/officeDocument/2006/extended-properties" xmlns:vt="http://schemas.openxmlformats.org/officeDocument/2006/docPropsVTypes">
  <Template>Normal</Template>
  <TotalTime>916</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Pam (UTC)</dc:creator>
  <cp:keywords/>
  <dc:description/>
  <cp:lastModifiedBy>Smith, Pam (UTC)</cp:lastModifiedBy>
  <cp:revision>24</cp:revision>
  <cp:lastPrinted>2015-07-15T15:14:00Z</cp:lastPrinted>
  <dcterms:created xsi:type="dcterms:W3CDTF">2015-07-09T21:04:00Z</dcterms:created>
  <dcterms:modified xsi:type="dcterms:W3CDTF">2015-07-15T15:17:00Z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0x0101006E56B4D1795A2E4DB2F0B01679ED314A0036F3FE113F2C1B438CBE4A1A44D4136A</vt:lpwstr>
  </property>
  <property fmtid="{D5CDD505-2E9C-101B-9397-08002B2CF9AE}" pid="3" name="_docset_NoMedatataSyncRequired">
    <vt:lpwstr>False</vt:lpwstr>
  </property>
</Properties>
</file>