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A663" w14:textId="77777777" w:rsidR="00A618A2" w:rsidRDefault="00A618A2" w:rsidP="00A618A2">
      <w:pPr>
        <w:pStyle w:val="NoSpacing"/>
        <w:jc w:val="center"/>
        <w:rPr>
          <w:sz w:val="14"/>
        </w:rPr>
      </w:pPr>
      <w:r>
        <w:rPr>
          <w:noProof/>
        </w:rPr>
        <w:drawing>
          <wp:inline distT="0" distB="0" distL="0" distR="0" wp14:anchorId="5BD7DDAB" wp14:editId="035FCF1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0BFA48" w14:textId="77777777" w:rsidR="00A618A2" w:rsidRDefault="00A618A2" w:rsidP="00A618A2">
      <w:pPr>
        <w:pStyle w:val="NoSpacing"/>
        <w:jc w:val="center"/>
        <w:rPr>
          <w:rFonts w:ascii="Arial" w:hAnsi="Arial"/>
          <w:b/>
          <w:color w:val="008000"/>
          <w:sz w:val="18"/>
        </w:rPr>
      </w:pPr>
    </w:p>
    <w:p w14:paraId="018D7F97"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2C6478C2"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25796719"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D74E709"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57A0749" w14:textId="77777777" w:rsidR="00D8327D" w:rsidRDefault="00D8327D" w:rsidP="002B75A7">
      <w:pPr>
        <w:pStyle w:val="NoSpacing"/>
        <w:jc w:val="center"/>
      </w:pPr>
    </w:p>
    <w:p w14:paraId="48D02843" w14:textId="3813A3EA" w:rsidR="002B75A7" w:rsidRDefault="00836625" w:rsidP="002B75A7">
      <w:pPr>
        <w:pStyle w:val="NoSpacing"/>
        <w:jc w:val="center"/>
      </w:pPr>
      <w:r>
        <w:t xml:space="preserve">October </w:t>
      </w:r>
      <w:r w:rsidR="001B1D97">
        <w:t>20</w:t>
      </w:r>
      <w:r w:rsidR="00A618A2">
        <w:t>,</w:t>
      </w:r>
      <w:r w:rsidR="00830AEB">
        <w:t xml:space="preserve"> 201</w:t>
      </w:r>
      <w:r w:rsidR="00A618A2">
        <w:t>4</w:t>
      </w:r>
    </w:p>
    <w:p w14:paraId="13106FA2" w14:textId="77777777" w:rsidR="00395565" w:rsidRDefault="00395565" w:rsidP="002B75A7">
      <w:pPr>
        <w:pStyle w:val="NoSpacing"/>
      </w:pPr>
    </w:p>
    <w:p w14:paraId="08A158FB" w14:textId="585F9F10" w:rsidR="002B75A7" w:rsidRPr="002B75A7" w:rsidRDefault="002B75A7" w:rsidP="002B75A7">
      <w:pPr>
        <w:pStyle w:val="NoSpacing"/>
        <w:jc w:val="center"/>
        <w:rPr>
          <w:b/>
        </w:rPr>
      </w:pPr>
      <w:r w:rsidRPr="002B75A7">
        <w:rPr>
          <w:b/>
        </w:rPr>
        <w:t xml:space="preserve">NOTICE </w:t>
      </w:r>
      <w:r w:rsidR="00975B3E">
        <w:rPr>
          <w:b/>
        </w:rPr>
        <w:t>GRANTING REQUEST FOR EXTENSION OF TIME</w:t>
      </w:r>
    </w:p>
    <w:p w14:paraId="30DF5AA5" w14:textId="0926A0F4" w:rsidR="002B75A7" w:rsidRPr="002B75A7" w:rsidRDefault="002B75A7" w:rsidP="002B75A7">
      <w:pPr>
        <w:pStyle w:val="NoSpacing"/>
        <w:jc w:val="center"/>
        <w:rPr>
          <w:b/>
        </w:rPr>
      </w:pPr>
      <w:r w:rsidRPr="002B75A7">
        <w:rPr>
          <w:b/>
        </w:rPr>
        <w:t>TO SUBMIT STATEMENTS OF FACT AND LAW</w:t>
      </w:r>
    </w:p>
    <w:p w14:paraId="03A52E08" w14:textId="168B26F0" w:rsidR="002B75A7" w:rsidRDefault="002B75A7" w:rsidP="002B75A7">
      <w:pPr>
        <w:pStyle w:val="NoSpacing"/>
        <w:jc w:val="center"/>
        <w:rPr>
          <w:b/>
        </w:rPr>
      </w:pPr>
      <w:r w:rsidRPr="002B75A7">
        <w:rPr>
          <w:b/>
        </w:rPr>
        <w:t>(</w:t>
      </w:r>
      <w:r w:rsidR="00975B3E">
        <w:rPr>
          <w:b/>
        </w:rPr>
        <w:t xml:space="preserve">Now </w:t>
      </w:r>
      <w:r w:rsidRPr="002B75A7">
        <w:rPr>
          <w:b/>
        </w:rPr>
        <w:t xml:space="preserve">Due by </w:t>
      </w:r>
      <w:r w:rsidR="001B1D97">
        <w:rPr>
          <w:b/>
        </w:rPr>
        <w:t>Friday</w:t>
      </w:r>
      <w:r w:rsidR="00836625">
        <w:rPr>
          <w:b/>
        </w:rPr>
        <w:t xml:space="preserve">, </w:t>
      </w:r>
      <w:r w:rsidR="001B1D97">
        <w:rPr>
          <w:b/>
        </w:rPr>
        <w:t>November 7</w:t>
      </w:r>
      <w:r w:rsidRPr="002B75A7">
        <w:rPr>
          <w:b/>
        </w:rPr>
        <w:t>, 201</w:t>
      </w:r>
      <w:r w:rsidR="00A618A2">
        <w:rPr>
          <w:b/>
        </w:rPr>
        <w:t>4</w:t>
      </w:r>
      <w:r w:rsidRPr="002B75A7">
        <w:rPr>
          <w:b/>
        </w:rPr>
        <w:t>)</w:t>
      </w:r>
    </w:p>
    <w:p w14:paraId="4386753C" w14:textId="77777777" w:rsidR="00164269" w:rsidRDefault="00164269" w:rsidP="002B75A7">
      <w:pPr>
        <w:pStyle w:val="NoSpacing"/>
        <w:jc w:val="center"/>
        <w:rPr>
          <w:b/>
        </w:rPr>
      </w:pPr>
    </w:p>
    <w:p w14:paraId="74F270A3" w14:textId="77777777" w:rsidR="00164269" w:rsidRDefault="00164269" w:rsidP="002B75A7">
      <w:pPr>
        <w:pStyle w:val="NoSpacing"/>
        <w:jc w:val="center"/>
        <w:rPr>
          <w:b/>
        </w:rPr>
      </w:pPr>
      <w:r>
        <w:rPr>
          <w:b/>
        </w:rPr>
        <w:t xml:space="preserve">NOTICE EXTENDING DEADLINE FOR </w:t>
      </w:r>
    </w:p>
    <w:p w14:paraId="585334D0" w14:textId="77777777" w:rsidR="00164269" w:rsidRDefault="00164269" w:rsidP="00164269">
      <w:pPr>
        <w:pStyle w:val="NoSpacing"/>
        <w:jc w:val="center"/>
        <w:rPr>
          <w:b/>
        </w:rPr>
      </w:pPr>
      <w:r>
        <w:rPr>
          <w:b/>
        </w:rPr>
        <w:t>COMMISSION ACTION ON PETITION</w:t>
      </w:r>
    </w:p>
    <w:p w14:paraId="4161D460" w14:textId="683C859F" w:rsidR="00164269" w:rsidRPr="002B75A7" w:rsidRDefault="00164269" w:rsidP="00164269">
      <w:pPr>
        <w:pStyle w:val="NoSpacing"/>
        <w:jc w:val="center"/>
        <w:rPr>
          <w:b/>
        </w:rPr>
      </w:pPr>
      <w:r>
        <w:rPr>
          <w:b/>
        </w:rPr>
        <w:t xml:space="preserve">(By Thursday, November 20, 2014) </w:t>
      </w:r>
    </w:p>
    <w:p w14:paraId="12310FF5" w14:textId="77777777" w:rsidR="00395565" w:rsidRDefault="00395565" w:rsidP="002B75A7">
      <w:pPr>
        <w:pStyle w:val="NoSpacing"/>
      </w:pPr>
    </w:p>
    <w:p w14:paraId="2223DF91" w14:textId="49148460" w:rsidR="002B75A7" w:rsidRDefault="002B75A7" w:rsidP="002B75A7">
      <w:pPr>
        <w:pStyle w:val="NoSpacing"/>
        <w:ind w:left="720" w:hanging="720"/>
      </w:pPr>
      <w:r>
        <w:t>RE:</w:t>
      </w:r>
      <w:r>
        <w:tab/>
      </w:r>
      <w:r w:rsidRPr="002B75A7">
        <w:rPr>
          <w:i/>
        </w:rPr>
        <w:t xml:space="preserve">In the Matter of the Petition of </w:t>
      </w:r>
      <w:r w:rsidR="00836625">
        <w:rPr>
          <w:i/>
        </w:rPr>
        <w:t>James and Clifford Courtney</w:t>
      </w:r>
      <w:r w:rsidRPr="002B75A7">
        <w:rPr>
          <w:i/>
        </w:rPr>
        <w:t xml:space="preserve"> </w:t>
      </w:r>
      <w:r w:rsidR="002B5662">
        <w:rPr>
          <w:i/>
        </w:rPr>
        <w:t>F</w:t>
      </w:r>
      <w:r w:rsidRPr="002B75A7">
        <w:rPr>
          <w:i/>
        </w:rPr>
        <w:t>or a Declaratory Order</w:t>
      </w:r>
      <w:r w:rsidR="002B5662">
        <w:rPr>
          <w:i/>
        </w:rPr>
        <w:t xml:space="preserve"> </w:t>
      </w:r>
      <w:r w:rsidR="00836625">
        <w:rPr>
          <w:i/>
        </w:rPr>
        <w:t>on the Applicability of Wash. Rev. Code § 81.84.010(1) and Wash. Admin. Code § 480-51-025(2)</w:t>
      </w:r>
      <w:r>
        <w:t xml:space="preserve">, Docket </w:t>
      </w:r>
      <w:r w:rsidR="00836625">
        <w:t>TS-</w:t>
      </w:r>
      <w:r w:rsidR="002B5662">
        <w:t>14</w:t>
      </w:r>
      <w:r w:rsidR="00836625">
        <w:t>3612</w:t>
      </w:r>
    </w:p>
    <w:p w14:paraId="5544883A" w14:textId="77777777" w:rsidR="002B75A7" w:rsidRDefault="002B75A7" w:rsidP="002B75A7">
      <w:pPr>
        <w:pStyle w:val="NoSpacing"/>
      </w:pPr>
    </w:p>
    <w:p w14:paraId="412B0F02" w14:textId="77777777" w:rsidR="002B75A7" w:rsidRDefault="002B75A7" w:rsidP="002B75A7">
      <w:pPr>
        <w:pStyle w:val="NoSpacing"/>
      </w:pPr>
      <w:r>
        <w:t>TO ALL PARTIES AND INTERESTED PERSONS:</w:t>
      </w:r>
    </w:p>
    <w:p w14:paraId="2BEB95D2" w14:textId="77777777" w:rsidR="002B75A7" w:rsidRDefault="002B75A7" w:rsidP="002B75A7">
      <w:pPr>
        <w:pStyle w:val="NoSpacing"/>
      </w:pPr>
    </w:p>
    <w:p w14:paraId="07DF67D1" w14:textId="1B112B74" w:rsidR="002B75A7" w:rsidRDefault="002B75A7" w:rsidP="002B75A7">
      <w:pPr>
        <w:pStyle w:val="NoSpacing"/>
      </w:pPr>
      <w:r>
        <w:t xml:space="preserve">On </w:t>
      </w:r>
      <w:r w:rsidR="00836625">
        <w:t>October 2</w:t>
      </w:r>
      <w:r w:rsidR="00D51F8D">
        <w:t>, 201</w:t>
      </w:r>
      <w:r w:rsidR="002B5662">
        <w:t>4</w:t>
      </w:r>
      <w:r>
        <w:t xml:space="preserve">, </w:t>
      </w:r>
      <w:r w:rsidR="00836625">
        <w:t xml:space="preserve">James and Clifford Courtney </w:t>
      </w:r>
      <w:r w:rsidR="002B5662">
        <w:t>(collectively, Petitioners) jointly</w:t>
      </w:r>
      <w:r>
        <w:t xml:space="preserve"> filed with the Washington Utilities and Transportation Commission (Commission) a Petition for a Declaratory Order </w:t>
      </w:r>
      <w:r w:rsidR="00BF549B">
        <w:t xml:space="preserve">(Petition) </w:t>
      </w:r>
      <w:r w:rsidR="00836625">
        <w:t>as to the applicability of the certificate of public convenience and necessity requirement set forth in RCW 81.84.010(1) and WAC 480-51-025(2) to boat transportation service on Lake Chelan for customers or patrons of specific businesses or group of businesses.</w:t>
      </w:r>
      <w:r w:rsidR="00474A17">
        <w:t xml:space="preserve">  </w:t>
      </w:r>
    </w:p>
    <w:p w14:paraId="666DCDEA" w14:textId="77777777" w:rsidR="00837558" w:rsidRDefault="00837558" w:rsidP="002B75A7">
      <w:pPr>
        <w:pStyle w:val="NoSpacing"/>
      </w:pPr>
    </w:p>
    <w:p w14:paraId="7652DAB1" w14:textId="00BBF325" w:rsidR="001B1D97" w:rsidRDefault="00837558" w:rsidP="002B75A7">
      <w:pPr>
        <w:pStyle w:val="NoSpacing"/>
      </w:pPr>
      <w:r>
        <w:t xml:space="preserve">On October 3, 2014, the Commission issued a notice </w:t>
      </w:r>
      <w:r w:rsidR="00ED5469">
        <w:t>to all interested person setting a deadline of October 20, 2014, to submit a statement of fact and law on the issues raised in the Petition.</w:t>
      </w:r>
      <w:r w:rsidR="001B1D97">
        <w:t xml:space="preserve"> The Commission subsequently extended the deadline for submitting statements of law and fact to October 22, 2014, in response to a request from </w:t>
      </w:r>
      <w:r>
        <w:t>counsel</w:t>
      </w:r>
      <w:r w:rsidR="001B1D97">
        <w:t xml:space="preserve"> for Arrow Launch Service, Inc.</w:t>
      </w:r>
    </w:p>
    <w:p w14:paraId="19F52F2F" w14:textId="77777777" w:rsidR="001B1D97" w:rsidRDefault="001B1D97" w:rsidP="002B75A7">
      <w:pPr>
        <w:pStyle w:val="NoSpacing"/>
      </w:pPr>
    </w:p>
    <w:p w14:paraId="57A43901" w14:textId="6C10EECD" w:rsidR="00017DBF" w:rsidRDefault="001B1D97" w:rsidP="002B75A7">
      <w:pPr>
        <w:pStyle w:val="NoSpacing"/>
      </w:pPr>
      <w:r>
        <w:t xml:space="preserve">On October </w:t>
      </w:r>
      <w:r w:rsidR="00017DBF">
        <w:t>17, 2014, Commission Staff (Staff) filed a motion requesting that the Commission extend the deadline for filing statements of law and fact to November 7, 2014</w:t>
      </w:r>
      <w:r w:rsidR="00164269">
        <w:t xml:space="preserve">.  Staff represents that </w:t>
      </w:r>
      <w:proofErr w:type="gramStart"/>
      <w:r w:rsidR="00164269">
        <w:t>its</w:t>
      </w:r>
      <w:proofErr w:type="gramEnd"/>
      <w:r w:rsidR="00017DBF">
        <w:rPr>
          <w:szCs w:val="25"/>
        </w:rPr>
        <w:t xml:space="preserve"> </w:t>
      </w:r>
      <w:r w:rsidR="00164269">
        <w:rPr>
          <w:szCs w:val="25"/>
        </w:rPr>
        <w:t>“</w:t>
      </w:r>
      <w:r w:rsidR="00017DBF">
        <w:rPr>
          <w:szCs w:val="25"/>
        </w:rPr>
        <w:t>counsel is new to the case and will benefit from additional time to review the complex facts, legal issues, and procedural history presented by this docket</w:t>
      </w:r>
      <w:r w:rsidR="00164269">
        <w:rPr>
          <w:szCs w:val="25"/>
        </w:rPr>
        <w:t>,</w:t>
      </w:r>
      <w:r w:rsidR="00017DBF">
        <w:t xml:space="preserve">” </w:t>
      </w:r>
      <w:r w:rsidR="00164269">
        <w:t xml:space="preserve">and that </w:t>
      </w:r>
      <w:r>
        <w:t xml:space="preserve">the </w:t>
      </w:r>
      <w:r w:rsidR="00975B3E">
        <w:t>Petitioners ha</w:t>
      </w:r>
      <w:r>
        <w:t>ve</w:t>
      </w:r>
      <w:r w:rsidR="00975B3E">
        <w:t xml:space="preserve"> no objection to the request</w:t>
      </w:r>
      <w:r w:rsidR="00017DBF">
        <w:t>ed</w:t>
      </w:r>
      <w:r w:rsidR="00975B3E">
        <w:t xml:space="preserve"> extension.  </w:t>
      </w:r>
    </w:p>
    <w:p w14:paraId="7514F80E" w14:textId="77777777" w:rsidR="00017DBF" w:rsidRDefault="00017DBF" w:rsidP="002B75A7">
      <w:pPr>
        <w:pStyle w:val="NoSpacing"/>
      </w:pPr>
    </w:p>
    <w:p w14:paraId="20B71B38" w14:textId="77777777" w:rsidR="00D8327D" w:rsidRDefault="00017DBF" w:rsidP="002B75A7">
      <w:pPr>
        <w:pStyle w:val="NoSpacing"/>
      </w:pPr>
      <w:r>
        <w:t>RCW 34</w:t>
      </w:r>
      <w:r w:rsidR="00D8327D">
        <w:t xml:space="preserve">.05.240(5) and WAC 480-07-930(5) require the Commission to act on the Petition within thirty days after receipt, which is November 3, 2014.  Staff’s requested deadline for filing statements of law and fact falls after this date.  Accordingly, we </w:t>
      </w:r>
      <w:r w:rsidR="00D8327D">
        <w:lastRenderedPageBreak/>
        <w:t xml:space="preserve">construe Staff’s request and the lack of objection from the Petitioners as an agreement to extend the deadline both for responses and for Commission action on the Petition. </w:t>
      </w:r>
    </w:p>
    <w:p w14:paraId="16CA99C6" w14:textId="77777777" w:rsidR="00D8327D" w:rsidRDefault="00D8327D" w:rsidP="002B75A7">
      <w:pPr>
        <w:pStyle w:val="NoSpacing"/>
      </w:pPr>
    </w:p>
    <w:p w14:paraId="0DABF4A1" w14:textId="2DB885DC" w:rsidR="00222EE8" w:rsidRDefault="00975B3E" w:rsidP="002B75A7">
      <w:pPr>
        <w:pStyle w:val="NoSpacing"/>
      </w:pPr>
      <w:r>
        <w:t xml:space="preserve">The Commission </w:t>
      </w:r>
      <w:r w:rsidR="00164269">
        <w:t xml:space="preserve">agrees that the Petition </w:t>
      </w:r>
      <w:r w:rsidR="00A11F80">
        <w:t>has</w:t>
      </w:r>
      <w:r w:rsidR="00164269">
        <w:t xml:space="preserve"> a lengthy procedural history and raises potentially complex issues of fact and law that interested persons and the Commission should have sufficient time to review and analyze before the Commission decides how to proceed.  The Commission, therefore, accepts the agreement to </w:t>
      </w:r>
      <w:r>
        <w:t xml:space="preserve">extend the </w:t>
      </w:r>
      <w:r w:rsidR="00164269">
        <w:t>deadline for responses and for Commission action on the Petition. Statements of fact and law are due November 7, 2014, and the Commission will determine whether to issue a declaratory order or conduct additional proceedings by November 20, 2014</w:t>
      </w:r>
      <w:r>
        <w:t>.</w:t>
      </w:r>
    </w:p>
    <w:p w14:paraId="63F970D1" w14:textId="77777777" w:rsidR="00837558" w:rsidRDefault="00837558" w:rsidP="002B75A7">
      <w:pPr>
        <w:pStyle w:val="NoSpacing"/>
      </w:pPr>
    </w:p>
    <w:p w14:paraId="0E9C6957" w14:textId="77777777" w:rsidR="00925B05" w:rsidRDefault="00222EE8" w:rsidP="002B75A7">
      <w:pPr>
        <w:pStyle w:val="NoSpacing"/>
        <w:rPr>
          <w:b/>
        </w:rPr>
      </w:pPr>
      <w:r w:rsidRPr="00222EE8">
        <w:rPr>
          <w:b/>
        </w:rPr>
        <w:t xml:space="preserve">NOTICE IS GIVEN </w:t>
      </w:r>
      <w:r>
        <w:rPr>
          <w:b/>
        </w:rPr>
        <w:t>T</w:t>
      </w:r>
      <w:r w:rsidRPr="00222EE8">
        <w:rPr>
          <w:b/>
        </w:rPr>
        <w:t xml:space="preserve">hat the </w:t>
      </w:r>
      <w:r w:rsidR="00975B3E">
        <w:rPr>
          <w:b/>
        </w:rPr>
        <w:t xml:space="preserve">deadline </w:t>
      </w:r>
      <w:r w:rsidR="005C4FE4">
        <w:rPr>
          <w:b/>
        </w:rPr>
        <w:t xml:space="preserve">for all interested persons </w:t>
      </w:r>
      <w:r w:rsidR="00975B3E">
        <w:rPr>
          <w:b/>
        </w:rPr>
        <w:t>to</w:t>
      </w:r>
      <w:r w:rsidRPr="00222EE8">
        <w:rPr>
          <w:b/>
        </w:rPr>
        <w:t xml:space="preserve"> submit either a statement of fact and law or a request to be placed upon the Commission’s service list in the event of further proceedings</w:t>
      </w:r>
      <w:r w:rsidR="00975B3E">
        <w:rPr>
          <w:b/>
        </w:rPr>
        <w:t xml:space="preserve"> must be fi</w:t>
      </w:r>
      <w:r w:rsidRPr="00222EE8">
        <w:rPr>
          <w:b/>
        </w:rPr>
        <w:t xml:space="preserve">led with the Commission no later than 5:00 p.m., </w:t>
      </w:r>
      <w:r w:rsidR="001B1D97">
        <w:rPr>
          <w:b/>
        </w:rPr>
        <w:t>Friday</w:t>
      </w:r>
      <w:r w:rsidR="00AD42CE">
        <w:rPr>
          <w:b/>
        </w:rPr>
        <w:t xml:space="preserve">, </w:t>
      </w:r>
      <w:r w:rsidR="001B1D97">
        <w:rPr>
          <w:b/>
        </w:rPr>
        <w:t>November 7</w:t>
      </w:r>
      <w:r w:rsidRPr="00222EE8">
        <w:rPr>
          <w:b/>
        </w:rPr>
        <w:t>, 201</w:t>
      </w:r>
      <w:r w:rsidR="00A618A2">
        <w:rPr>
          <w:b/>
        </w:rPr>
        <w:t>4</w:t>
      </w:r>
      <w:r w:rsidR="00D8327D">
        <w:rPr>
          <w:b/>
        </w:rPr>
        <w:t xml:space="preserve">.  </w:t>
      </w:r>
    </w:p>
    <w:p w14:paraId="110157D4" w14:textId="77777777" w:rsidR="00925B05" w:rsidRDefault="00925B05" w:rsidP="002B75A7">
      <w:pPr>
        <w:pStyle w:val="NoSpacing"/>
        <w:rPr>
          <w:b/>
        </w:rPr>
      </w:pPr>
    </w:p>
    <w:p w14:paraId="18D48B00" w14:textId="1C3A109D" w:rsidR="00222EE8" w:rsidRPr="00222EE8" w:rsidRDefault="00925B05" w:rsidP="002B75A7">
      <w:pPr>
        <w:pStyle w:val="NoSpacing"/>
        <w:rPr>
          <w:b/>
        </w:rPr>
      </w:pPr>
      <w:r>
        <w:rPr>
          <w:b/>
        </w:rPr>
        <w:t xml:space="preserve">NOTICE IS FURTHER GIVEN </w:t>
      </w:r>
      <w:r w:rsidR="00D8327D">
        <w:rPr>
          <w:b/>
        </w:rPr>
        <w:t>T</w:t>
      </w:r>
      <w:r>
        <w:rPr>
          <w:b/>
        </w:rPr>
        <w:t>hat t</w:t>
      </w:r>
      <w:r w:rsidR="00D8327D">
        <w:rPr>
          <w:b/>
        </w:rPr>
        <w:t>he Commission will determine whether to issue a declaratory order or conduct additional proceedings by Thursday, November 20, 2014</w:t>
      </w:r>
      <w:r w:rsidR="00222EE8" w:rsidRPr="00222EE8">
        <w:rPr>
          <w:b/>
        </w:rPr>
        <w:t>.</w:t>
      </w:r>
    </w:p>
    <w:p w14:paraId="2CE52F8E" w14:textId="77777777" w:rsidR="00222EE8" w:rsidRDefault="00222EE8" w:rsidP="002B75A7">
      <w:pPr>
        <w:pStyle w:val="NoSpacing"/>
      </w:pPr>
    </w:p>
    <w:p w14:paraId="3A6C2446" w14:textId="77777777" w:rsidR="00975B3E" w:rsidRDefault="00975B3E" w:rsidP="002B75A7">
      <w:pPr>
        <w:pStyle w:val="NoSpacing"/>
      </w:pPr>
    </w:p>
    <w:p w14:paraId="61B86A85" w14:textId="77777777" w:rsidR="00975B3E" w:rsidRDefault="00975B3E" w:rsidP="002B75A7">
      <w:pPr>
        <w:pStyle w:val="NoSpacing"/>
      </w:pPr>
    </w:p>
    <w:p w14:paraId="7870D035" w14:textId="77777777" w:rsidR="00222EE8" w:rsidRDefault="0094520F" w:rsidP="002B75A7">
      <w:pPr>
        <w:pStyle w:val="NoSpacing"/>
      </w:pPr>
      <w:r>
        <w:t>STEVEN V. KING</w:t>
      </w:r>
    </w:p>
    <w:p w14:paraId="1752BAE0" w14:textId="63B2CBD1" w:rsidR="002B75A7" w:rsidRDefault="00222EE8" w:rsidP="002B75A7">
      <w:pPr>
        <w:pStyle w:val="NoSpacing"/>
      </w:pPr>
      <w:r>
        <w:t>Executive Director and Secretary</w:t>
      </w:r>
    </w:p>
    <w:sectPr w:rsidR="002B75A7" w:rsidSect="00975B3E">
      <w:headerReference w:type="default" r:id="rId7"/>
      <w:headerReference w:type="first" r:id="rId8"/>
      <w:footerReference w:type="first" r:id="rId9"/>
      <w:pgSz w:w="12240" w:h="15840" w:code="1"/>
      <w:pgMar w:top="720" w:right="1440" w:bottom="1008" w:left="1800" w:header="432"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3F5E" w14:textId="77777777" w:rsidR="00F02150" w:rsidRDefault="00F02150" w:rsidP="00222EE8">
      <w:pPr>
        <w:spacing w:line="240" w:lineRule="auto"/>
      </w:pPr>
      <w:r>
        <w:separator/>
      </w:r>
    </w:p>
  </w:endnote>
  <w:endnote w:type="continuationSeparator" w:id="0">
    <w:p w14:paraId="6B8CC458" w14:textId="77777777" w:rsidR="00F02150" w:rsidRDefault="00F02150"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547E" w14:textId="117345B4" w:rsidR="00AD42CE" w:rsidRDefault="00AD42CE" w:rsidP="00AD42CE">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08D2" w14:textId="77777777" w:rsidR="00F02150" w:rsidRDefault="00F02150" w:rsidP="00222EE8">
      <w:pPr>
        <w:spacing w:line="240" w:lineRule="auto"/>
      </w:pPr>
      <w:r>
        <w:separator/>
      </w:r>
    </w:p>
  </w:footnote>
  <w:footnote w:type="continuationSeparator" w:id="0">
    <w:p w14:paraId="57B72FD7" w14:textId="77777777" w:rsidR="00F02150" w:rsidRDefault="00F02150" w:rsidP="00222E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FBCF" w14:textId="7CCD2F95" w:rsidR="00222EE8" w:rsidRPr="00222EE8" w:rsidRDefault="00222EE8" w:rsidP="00222EE8">
    <w:pPr>
      <w:pStyle w:val="Header"/>
      <w:tabs>
        <w:tab w:val="clear" w:pos="9360"/>
        <w:tab w:val="right" w:pos="8730"/>
      </w:tabs>
      <w:rPr>
        <w:b/>
        <w:noProof/>
        <w:sz w:val="20"/>
        <w:szCs w:val="20"/>
      </w:rPr>
    </w:pPr>
    <w:r w:rsidRPr="00222EE8">
      <w:rPr>
        <w:b/>
        <w:sz w:val="20"/>
        <w:szCs w:val="20"/>
      </w:rPr>
      <w:t xml:space="preserve">DOCKET </w:t>
    </w:r>
    <w:r w:rsidR="00AD42CE">
      <w:rPr>
        <w:b/>
        <w:sz w:val="20"/>
        <w:szCs w:val="20"/>
      </w:rPr>
      <w:t>TS-143612</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EB0873">
      <w:rPr>
        <w:b/>
        <w:noProof/>
        <w:sz w:val="20"/>
        <w:szCs w:val="20"/>
      </w:rPr>
      <w:t>2</w:t>
    </w:r>
    <w:r w:rsidRPr="00222EE8">
      <w:rPr>
        <w:b/>
        <w:noProof/>
        <w:sz w:val="20"/>
        <w:szCs w:val="20"/>
      </w:rPr>
      <w:fldChar w:fldCharType="end"/>
    </w:r>
  </w:p>
  <w:p w14:paraId="0F8816BC" w14:textId="77777777" w:rsidR="00222EE8" w:rsidRPr="00222EE8" w:rsidRDefault="00222EE8">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F545" w14:textId="70A61FDF" w:rsidR="00121BEA" w:rsidRPr="00CC0C54" w:rsidRDefault="00EB0873" w:rsidP="00CC0C54">
    <w:pPr>
      <w:pStyle w:val="Header"/>
      <w:tabs>
        <w:tab w:val="clear" w:pos="4680"/>
        <w:tab w:val="clear" w:pos="936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[Service Date October 20, </w:t>
    </w:r>
    <w:r>
      <w:rPr>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17DBF"/>
    <w:rsid w:val="000478E9"/>
    <w:rsid w:val="000C159F"/>
    <w:rsid w:val="000F4FEE"/>
    <w:rsid w:val="00121BEA"/>
    <w:rsid w:val="00125DE3"/>
    <w:rsid w:val="0012797D"/>
    <w:rsid w:val="00134F21"/>
    <w:rsid w:val="001403F6"/>
    <w:rsid w:val="0015120F"/>
    <w:rsid w:val="001605B2"/>
    <w:rsid w:val="00164269"/>
    <w:rsid w:val="00196394"/>
    <w:rsid w:val="001B1D97"/>
    <w:rsid w:val="001D4E2E"/>
    <w:rsid w:val="00222EE8"/>
    <w:rsid w:val="00250368"/>
    <w:rsid w:val="0025477A"/>
    <w:rsid w:val="00262124"/>
    <w:rsid w:val="00270B6C"/>
    <w:rsid w:val="00281C9A"/>
    <w:rsid w:val="002861A1"/>
    <w:rsid w:val="002B5662"/>
    <w:rsid w:val="002B75A7"/>
    <w:rsid w:val="002D058C"/>
    <w:rsid w:val="002E5203"/>
    <w:rsid w:val="003004E6"/>
    <w:rsid w:val="00326C72"/>
    <w:rsid w:val="00331826"/>
    <w:rsid w:val="00331DBD"/>
    <w:rsid w:val="0035370C"/>
    <w:rsid w:val="00395565"/>
    <w:rsid w:val="003F118C"/>
    <w:rsid w:val="003F43F9"/>
    <w:rsid w:val="00447C9F"/>
    <w:rsid w:val="00474A17"/>
    <w:rsid w:val="004B13DF"/>
    <w:rsid w:val="004D03CC"/>
    <w:rsid w:val="004D5E7A"/>
    <w:rsid w:val="00546385"/>
    <w:rsid w:val="00571C63"/>
    <w:rsid w:val="0057556D"/>
    <w:rsid w:val="005970BC"/>
    <w:rsid w:val="005A4601"/>
    <w:rsid w:val="005C4FE4"/>
    <w:rsid w:val="005E662A"/>
    <w:rsid w:val="00625F87"/>
    <w:rsid w:val="006328EE"/>
    <w:rsid w:val="00637028"/>
    <w:rsid w:val="00647468"/>
    <w:rsid w:val="00661452"/>
    <w:rsid w:val="00671E79"/>
    <w:rsid w:val="006725EB"/>
    <w:rsid w:val="006B51AE"/>
    <w:rsid w:val="006C391D"/>
    <w:rsid w:val="00724974"/>
    <w:rsid w:val="00751967"/>
    <w:rsid w:val="00785BE6"/>
    <w:rsid w:val="007E4058"/>
    <w:rsid w:val="007E4805"/>
    <w:rsid w:val="007E6723"/>
    <w:rsid w:val="00802CF5"/>
    <w:rsid w:val="00830AEB"/>
    <w:rsid w:val="008312B2"/>
    <w:rsid w:val="00836625"/>
    <w:rsid w:val="00837558"/>
    <w:rsid w:val="008530CE"/>
    <w:rsid w:val="00857614"/>
    <w:rsid w:val="00860D9F"/>
    <w:rsid w:val="008927D2"/>
    <w:rsid w:val="008A0BC8"/>
    <w:rsid w:val="008A2759"/>
    <w:rsid w:val="008C4198"/>
    <w:rsid w:val="008F56B3"/>
    <w:rsid w:val="0091303D"/>
    <w:rsid w:val="00925B05"/>
    <w:rsid w:val="00944FFC"/>
    <w:rsid w:val="0094520F"/>
    <w:rsid w:val="00950B86"/>
    <w:rsid w:val="00956140"/>
    <w:rsid w:val="00975B3E"/>
    <w:rsid w:val="00982111"/>
    <w:rsid w:val="009A5465"/>
    <w:rsid w:val="009F2B54"/>
    <w:rsid w:val="00A0062A"/>
    <w:rsid w:val="00A11F80"/>
    <w:rsid w:val="00A13853"/>
    <w:rsid w:val="00A25D45"/>
    <w:rsid w:val="00A35B1C"/>
    <w:rsid w:val="00A618A2"/>
    <w:rsid w:val="00A64972"/>
    <w:rsid w:val="00A6618A"/>
    <w:rsid w:val="00A6640F"/>
    <w:rsid w:val="00A713EE"/>
    <w:rsid w:val="00AA13AE"/>
    <w:rsid w:val="00AD42CE"/>
    <w:rsid w:val="00AE59D6"/>
    <w:rsid w:val="00AF3998"/>
    <w:rsid w:val="00B6469B"/>
    <w:rsid w:val="00BC18E9"/>
    <w:rsid w:val="00BD4460"/>
    <w:rsid w:val="00BF549B"/>
    <w:rsid w:val="00C3062C"/>
    <w:rsid w:val="00C32100"/>
    <w:rsid w:val="00C55CFC"/>
    <w:rsid w:val="00CB2C63"/>
    <w:rsid w:val="00CB7F41"/>
    <w:rsid w:val="00CC0C54"/>
    <w:rsid w:val="00D0056C"/>
    <w:rsid w:val="00D02BD6"/>
    <w:rsid w:val="00D36495"/>
    <w:rsid w:val="00D417B8"/>
    <w:rsid w:val="00D51F8D"/>
    <w:rsid w:val="00D52C02"/>
    <w:rsid w:val="00D6592D"/>
    <w:rsid w:val="00D663D7"/>
    <w:rsid w:val="00D8327D"/>
    <w:rsid w:val="00D87DE9"/>
    <w:rsid w:val="00DA4DDA"/>
    <w:rsid w:val="00DB12F0"/>
    <w:rsid w:val="00DB736B"/>
    <w:rsid w:val="00DE758E"/>
    <w:rsid w:val="00DF16E1"/>
    <w:rsid w:val="00E005E8"/>
    <w:rsid w:val="00E95080"/>
    <w:rsid w:val="00EA64C0"/>
    <w:rsid w:val="00EB0873"/>
    <w:rsid w:val="00EC10B3"/>
    <w:rsid w:val="00ED5469"/>
    <w:rsid w:val="00EE4F4B"/>
    <w:rsid w:val="00F02150"/>
    <w:rsid w:val="00F35267"/>
    <w:rsid w:val="00F54581"/>
    <w:rsid w:val="00F558A0"/>
    <w:rsid w:val="00F700E6"/>
    <w:rsid w:val="00F763FB"/>
    <w:rsid w:val="00F80CD0"/>
    <w:rsid w:val="00FB5C4E"/>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Notice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216</IndustryCode>
    <CaseStatus xmlns="dc463f71-b30c-4ab2-9473-d307f9d35888">Closed</CaseStatus>
    <OpenedDate xmlns="dc463f71-b30c-4ab2-9473-d307f9d35888">2014-10-02T07:00:00+00:00</OpenedDate>
    <Date1 xmlns="dc463f71-b30c-4ab2-9473-d307f9d35888">2014-10-20T21:16:04+00:00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DEEC231B405343B062A13880075A8C" ma:contentTypeVersion="175" ma:contentTypeDescription="" ma:contentTypeScope="" ma:versionID="331cecf5fb1a561d6efeb8465a62e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993B3-90CC-4365-980D-5A7D4DE496E7}"/>
</file>

<file path=customXml/itemProps2.xml><?xml version="1.0" encoding="utf-8"?>
<ds:datastoreItem xmlns:ds="http://schemas.openxmlformats.org/officeDocument/2006/customXml" ds:itemID="{435EBD8D-AF4D-448A-91CD-D0C62F2C9E70}"/>
</file>

<file path=customXml/itemProps3.xml><?xml version="1.0" encoding="utf-8"?>
<ds:datastoreItem xmlns:ds="http://schemas.openxmlformats.org/officeDocument/2006/customXml" ds:itemID="{9B2CFCD3-353F-4884-8A70-B47153A2194A}"/>
</file>

<file path=customXml/itemProps4.xml><?xml version="1.0" encoding="utf-8"?>
<ds:datastoreItem xmlns:ds="http://schemas.openxmlformats.org/officeDocument/2006/customXml" ds:itemID="{F247A2B6-1F60-4599-AEBF-81A48934D610}"/>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2014-10-20T20:17:00Z</dcterms:created>
  <dcterms:modified xsi:type="dcterms:W3CDTF">2014-10-20T20:35:00Z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0x0101006E56B4D1795A2E4DB2F0B01679ED314A0007DEEC231B405343B062A13880075A8C</vt:lpwstr>
  </property>
  <property fmtid="{D5CDD505-2E9C-101B-9397-08002B2CF9AE}" pid="3" name="_docset_NoMedatataSyncRequired">
    <vt:lpwstr>False</vt:lpwstr>
  </property>
</Properties>
</file>