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1F" w:rsidRDefault="003F121F" w:rsidP="00DA3619">
      <w:pPr>
        <w:rPr>
          <w:rFonts w:ascii="Times New Roman" w:hAnsi="Times New Roman"/>
          <w:noProof/>
          <w:szCs w:val="24"/>
        </w:rPr>
      </w:pPr>
      <w:bookmarkStart w:id="0" w:name="_GoBack"/>
      <w:bookmarkEnd w:id="0"/>
    </w:p>
    <w:p w:rsidR="00DA3619" w:rsidRPr="00802FA7" w:rsidRDefault="00A947EF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C79">
        <w:rPr>
          <w:rFonts w:ascii="Times New Roman" w:hAnsi="Times New Roman"/>
          <w:noProof/>
          <w:szCs w:val="24"/>
        </w:rPr>
        <w:t>June 1</w:t>
      </w:r>
      <w:r w:rsidR="00B00F4E">
        <w:rPr>
          <w:rFonts w:ascii="Times New Roman" w:hAnsi="Times New Roman"/>
          <w:noProof/>
          <w:szCs w:val="24"/>
        </w:rPr>
        <w:t>3</w:t>
      </w:r>
      <w:r w:rsidR="006B7C79">
        <w:rPr>
          <w:rFonts w:ascii="Times New Roman" w:hAnsi="Times New Roman"/>
          <w:noProof/>
          <w:szCs w:val="24"/>
        </w:rPr>
        <w:t>, 2014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4C5017" w:rsidRPr="000D07FB" w:rsidRDefault="00D726A0" w:rsidP="00DA3619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VIA </w:t>
      </w:r>
      <w:r w:rsidR="004C5017" w:rsidRPr="000D07FB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0D07FB" w:rsidRDefault="004C5017" w:rsidP="00DA3619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AND </w:t>
      </w:r>
      <w:r w:rsidR="00F1742D" w:rsidRPr="000D07FB">
        <w:rPr>
          <w:rFonts w:ascii="Times New Roman" w:hAnsi="Times New Roman"/>
          <w:b/>
          <w:i/>
          <w:szCs w:val="24"/>
        </w:rPr>
        <w:t>OVERNIGHT DELIVERY</w:t>
      </w:r>
    </w:p>
    <w:p w:rsidR="00D726A0" w:rsidRPr="000D07FB" w:rsidRDefault="00D726A0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S.W.</w:t>
      </w:r>
      <w:r w:rsidRPr="000D07FB">
        <w:rPr>
          <w:rFonts w:ascii="Times New Roman" w:hAnsi="Times New Roman"/>
          <w:szCs w:val="24"/>
        </w:rPr>
        <w:br/>
        <w:t>P.O. Box 47250</w:t>
      </w:r>
      <w:r w:rsidRPr="000D07FB">
        <w:rPr>
          <w:rFonts w:ascii="Times New Roman" w:hAnsi="Times New Roman"/>
          <w:szCs w:val="24"/>
        </w:rPr>
        <w:br/>
        <w:t>Olympia, WA  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:rsidR="00A8075D" w:rsidRPr="000D07FB" w:rsidRDefault="00A8075D" w:rsidP="00DA3619">
      <w:pPr>
        <w:rPr>
          <w:rFonts w:ascii="Times New Roman" w:hAnsi="Times New Roman"/>
          <w:szCs w:val="24"/>
        </w:rPr>
      </w:pPr>
    </w:p>
    <w:p w:rsidR="00243DB7" w:rsidRPr="000D07FB" w:rsidRDefault="00DA3619" w:rsidP="00243DB7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Attention:</w:t>
      </w:r>
      <w:r w:rsidRPr="000D07FB">
        <w:rPr>
          <w:rFonts w:ascii="Times New Roman" w:hAnsi="Times New Roman"/>
          <w:szCs w:val="24"/>
        </w:rPr>
        <w:tab/>
      </w:r>
      <w:r w:rsidR="00243DB7" w:rsidRPr="000D07FB">
        <w:rPr>
          <w:rFonts w:ascii="Times New Roman" w:hAnsi="Times New Roman"/>
          <w:szCs w:val="24"/>
        </w:rPr>
        <w:t>Steven V. King</w:t>
      </w:r>
    </w:p>
    <w:p w:rsidR="00DA3619" w:rsidRPr="000D07FB" w:rsidRDefault="00243DB7" w:rsidP="00243DB7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  <w:t>Executive Director and Secretary</w:t>
      </w:r>
    </w:p>
    <w:p w:rsidR="004C5017" w:rsidRPr="000D07FB" w:rsidRDefault="004C5017" w:rsidP="00DA3619">
      <w:pPr>
        <w:rPr>
          <w:rFonts w:ascii="Times New Roman" w:hAnsi="Times New Roman"/>
          <w:szCs w:val="24"/>
        </w:rPr>
      </w:pPr>
    </w:p>
    <w:p w:rsidR="006B7C79" w:rsidRDefault="006B7C79" w:rsidP="00DA361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Dockets UE-140762 and UE-140617 (consolidated)</w:t>
      </w:r>
      <w:r w:rsidR="00511963">
        <w:rPr>
          <w:rFonts w:ascii="Times New Roman" w:hAnsi="Times New Roman"/>
          <w:b/>
          <w:szCs w:val="24"/>
        </w:rPr>
        <w:t>,</w:t>
      </w:r>
    </w:p>
    <w:p w:rsidR="006B7C79" w:rsidRDefault="00511963" w:rsidP="006B7C79">
      <w:pPr>
        <w:ind w:left="720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Docket UE-131384, and</w:t>
      </w:r>
    </w:p>
    <w:p w:rsidR="006B7C79" w:rsidRDefault="006B7C79" w:rsidP="006B7C79">
      <w:pPr>
        <w:ind w:left="720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Docket UE-140094</w:t>
      </w:r>
    </w:p>
    <w:p w:rsidR="006B7C79" w:rsidRDefault="006B7C79" w:rsidP="006B7C79">
      <w:pPr>
        <w:ind w:left="720" w:firstLine="720"/>
        <w:rPr>
          <w:rFonts w:ascii="Times New Roman" w:hAnsi="Times New Roman"/>
          <w:b/>
          <w:szCs w:val="24"/>
        </w:rPr>
      </w:pPr>
    </w:p>
    <w:p w:rsidR="004C5017" w:rsidRPr="000D07FB" w:rsidRDefault="006B7C79" w:rsidP="006B7C79">
      <w:pPr>
        <w:ind w:left="720"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Motion to Consolidate Dockets</w:t>
      </w:r>
    </w:p>
    <w:p w:rsidR="004C5017" w:rsidRPr="000D07FB" w:rsidRDefault="004C5017" w:rsidP="00DA3619">
      <w:pPr>
        <w:rPr>
          <w:rFonts w:ascii="Times New Roman" w:hAnsi="Times New Roman"/>
          <w:b/>
          <w:szCs w:val="24"/>
        </w:rPr>
      </w:pPr>
      <w:r w:rsidRPr="000D07FB">
        <w:rPr>
          <w:rFonts w:ascii="Times New Roman" w:hAnsi="Times New Roman"/>
          <w:b/>
          <w:szCs w:val="24"/>
        </w:rPr>
        <w:tab/>
      </w:r>
      <w:r w:rsidRPr="000D07FB">
        <w:rPr>
          <w:rFonts w:ascii="Times New Roman" w:hAnsi="Times New Roman"/>
          <w:b/>
          <w:szCs w:val="24"/>
        </w:rPr>
        <w:tab/>
      </w:r>
      <w:r w:rsidR="00243DB7" w:rsidRPr="000D07FB">
        <w:rPr>
          <w:rFonts w:ascii="Times New Roman" w:hAnsi="Times New Roman"/>
          <w:b/>
          <w:szCs w:val="24"/>
        </w:rPr>
        <w:t xml:space="preserve"> </w:t>
      </w:r>
    </w:p>
    <w:p w:rsidR="00EF0F8B" w:rsidRPr="000D07FB" w:rsidRDefault="00DA3619" w:rsidP="000B2C12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Pacific Power</w:t>
      </w:r>
      <w:r w:rsidR="00320398" w:rsidRPr="000D07FB">
        <w:rPr>
          <w:rFonts w:ascii="Times New Roman" w:hAnsi="Times New Roman"/>
          <w:szCs w:val="24"/>
        </w:rPr>
        <w:t xml:space="preserve"> &amp; Light Company</w:t>
      </w:r>
      <w:r w:rsidR="002C179C" w:rsidRPr="000D07FB">
        <w:rPr>
          <w:rFonts w:ascii="Times New Roman" w:hAnsi="Times New Roman"/>
          <w:szCs w:val="24"/>
        </w:rPr>
        <w:t>, a division of PacifiCorp,</w:t>
      </w:r>
      <w:r w:rsidRPr="000D07FB">
        <w:rPr>
          <w:rFonts w:ascii="Times New Roman" w:hAnsi="Times New Roman"/>
          <w:szCs w:val="24"/>
        </w:rPr>
        <w:t xml:space="preserve"> </w:t>
      </w:r>
      <w:r w:rsidR="004C5017" w:rsidRPr="000D07FB">
        <w:rPr>
          <w:rFonts w:ascii="Times New Roman" w:hAnsi="Times New Roman"/>
          <w:szCs w:val="24"/>
        </w:rPr>
        <w:t>submits</w:t>
      </w:r>
      <w:r w:rsidRPr="000D07FB">
        <w:rPr>
          <w:rFonts w:ascii="Times New Roman" w:hAnsi="Times New Roman"/>
          <w:szCs w:val="24"/>
        </w:rPr>
        <w:t xml:space="preserve"> </w:t>
      </w:r>
      <w:r w:rsidR="006B7C79">
        <w:rPr>
          <w:rFonts w:ascii="Times New Roman" w:hAnsi="Times New Roman"/>
          <w:szCs w:val="24"/>
        </w:rPr>
        <w:t xml:space="preserve">its request to consolidate </w:t>
      </w:r>
      <w:r w:rsidR="003B68C3">
        <w:rPr>
          <w:rFonts w:ascii="Times New Roman" w:hAnsi="Times New Roman"/>
          <w:szCs w:val="24"/>
        </w:rPr>
        <w:t>dockets UE-131384 and UE-140094 with its general rate case proceeding</w:t>
      </w:r>
      <w:r w:rsidR="00E42C81" w:rsidRPr="000D07FB">
        <w:rPr>
          <w:rFonts w:ascii="Times New Roman" w:hAnsi="Times New Roman"/>
          <w:szCs w:val="24"/>
        </w:rPr>
        <w:t>.</w:t>
      </w:r>
    </w:p>
    <w:p w:rsidR="00784C5B" w:rsidRPr="000D07FB" w:rsidRDefault="00784C5B" w:rsidP="00784C5B">
      <w:pPr>
        <w:rPr>
          <w:rFonts w:ascii="Times New Roman" w:hAnsi="Times New Roman"/>
          <w:szCs w:val="24"/>
        </w:rPr>
      </w:pPr>
    </w:p>
    <w:p w:rsidR="00536FD4" w:rsidRPr="000D07FB" w:rsidRDefault="00536FD4" w:rsidP="00536FD4">
      <w:pPr>
        <w:pStyle w:val="BodyText"/>
      </w:pPr>
      <w:r w:rsidRPr="000D07FB">
        <w:t>Please direct all service and correspondence related to this filing to:</w:t>
      </w:r>
    </w:p>
    <w:tbl>
      <w:tblPr>
        <w:tblStyle w:val="TableGrid"/>
        <w:tblW w:w="9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377"/>
      </w:tblGrid>
      <w:tr w:rsidR="00536FD4" w:rsidRPr="000D07FB" w:rsidTr="003F121F">
        <w:trPr>
          <w:trHeight w:val="3468"/>
        </w:trPr>
        <w:tc>
          <w:tcPr>
            <w:tcW w:w="4634" w:type="dxa"/>
          </w:tcPr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Katherine McDowell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McDowell, Rackner &amp; Gibson PC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419 S.W. Eleventh Avenue, Suite 400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97205</w:t>
            </w:r>
          </w:p>
          <w:p w:rsidR="00F1756A" w:rsidRPr="000D07FB" w:rsidRDefault="00F1756A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Telephone: (503) 595-3924</w:t>
            </w:r>
          </w:p>
          <w:p w:rsidR="00536FD4" w:rsidRDefault="00F1756A" w:rsidP="00F1756A">
            <w:pPr>
              <w:rPr>
                <w:rStyle w:val="Hyperlink"/>
                <w:rFonts w:ascii="Times New Roman" w:hAnsi="Times New Roman"/>
                <w:color w:val="000000" w:themeColor="text1"/>
                <w:szCs w:val="24"/>
                <w:u w:val="none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8" w:history="1">
              <w:r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Katherine@mcd-law.com</w:t>
              </w:r>
            </w:hyperlink>
          </w:p>
          <w:p w:rsidR="003F121F" w:rsidRDefault="003F121F" w:rsidP="00F1756A">
            <w:pPr>
              <w:rPr>
                <w:rStyle w:val="Hyperlink"/>
                <w:rFonts w:ascii="Times New Roman" w:hAnsi="Times New Roman"/>
                <w:color w:val="000000" w:themeColor="text1"/>
                <w:szCs w:val="24"/>
                <w:u w:val="none"/>
              </w:rPr>
            </w:pP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Sarah K. Wallace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Assistant General Counsel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825 NE Multnomah, Suite 1800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Telephone: (503) 813-5865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9" w:history="1">
              <w:r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sarah.wallace@pacificorp.com</w:t>
              </w:r>
            </w:hyperlink>
          </w:p>
        </w:tc>
        <w:tc>
          <w:tcPr>
            <w:tcW w:w="4377" w:type="dxa"/>
          </w:tcPr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Washington Dockets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825 NE Multnomah, Suite 2000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3F121F" w:rsidRPr="000D07FB" w:rsidRDefault="003F121F" w:rsidP="003F121F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0D07FB">
              <w:rPr>
                <w:rFonts w:ascii="Times New Roman" w:hAnsi="Times New Roman"/>
                <w:color w:val="000000" w:themeColor="text1"/>
                <w:szCs w:val="24"/>
              </w:rPr>
              <w:t xml:space="preserve">Email: </w:t>
            </w:r>
            <w:hyperlink r:id="rId10" w:history="1">
              <w:r w:rsidRPr="000D07FB">
                <w:rPr>
                  <w:rStyle w:val="Hyperlink"/>
                  <w:rFonts w:ascii="Times New Roman" w:hAnsi="Times New Roman"/>
                  <w:color w:val="000000" w:themeColor="text1"/>
                  <w:szCs w:val="24"/>
                  <w:u w:val="none"/>
                </w:rPr>
                <w:t>washingtondockets@pacificorp.com</w:t>
              </w:r>
            </w:hyperlink>
          </w:p>
          <w:p w:rsidR="00536FD4" w:rsidRPr="000D07FB" w:rsidRDefault="00536FD4" w:rsidP="00F1756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6363FA" w:rsidRPr="000D07FB" w:rsidRDefault="0012097D" w:rsidP="00784C5B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</w:p>
    <w:p w:rsidR="003F121F" w:rsidRDefault="003F121F" w:rsidP="00511963">
      <w:r>
        <w:br w:type="page"/>
      </w:r>
    </w:p>
    <w:p w:rsidR="00511963" w:rsidRDefault="00511963" w:rsidP="00511963">
      <w:r w:rsidRPr="00DC16C4">
        <w:lastRenderedPageBreak/>
        <w:t xml:space="preserve">Informal questions </w:t>
      </w:r>
      <w:r>
        <w:t xml:space="preserve">concerning this filing </w:t>
      </w:r>
      <w:r w:rsidRPr="00DC16C4">
        <w:t xml:space="preserve">may be directed to </w:t>
      </w:r>
      <w:r>
        <w:t>Natasha Siores, Director, Regulatory Affairs &amp; Revenue Requirement, at (503) 813-6583.</w:t>
      </w:r>
    </w:p>
    <w:p w:rsidR="00784C5B" w:rsidRPr="000D07FB" w:rsidRDefault="00784C5B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Sincerely,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Pr="000D07FB" w:rsidRDefault="00FB7861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R. Bryce Dalley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Vice President, Regulation</w:t>
      </w:r>
    </w:p>
    <w:p w:rsidR="00DA3619" w:rsidRPr="000D07FB" w:rsidRDefault="00DA3619" w:rsidP="00DA3619">
      <w:pPr>
        <w:rPr>
          <w:rFonts w:ascii="Times New Roman" w:hAnsi="Times New Roman"/>
          <w:szCs w:val="24"/>
        </w:rPr>
      </w:pPr>
    </w:p>
    <w:p w:rsidR="00DA3619" w:rsidRDefault="002A164D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Enclosure</w:t>
      </w:r>
    </w:p>
    <w:p w:rsidR="00403B3B" w:rsidRDefault="00403B3B" w:rsidP="00DA3619">
      <w:pPr>
        <w:rPr>
          <w:rFonts w:ascii="Times New Roman" w:hAnsi="Times New Roman"/>
          <w:szCs w:val="24"/>
        </w:rPr>
      </w:pPr>
    </w:p>
    <w:p w:rsidR="00403B3B" w:rsidRDefault="00403B3B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cc: service lists in dockets: </w:t>
      </w:r>
      <w:r>
        <w:rPr>
          <w:rFonts w:ascii="Times New Roman" w:hAnsi="Times New Roman"/>
          <w:szCs w:val="24"/>
        </w:rPr>
        <w:tab/>
        <w:t>UE-140762 and UE-140617 (consolidated)</w:t>
      </w:r>
      <w:r>
        <w:rPr>
          <w:rFonts w:ascii="Times New Roman" w:hAnsi="Times New Roman"/>
          <w:szCs w:val="24"/>
        </w:rPr>
        <w:tab/>
      </w:r>
    </w:p>
    <w:p w:rsidR="00403B3B" w:rsidRDefault="00403B3B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UE-131384</w:t>
      </w:r>
    </w:p>
    <w:p w:rsidR="00403B3B" w:rsidRPr="000D07FB" w:rsidRDefault="00403B3B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UE-140094</w:t>
      </w:r>
    </w:p>
    <w:sectPr w:rsidR="00403B3B" w:rsidRPr="000D07FB" w:rsidSect="00A94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8B" w:rsidRDefault="0010038B">
      <w:r>
        <w:separator/>
      </w:r>
    </w:p>
  </w:endnote>
  <w:endnote w:type="continuationSeparator" w:id="0">
    <w:p w:rsidR="0010038B" w:rsidRDefault="0010038B">
      <w:r>
        <w:continuationSeparator/>
      </w:r>
    </w:p>
  </w:endnote>
  <w:endnote w:type="continuationNotice" w:id="1">
    <w:p w:rsidR="0010038B" w:rsidRDefault="00100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8B" w:rsidRDefault="0010038B">
      <w:r>
        <w:separator/>
      </w:r>
    </w:p>
  </w:footnote>
  <w:footnote w:type="continuationSeparator" w:id="0">
    <w:p w:rsidR="0010038B" w:rsidRDefault="0010038B">
      <w:r>
        <w:continuationSeparator/>
      </w:r>
    </w:p>
  </w:footnote>
  <w:footnote w:type="continuationNotice" w:id="1">
    <w:p w:rsidR="0010038B" w:rsidRDefault="001003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B7" w:rsidRPr="006A63A4" w:rsidRDefault="009D69B7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9D69B7" w:rsidRPr="006A63A4" w:rsidRDefault="00511963">
    <w:pPr>
      <w:pStyle w:val="Header"/>
      <w:rPr>
        <w:szCs w:val="24"/>
      </w:rPr>
    </w:pPr>
    <w:r>
      <w:rPr>
        <w:szCs w:val="24"/>
      </w:rPr>
      <w:t>June 1</w:t>
    </w:r>
    <w:r w:rsidR="00B00F4E">
      <w:rPr>
        <w:szCs w:val="24"/>
      </w:rPr>
      <w:t>3</w:t>
    </w:r>
    <w:r>
      <w:rPr>
        <w:szCs w:val="24"/>
      </w:rPr>
      <w:t>, 2014</w:t>
    </w:r>
  </w:p>
  <w:p w:rsidR="009D69B7" w:rsidRPr="006A63A4" w:rsidRDefault="009D69B7">
    <w:pPr>
      <w:pStyle w:val="Header"/>
      <w:rPr>
        <w:szCs w:val="24"/>
      </w:rPr>
    </w:pPr>
    <w:r w:rsidRPr="006A63A4">
      <w:rPr>
        <w:szCs w:val="24"/>
      </w:rPr>
      <w:t xml:space="preserve">Page </w:t>
    </w:r>
    <w:r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Pr="006A63A4">
      <w:rPr>
        <w:rStyle w:val="PageNumber"/>
        <w:szCs w:val="24"/>
      </w:rPr>
      <w:fldChar w:fldCharType="separate"/>
    </w:r>
    <w:r w:rsidR="00FE4E84">
      <w:rPr>
        <w:rStyle w:val="PageNumber"/>
        <w:noProof/>
        <w:szCs w:val="24"/>
      </w:rPr>
      <w:t>2</w:t>
    </w:r>
    <w:r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84" w:rsidRDefault="00FE4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8E7"/>
    <w:rsid w:val="000713C0"/>
    <w:rsid w:val="00072F1A"/>
    <w:rsid w:val="00080BA3"/>
    <w:rsid w:val="00097080"/>
    <w:rsid w:val="000B15B2"/>
    <w:rsid w:val="000B2C12"/>
    <w:rsid w:val="000D07FB"/>
    <w:rsid w:val="000D53F8"/>
    <w:rsid w:val="000D792F"/>
    <w:rsid w:val="000D7D6B"/>
    <w:rsid w:val="000E7BED"/>
    <w:rsid w:val="0010038B"/>
    <w:rsid w:val="00106003"/>
    <w:rsid w:val="00111DD3"/>
    <w:rsid w:val="00112C9F"/>
    <w:rsid w:val="0011347A"/>
    <w:rsid w:val="0012097D"/>
    <w:rsid w:val="00130D24"/>
    <w:rsid w:val="00146E7F"/>
    <w:rsid w:val="00150484"/>
    <w:rsid w:val="0015241E"/>
    <w:rsid w:val="00165FF4"/>
    <w:rsid w:val="00184070"/>
    <w:rsid w:val="00186701"/>
    <w:rsid w:val="001B2AE3"/>
    <w:rsid w:val="001C03CE"/>
    <w:rsid w:val="001E1C93"/>
    <w:rsid w:val="001E5CF7"/>
    <w:rsid w:val="001E795D"/>
    <w:rsid w:val="001F6028"/>
    <w:rsid w:val="00217B84"/>
    <w:rsid w:val="002209EC"/>
    <w:rsid w:val="00240085"/>
    <w:rsid w:val="00243DB7"/>
    <w:rsid w:val="00251131"/>
    <w:rsid w:val="00252B91"/>
    <w:rsid w:val="002857FD"/>
    <w:rsid w:val="002A164D"/>
    <w:rsid w:val="002A1B03"/>
    <w:rsid w:val="002A5094"/>
    <w:rsid w:val="002B7A69"/>
    <w:rsid w:val="002C0D5B"/>
    <w:rsid w:val="002C179C"/>
    <w:rsid w:val="003005CB"/>
    <w:rsid w:val="00301C12"/>
    <w:rsid w:val="00305E9B"/>
    <w:rsid w:val="0031267F"/>
    <w:rsid w:val="003172A0"/>
    <w:rsid w:val="00320398"/>
    <w:rsid w:val="003255BB"/>
    <w:rsid w:val="00335CBC"/>
    <w:rsid w:val="003467EB"/>
    <w:rsid w:val="00357EE4"/>
    <w:rsid w:val="00381158"/>
    <w:rsid w:val="0038135F"/>
    <w:rsid w:val="00387A0D"/>
    <w:rsid w:val="003947C9"/>
    <w:rsid w:val="003950C2"/>
    <w:rsid w:val="00396625"/>
    <w:rsid w:val="003A6686"/>
    <w:rsid w:val="003B68C3"/>
    <w:rsid w:val="003D5478"/>
    <w:rsid w:val="003E12AC"/>
    <w:rsid w:val="003F121F"/>
    <w:rsid w:val="0040102C"/>
    <w:rsid w:val="00403B3B"/>
    <w:rsid w:val="0041053D"/>
    <w:rsid w:val="004150A2"/>
    <w:rsid w:val="00434D74"/>
    <w:rsid w:val="004450BB"/>
    <w:rsid w:val="0044618D"/>
    <w:rsid w:val="004723C6"/>
    <w:rsid w:val="00477CC2"/>
    <w:rsid w:val="00480BB9"/>
    <w:rsid w:val="004907E4"/>
    <w:rsid w:val="004A6654"/>
    <w:rsid w:val="004C5017"/>
    <w:rsid w:val="004D6E4A"/>
    <w:rsid w:val="004E28DC"/>
    <w:rsid w:val="004F0091"/>
    <w:rsid w:val="004F4400"/>
    <w:rsid w:val="00511963"/>
    <w:rsid w:val="00536FD4"/>
    <w:rsid w:val="005415B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C194C"/>
    <w:rsid w:val="005E3D6A"/>
    <w:rsid w:val="005F755D"/>
    <w:rsid w:val="00600D84"/>
    <w:rsid w:val="00626F73"/>
    <w:rsid w:val="0063175A"/>
    <w:rsid w:val="00632403"/>
    <w:rsid w:val="006363FA"/>
    <w:rsid w:val="00640628"/>
    <w:rsid w:val="00642BCD"/>
    <w:rsid w:val="006528E5"/>
    <w:rsid w:val="006540C9"/>
    <w:rsid w:val="0066715F"/>
    <w:rsid w:val="00690897"/>
    <w:rsid w:val="0069750D"/>
    <w:rsid w:val="006A63A4"/>
    <w:rsid w:val="006B6AB5"/>
    <w:rsid w:val="006B7C79"/>
    <w:rsid w:val="006E49AC"/>
    <w:rsid w:val="006F0B38"/>
    <w:rsid w:val="00702F5D"/>
    <w:rsid w:val="00710AE8"/>
    <w:rsid w:val="00722F17"/>
    <w:rsid w:val="0075039B"/>
    <w:rsid w:val="00760A61"/>
    <w:rsid w:val="007618E9"/>
    <w:rsid w:val="00784C5B"/>
    <w:rsid w:val="007A4A3E"/>
    <w:rsid w:val="007C0F60"/>
    <w:rsid w:val="007E235B"/>
    <w:rsid w:val="007E6AB6"/>
    <w:rsid w:val="008023B3"/>
    <w:rsid w:val="00802FA7"/>
    <w:rsid w:val="00811551"/>
    <w:rsid w:val="00826951"/>
    <w:rsid w:val="008408DF"/>
    <w:rsid w:val="00856ABE"/>
    <w:rsid w:val="00863E59"/>
    <w:rsid w:val="00871CDF"/>
    <w:rsid w:val="00880A4F"/>
    <w:rsid w:val="00897F34"/>
    <w:rsid w:val="008B64CF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D69B7"/>
    <w:rsid w:val="00A04E5C"/>
    <w:rsid w:val="00A17531"/>
    <w:rsid w:val="00A20CED"/>
    <w:rsid w:val="00A22DB7"/>
    <w:rsid w:val="00A32183"/>
    <w:rsid w:val="00A32451"/>
    <w:rsid w:val="00A33918"/>
    <w:rsid w:val="00A3718E"/>
    <w:rsid w:val="00A45CD6"/>
    <w:rsid w:val="00A8075D"/>
    <w:rsid w:val="00A947EF"/>
    <w:rsid w:val="00A963DC"/>
    <w:rsid w:val="00A9661F"/>
    <w:rsid w:val="00AA59BF"/>
    <w:rsid w:val="00AA7D8F"/>
    <w:rsid w:val="00AE05A2"/>
    <w:rsid w:val="00AF1404"/>
    <w:rsid w:val="00B00F4E"/>
    <w:rsid w:val="00B0355C"/>
    <w:rsid w:val="00B31DF8"/>
    <w:rsid w:val="00B620E7"/>
    <w:rsid w:val="00B67635"/>
    <w:rsid w:val="00B71093"/>
    <w:rsid w:val="00B74535"/>
    <w:rsid w:val="00B749B7"/>
    <w:rsid w:val="00B83071"/>
    <w:rsid w:val="00B837EC"/>
    <w:rsid w:val="00B94F19"/>
    <w:rsid w:val="00BA4A18"/>
    <w:rsid w:val="00BD537A"/>
    <w:rsid w:val="00C26E26"/>
    <w:rsid w:val="00C3279D"/>
    <w:rsid w:val="00C368B1"/>
    <w:rsid w:val="00C370D6"/>
    <w:rsid w:val="00C47BD7"/>
    <w:rsid w:val="00C708B3"/>
    <w:rsid w:val="00C825DC"/>
    <w:rsid w:val="00C85373"/>
    <w:rsid w:val="00C87094"/>
    <w:rsid w:val="00C9703E"/>
    <w:rsid w:val="00CC36BB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DF65CF"/>
    <w:rsid w:val="00E02389"/>
    <w:rsid w:val="00E07BF4"/>
    <w:rsid w:val="00E117FF"/>
    <w:rsid w:val="00E40EA3"/>
    <w:rsid w:val="00E42C81"/>
    <w:rsid w:val="00E42ED5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1756A"/>
    <w:rsid w:val="00F219A7"/>
    <w:rsid w:val="00F35CD2"/>
    <w:rsid w:val="00F36856"/>
    <w:rsid w:val="00F71A90"/>
    <w:rsid w:val="00F75D24"/>
    <w:rsid w:val="00F83197"/>
    <w:rsid w:val="00F977BB"/>
    <w:rsid w:val="00FA662B"/>
    <w:rsid w:val="00FB056A"/>
    <w:rsid w:val="00FB6377"/>
    <w:rsid w:val="00FB7861"/>
    <w:rsid w:val="00FD06CB"/>
    <w:rsid w:val="00FD3C89"/>
    <w:rsid w:val="00FD736A"/>
    <w:rsid w:val="00FE4E84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@mcd-law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ashingtondockets@pacificorp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sarah.wallace@pacificorp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2013-07-26T07:00:00+00:00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131384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658ACCDD304F9D2CECD47E173B28" ma:contentTypeVersion="135" ma:contentTypeDescription="" ma:contentTypeScope="" ma:versionID="f6d8e6315313238aedb2e8e89dc1a5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E5698D-A291-48B4-A41B-F2FA122C73F9}"/>
</file>

<file path=customXml/itemProps2.xml><?xml version="1.0" encoding="utf-8"?>
<ds:datastoreItem xmlns:ds="http://schemas.openxmlformats.org/officeDocument/2006/customXml" ds:itemID="{5CAAB2B9-E8C2-4583-A279-C027017B9738}"/>
</file>

<file path=customXml/itemProps3.xml><?xml version="1.0" encoding="utf-8"?>
<ds:datastoreItem xmlns:ds="http://schemas.openxmlformats.org/officeDocument/2006/customXml" ds:itemID="{ACE46117-2FDA-4B93-BB0A-E1BD439A3829}"/>
</file>

<file path=customXml/itemProps4.xml><?xml version="1.0" encoding="utf-8"?>
<ds:datastoreItem xmlns:ds="http://schemas.openxmlformats.org/officeDocument/2006/customXml" ds:itemID="{8BC4997C-0E33-4C6C-B959-0B9226DD6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2014-06-12T02:04:00Z</dcterms:created>
  <dcterms:modified xsi:type="dcterms:W3CDTF">2014-06-13T20:12:00Z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0x0101006E56B4D1795A2E4DB2F0B01679ED314A00B46E658ACCDD304F9D2CECD47E173B28</vt:lpwstr>
  </property>
  <property fmtid="{D5CDD505-2E9C-101B-9397-08002B2CF9AE}" pid="4" name="_docset_NoMedatataSyncRequired">
    <vt:lpwstr>False</vt:lpwstr>
  </property>
</Properties>
</file>