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245A1" w14:textId="2E537F85" w:rsidR="00007C00" w:rsidRDefault="00007C00" w:rsidP="00007C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bookmarkStart w:id="0" w:name="_GoBack"/>
      <w:bookmarkEnd w:id="0"/>
      <w:r w:rsidRPr="0053490F">
        <w:rPr>
          <w:sz w:val="24"/>
        </w:rPr>
        <w:t>Agenda Date:</w:t>
      </w:r>
      <w:r w:rsidRPr="0053490F">
        <w:rPr>
          <w:sz w:val="24"/>
        </w:rPr>
        <w:tab/>
      </w:r>
      <w:r w:rsidRPr="0053490F">
        <w:rPr>
          <w:sz w:val="24"/>
        </w:rPr>
        <w:tab/>
      </w:r>
      <w:r w:rsidR="00904AF4">
        <w:rPr>
          <w:sz w:val="24"/>
        </w:rPr>
        <w:t>September 26</w:t>
      </w:r>
      <w:r>
        <w:rPr>
          <w:sz w:val="24"/>
        </w:rPr>
        <w:t>, 2013</w:t>
      </w:r>
      <w:r>
        <w:rPr>
          <w:sz w:val="24"/>
        </w:rPr>
        <w:tab/>
      </w:r>
    </w:p>
    <w:p w14:paraId="51B245A2" w14:textId="556E3544" w:rsidR="00007C00" w:rsidRPr="0053490F" w:rsidRDefault="00007C00" w:rsidP="00007C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u w:val="single"/>
        </w:rPr>
      </w:pPr>
      <w:r>
        <w:rPr>
          <w:sz w:val="24"/>
        </w:rPr>
        <w:t>I</w:t>
      </w:r>
      <w:r w:rsidRPr="0053490F">
        <w:rPr>
          <w:sz w:val="24"/>
        </w:rPr>
        <w:t>tem Number:</w:t>
      </w:r>
      <w:r w:rsidRPr="0053490F">
        <w:rPr>
          <w:sz w:val="24"/>
        </w:rPr>
        <w:tab/>
      </w:r>
      <w:r w:rsidRPr="0053490F">
        <w:rPr>
          <w:sz w:val="24"/>
        </w:rPr>
        <w:tab/>
      </w:r>
      <w:r w:rsidR="000312B5">
        <w:rPr>
          <w:sz w:val="24"/>
        </w:rPr>
        <w:t>B1</w:t>
      </w:r>
    </w:p>
    <w:p w14:paraId="51B245A3" w14:textId="77777777" w:rsidR="00007C00" w:rsidRPr="0053490F"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14:paraId="246C8E03" w14:textId="77777777" w:rsidR="00F538B5" w:rsidRDefault="00007C00" w:rsidP="00F538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53490F">
        <w:rPr>
          <w:b/>
          <w:bCs/>
          <w:sz w:val="24"/>
        </w:rPr>
        <w:t xml:space="preserve">Docket: </w:t>
      </w:r>
      <w:r w:rsidRPr="0053490F">
        <w:rPr>
          <w:b/>
          <w:bCs/>
          <w:sz w:val="24"/>
        </w:rPr>
        <w:tab/>
      </w:r>
      <w:r w:rsidRPr="0053490F">
        <w:rPr>
          <w:b/>
          <w:bCs/>
          <w:sz w:val="24"/>
        </w:rPr>
        <w:tab/>
        <w:t>TG-</w:t>
      </w:r>
      <w:r w:rsidR="00D90AEC">
        <w:rPr>
          <w:b/>
          <w:bCs/>
          <w:sz w:val="24"/>
        </w:rPr>
        <w:t>130</w:t>
      </w:r>
      <w:r w:rsidR="00F538B5">
        <w:rPr>
          <w:b/>
          <w:bCs/>
          <w:sz w:val="24"/>
        </w:rPr>
        <w:t>938</w:t>
      </w:r>
    </w:p>
    <w:p w14:paraId="51B245A5" w14:textId="7390CD92" w:rsidR="00007C00" w:rsidRDefault="00007C00" w:rsidP="00F538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Company Name:</w:t>
      </w:r>
      <w:r w:rsidRPr="0053490F">
        <w:rPr>
          <w:sz w:val="24"/>
        </w:rPr>
        <w:tab/>
      </w:r>
      <w:r>
        <w:rPr>
          <w:sz w:val="24"/>
        </w:rPr>
        <w:t xml:space="preserve">Waste Management of Washington, Inc., G-237 </w:t>
      </w:r>
    </w:p>
    <w:p w14:paraId="51B245A6" w14:textId="64E72F1E" w:rsidR="00007C00"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Pr>
          <w:sz w:val="24"/>
        </w:rPr>
        <w:tab/>
      </w:r>
      <w:r>
        <w:rPr>
          <w:sz w:val="24"/>
        </w:rPr>
        <w:tab/>
      </w:r>
      <w:r>
        <w:rPr>
          <w:sz w:val="24"/>
        </w:rPr>
        <w:tab/>
      </w:r>
      <w:r w:rsidR="00254D48">
        <w:rPr>
          <w:sz w:val="24"/>
        </w:rPr>
        <w:t>dba</w:t>
      </w:r>
      <w:r>
        <w:rPr>
          <w:sz w:val="24"/>
        </w:rPr>
        <w:t xml:space="preserve"> Waste Management </w:t>
      </w:r>
      <w:r w:rsidR="00F05566">
        <w:rPr>
          <w:sz w:val="24"/>
        </w:rPr>
        <w:t xml:space="preserve">- </w:t>
      </w:r>
      <w:r w:rsidR="00F538B5">
        <w:rPr>
          <w:sz w:val="24"/>
        </w:rPr>
        <w:t>Northwest</w:t>
      </w:r>
    </w:p>
    <w:p w14:paraId="51B245A7" w14:textId="77777777" w:rsidR="00007C00" w:rsidRPr="0053490F"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Pr>
          <w:sz w:val="24"/>
        </w:rPr>
        <w:tab/>
      </w:r>
      <w:r>
        <w:rPr>
          <w:sz w:val="24"/>
        </w:rPr>
        <w:tab/>
      </w:r>
      <w:r>
        <w:rPr>
          <w:sz w:val="24"/>
        </w:rPr>
        <w:tab/>
      </w:r>
    </w:p>
    <w:p w14:paraId="51B245A8" w14:textId="3072A48B" w:rsidR="00007C00" w:rsidRPr="0053490F"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ab/>
      </w:r>
      <w:r w:rsidRPr="0053490F">
        <w:rPr>
          <w:sz w:val="24"/>
        </w:rPr>
        <w:tab/>
      </w:r>
      <w:r w:rsidRPr="0053490F">
        <w:rPr>
          <w:sz w:val="24"/>
        </w:rPr>
        <w:tab/>
      </w:r>
    </w:p>
    <w:p w14:paraId="51B245A9" w14:textId="77777777" w:rsidR="00007C00" w:rsidRPr="0053490F"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u w:val="single"/>
        </w:rPr>
        <w:t>Staff:</w:t>
      </w:r>
      <w:r w:rsidRPr="0053490F">
        <w:rPr>
          <w:sz w:val="24"/>
        </w:rPr>
        <w:tab/>
      </w:r>
      <w:r w:rsidRPr="0053490F">
        <w:rPr>
          <w:sz w:val="24"/>
        </w:rPr>
        <w:tab/>
      </w:r>
      <w:r w:rsidRPr="0053490F">
        <w:rPr>
          <w:sz w:val="24"/>
        </w:rPr>
        <w:tab/>
      </w:r>
      <w:r>
        <w:rPr>
          <w:sz w:val="24"/>
        </w:rPr>
        <w:t>Kathryn Breda</w:t>
      </w:r>
      <w:r w:rsidRPr="0053490F">
        <w:rPr>
          <w:sz w:val="24"/>
        </w:rPr>
        <w:t>, Regulatory Analyst</w:t>
      </w:r>
    </w:p>
    <w:p w14:paraId="51B245AA" w14:textId="5CEF5EF9" w:rsidR="00007C00" w:rsidRPr="0053490F"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ab/>
      </w:r>
      <w:r w:rsidRPr="0053490F">
        <w:rPr>
          <w:sz w:val="24"/>
        </w:rPr>
        <w:tab/>
      </w:r>
      <w:r w:rsidRPr="0053490F">
        <w:rPr>
          <w:sz w:val="24"/>
        </w:rPr>
        <w:tab/>
      </w:r>
      <w:r w:rsidR="00F05566">
        <w:rPr>
          <w:sz w:val="24"/>
        </w:rPr>
        <w:t>John Cupp</w:t>
      </w:r>
      <w:r w:rsidRPr="0053490F">
        <w:rPr>
          <w:sz w:val="24"/>
        </w:rPr>
        <w:t>, Consumer Protection Staff</w:t>
      </w:r>
    </w:p>
    <w:p w14:paraId="51B245AB" w14:textId="77777777" w:rsidR="00007C00" w:rsidRPr="0053490F"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1B245AC" w14:textId="77777777" w:rsidR="00007C00" w:rsidRPr="0053490F"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53490F">
        <w:rPr>
          <w:b/>
          <w:sz w:val="24"/>
          <w:u w:val="single"/>
        </w:rPr>
        <w:t>Recommendation</w:t>
      </w:r>
    </w:p>
    <w:p w14:paraId="51B245AD" w14:textId="77777777" w:rsidR="00007C00"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1B245AE" w14:textId="3D25A1BD" w:rsidR="00F05DA1" w:rsidRDefault="00F05566" w:rsidP="00901509">
      <w:pPr>
        <w:widowControl/>
        <w:autoSpaceDE/>
        <w:autoSpaceDN/>
        <w:adjustRightInd/>
        <w:rPr>
          <w:sz w:val="24"/>
        </w:rPr>
      </w:pPr>
      <w:r w:rsidRPr="00F05566">
        <w:rPr>
          <w:rFonts w:eastAsiaTheme="minorHAnsi"/>
          <w:sz w:val="24"/>
        </w:rPr>
        <w:t xml:space="preserve">Issue a Complaint and Order </w:t>
      </w:r>
      <w:r w:rsidR="008F4C45">
        <w:rPr>
          <w:rFonts w:eastAsiaTheme="minorHAnsi"/>
          <w:sz w:val="24"/>
        </w:rPr>
        <w:t>S</w:t>
      </w:r>
      <w:r w:rsidRPr="00F05566">
        <w:rPr>
          <w:rFonts w:eastAsiaTheme="minorHAnsi"/>
          <w:sz w:val="24"/>
        </w:rPr>
        <w:t xml:space="preserve">uspending the </w:t>
      </w:r>
      <w:r w:rsidR="008F4C45">
        <w:rPr>
          <w:rFonts w:eastAsiaTheme="minorHAnsi"/>
          <w:sz w:val="24"/>
        </w:rPr>
        <w:t>T</w:t>
      </w:r>
      <w:r w:rsidRPr="00F05566">
        <w:rPr>
          <w:rFonts w:eastAsiaTheme="minorHAnsi"/>
          <w:sz w:val="24"/>
        </w:rPr>
        <w:t xml:space="preserve">ariff </w:t>
      </w:r>
      <w:r w:rsidR="008F4C45">
        <w:rPr>
          <w:rFonts w:eastAsiaTheme="minorHAnsi"/>
          <w:sz w:val="24"/>
        </w:rPr>
        <w:t>R</w:t>
      </w:r>
      <w:r w:rsidRPr="00F05566">
        <w:rPr>
          <w:rFonts w:eastAsiaTheme="minorHAnsi"/>
          <w:sz w:val="24"/>
        </w:rPr>
        <w:t xml:space="preserve">evisions filed </w:t>
      </w:r>
      <w:r w:rsidR="00901509">
        <w:rPr>
          <w:rFonts w:eastAsiaTheme="minorHAnsi"/>
          <w:sz w:val="24"/>
        </w:rPr>
        <w:t>on May 24, 2013</w:t>
      </w:r>
      <w:r w:rsidR="00F05DA1">
        <w:rPr>
          <w:sz w:val="24"/>
        </w:rPr>
        <w:t>, by Waste Mana</w:t>
      </w:r>
      <w:r w:rsidR="00254D48">
        <w:rPr>
          <w:sz w:val="24"/>
        </w:rPr>
        <w:t>gement of Washington, Inc., db</w:t>
      </w:r>
      <w:r w:rsidR="00F05DA1">
        <w:rPr>
          <w:sz w:val="24"/>
        </w:rPr>
        <w:t xml:space="preserve">a Waste Management </w:t>
      </w:r>
      <w:r w:rsidR="00901509">
        <w:rPr>
          <w:sz w:val="24"/>
        </w:rPr>
        <w:t>– Northwest.</w:t>
      </w:r>
      <w:r w:rsidR="00F05DA1">
        <w:rPr>
          <w:sz w:val="24"/>
        </w:rPr>
        <w:t xml:space="preserve"> </w:t>
      </w:r>
    </w:p>
    <w:p w14:paraId="51B245AF" w14:textId="77777777" w:rsidR="00007C00" w:rsidRPr="0053490F"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1B245B1" w14:textId="77777777" w:rsidR="00007C00" w:rsidRPr="0053490F"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3490F">
        <w:rPr>
          <w:b/>
          <w:bCs/>
          <w:sz w:val="24"/>
          <w:u w:val="single"/>
        </w:rPr>
        <w:t>Discussion</w:t>
      </w:r>
    </w:p>
    <w:p w14:paraId="51B245B2" w14:textId="77777777" w:rsidR="00007C00" w:rsidRPr="0053490F"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49EF9F22" w14:textId="5E545E10" w:rsidR="003C1D6E"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 xml:space="preserve">On </w:t>
      </w:r>
      <w:r w:rsidR="006258C3">
        <w:rPr>
          <w:sz w:val="24"/>
        </w:rPr>
        <w:t>May 24</w:t>
      </w:r>
      <w:r>
        <w:rPr>
          <w:sz w:val="24"/>
        </w:rPr>
        <w:t>, 201</w:t>
      </w:r>
      <w:r w:rsidR="00F05DA1">
        <w:rPr>
          <w:sz w:val="24"/>
        </w:rPr>
        <w:t>3</w:t>
      </w:r>
      <w:r>
        <w:rPr>
          <w:sz w:val="24"/>
        </w:rPr>
        <w:t>,</w:t>
      </w:r>
      <w:r w:rsidRPr="0053490F">
        <w:rPr>
          <w:sz w:val="24"/>
        </w:rPr>
        <w:t xml:space="preserve"> </w:t>
      </w:r>
      <w:r w:rsidR="00F05DA1">
        <w:rPr>
          <w:sz w:val="24"/>
        </w:rPr>
        <w:t xml:space="preserve">Waste Management of Washington, Inc., </w:t>
      </w:r>
      <w:r w:rsidR="00254D48">
        <w:rPr>
          <w:sz w:val="24"/>
        </w:rPr>
        <w:t>dba</w:t>
      </w:r>
      <w:r w:rsidR="00F05DA1">
        <w:rPr>
          <w:sz w:val="24"/>
        </w:rPr>
        <w:t xml:space="preserve"> Waste Management </w:t>
      </w:r>
      <w:r w:rsidR="006258C3">
        <w:rPr>
          <w:sz w:val="24"/>
        </w:rPr>
        <w:t>– Northwest (WM</w:t>
      </w:r>
      <w:r w:rsidR="00972B12">
        <w:rPr>
          <w:sz w:val="24"/>
        </w:rPr>
        <w:t xml:space="preserve"> Northwest</w:t>
      </w:r>
      <w:r w:rsidR="00F05DA1">
        <w:rPr>
          <w:sz w:val="24"/>
        </w:rPr>
        <w:t xml:space="preserve"> or company) filed tariff revisions with the Utilities and Transportation Commission (commission</w:t>
      </w:r>
      <w:r w:rsidR="00366B6D">
        <w:rPr>
          <w:sz w:val="24"/>
        </w:rPr>
        <w:t>) that</w:t>
      </w:r>
      <w:r w:rsidR="00DA49C0">
        <w:rPr>
          <w:sz w:val="24"/>
        </w:rPr>
        <w:t xml:space="preserve"> </w:t>
      </w:r>
      <w:r w:rsidR="003C1D6E">
        <w:rPr>
          <w:sz w:val="24"/>
        </w:rPr>
        <w:t>combine the former tariffs of two operating units; WM</w:t>
      </w:r>
      <w:r w:rsidR="00972B12">
        <w:rPr>
          <w:sz w:val="24"/>
        </w:rPr>
        <w:t xml:space="preserve"> Northwest</w:t>
      </w:r>
      <w:r w:rsidR="003C1D6E">
        <w:rPr>
          <w:sz w:val="24"/>
        </w:rPr>
        <w:t xml:space="preserve"> Tariff 17 and Waste Management – Sno-King (WMSK) Tariff 15. Th</w:t>
      </w:r>
      <w:r w:rsidR="00972B12">
        <w:rPr>
          <w:sz w:val="24"/>
        </w:rPr>
        <w:t>e proposed</w:t>
      </w:r>
      <w:r w:rsidR="003C1D6E">
        <w:rPr>
          <w:sz w:val="24"/>
        </w:rPr>
        <w:t xml:space="preserve"> filing </w:t>
      </w:r>
      <w:r w:rsidR="006258C3">
        <w:rPr>
          <w:sz w:val="24"/>
        </w:rPr>
        <w:t>would generate approximately $5</w:t>
      </w:r>
      <w:r w:rsidR="00104F06">
        <w:rPr>
          <w:sz w:val="24"/>
        </w:rPr>
        <w:t>,</w:t>
      </w:r>
      <w:r w:rsidR="006258C3">
        <w:rPr>
          <w:sz w:val="24"/>
        </w:rPr>
        <w:t>15</w:t>
      </w:r>
      <w:r w:rsidR="00D333F1">
        <w:rPr>
          <w:sz w:val="24"/>
        </w:rPr>
        <w:t>5</w:t>
      </w:r>
      <w:r w:rsidR="00104F06">
        <w:rPr>
          <w:sz w:val="24"/>
        </w:rPr>
        <w:t>,000</w:t>
      </w:r>
      <w:r w:rsidR="00D90AEC">
        <w:rPr>
          <w:sz w:val="24"/>
        </w:rPr>
        <w:t xml:space="preserve"> (</w:t>
      </w:r>
      <w:r w:rsidR="006258C3">
        <w:rPr>
          <w:sz w:val="24"/>
        </w:rPr>
        <w:t>8.9</w:t>
      </w:r>
      <w:r w:rsidR="00D90AEC">
        <w:rPr>
          <w:sz w:val="24"/>
        </w:rPr>
        <w:t xml:space="preserve"> percent) additional </w:t>
      </w:r>
      <w:r w:rsidR="00131685">
        <w:rPr>
          <w:sz w:val="24"/>
        </w:rPr>
        <w:t xml:space="preserve">annual </w:t>
      </w:r>
      <w:r w:rsidR="00D90AEC">
        <w:rPr>
          <w:sz w:val="24"/>
        </w:rPr>
        <w:t>revenue</w:t>
      </w:r>
      <w:r w:rsidR="00DA49C0">
        <w:rPr>
          <w:sz w:val="24"/>
        </w:rPr>
        <w:t>,</w:t>
      </w:r>
      <w:r w:rsidR="009620BC">
        <w:rPr>
          <w:sz w:val="24"/>
        </w:rPr>
        <w:t xml:space="preserve"> </w:t>
      </w:r>
      <w:r w:rsidR="00192792">
        <w:rPr>
          <w:sz w:val="24"/>
        </w:rPr>
        <w:t>which includes</w:t>
      </w:r>
      <w:r w:rsidR="009620BC">
        <w:rPr>
          <w:sz w:val="24"/>
        </w:rPr>
        <w:t xml:space="preserve"> </w:t>
      </w:r>
      <w:r w:rsidR="00DA49C0">
        <w:rPr>
          <w:sz w:val="24"/>
        </w:rPr>
        <w:t xml:space="preserve">an additional </w:t>
      </w:r>
      <w:r w:rsidR="00104F06">
        <w:rPr>
          <w:sz w:val="24"/>
        </w:rPr>
        <w:t>$</w:t>
      </w:r>
      <w:r w:rsidR="006258C3">
        <w:rPr>
          <w:sz w:val="24"/>
        </w:rPr>
        <w:t>4,60</w:t>
      </w:r>
      <w:r w:rsidR="00D333F1">
        <w:rPr>
          <w:sz w:val="24"/>
        </w:rPr>
        <w:t>5</w:t>
      </w:r>
      <w:r w:rsidR="00DA49C0">
        <w:rPr>
          <w:sz w:val="24"/>
        </w:rPr>
        <w:t>,000 (</w:t>
      </w:r>
      <w:r w:rsidR="006258C3">
        <w:rPr>
          <w:sz w:val="24"/>
        </w:rPr>
        <w:t>12.6</w:t>
      </w:r>
      <w:r w:rsidR="00DA49C0">
        <w:rPr>
          <w:sz w:val="24"/>
        </w:rPr>
        <w:t xml:space="preserve"> percent) in garbage service, $</w:t>
      </w:r>
      <w:r w:rsidR="006258C3">
        <w:rPr>
          <w:sz w:val="24"/>
        </w:rPr>
        <w:t>22</w:t>
      </w:r>
      <w:r w:rsidR="00DA49C0">
        <w:rPr>
          <w:sz w:val="24"/>
        </w:rPr>
        <w:t>,000 (</w:t>
      </w:r>
      <w:r w:rsidR="006258C3">
        <w:rPr>
          <w:sz w:val="24"/>
        </w:rPr>
        <w:t>0.2</w:t>
      </w:r>
      <w:r w:rsidR="00DA49C0">
        <w:rPr>
          <w:sz w:val="24"/>
        </w:rPr>
        <w:t xml:space="preserve"> percen</w:t>
      </w:r>
      <w:r w:rsidR="00104F06">
        <w:rPr>
          <w:sz w:val="24"/>
        </w:rPr>
        <w:t>t) in recycling service and $</w:t>
      </w:r>
      <w:r w:rsidR="006258C3">
        <w:rPr>
          <w:sz w:val="24"/>
        </w:rPr>
        <w:t>5</w:t>
      </w:r>
      <w:r w:rsidR="00D333F1">
        <w:rPr>
          <w:sz w:val="24"/>
        </w:rPr>
        <w:t>28</w:t>
      </w:r>
      <w:r w:rsidR="00DA49C0">
        <w:rPr>
          <w:sz w:val="24"/>
        </w:rPr>
        <w:t>,000 (</w:t>
      </w:r>
      <w:r w:rsidR="006258C3">
        <w:rPr>
          <w:sz w:val="24"/>
        </w:rPr>
        <w:t>9.9</w:t>
      </w:r>
      <w:r w:rsidR="00DA49C0">
        <w:rPr>
          <w:sz w:val="24"/>
        </w:rPr>
        <w:t xml:space="preserve"> percent) in yard waste service.</w:t>
      </w:r>
      <w:r w:rsidR="00254D48">
        <w:rPr>
          <w:sz w:val="24"/>
        </w:rPr>
        <w:t xml:space="preserve"> </w:t>
      </w:r>
    </w:p>
    <w:p w14:paraId="4CA941FD" w14:textId="77777777" w:rsidR="003C1D6E" w:rsidRDefault="003C1D6E"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684DA3A" w14:textId="63917A5F" w:rsidR="00F31C9F" w:rsidRDefault="00F31C9F" w:rsidP="00F31C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The requested rate increase is primarily driven by the cost</w:t>
      </w:r>
      <w:r w:rsidR="00FF7C82">
        <w:rPr>
          <w:sz w:val="24"/>
        </w:rPr>
        <w:t>s associated with combin</w:t>
      </w:r>
      <w:r w:rsidR="00B96CB5">
        <w:rPr>
          <w:sz w:val="24"/>
        </w:rPr>
        <w:t>ation of</w:t>
      </w:r>
      <w:r w:rsidR="00FF7C82">
        <w:rPr>
          <w:sz w:val="24"/>
        </w:rPr>
        <w:t xml:space="preserve"> the two operating units</w:t>
      </w:r>
      <w:r w:rsidR="00B96CB5">
        <w:rPr>
          <w:sz w:val="24"/>
        </w:rPr>
        <w:t>, added investment in compressed natural gas (CNG) trucks and site improvements, and additional</w:t>
      </w:r>
      <w:r w:rsidR="009D50F7">
        <w:rPr>
          <w:sz w:val="24"/>
        </w:rPr>
        <w:t xml:space="preserve"> increases in labor, fuel and other operating expenses</w:t>
      </w:r>
      <w:r w:rsidR="00B96CB5">
        <w:rPr>
          <w:sz w:val="24"/>
        </w:rPr>
        <w:t>. T</w:t>
      </w:r>
      <w:r w:rsidR="009D50F7">
        <w:rPr>
          <w:sz w:val="24"/>
        </w:rPr>
        <w:t>he company has</w:t>
      </w:r>
      <w:r>
        <w:rPr>
          <w:sz w:val="24"/>
        </w:rPr>
        <w:t xml:space="preserve"> </w:t>
      </w:r>
      <w:r w:rsidR="00A33F08">
        <w:rPr>
          <w:sz w:val="24"/>
        </w:rPr>
        <w:t xml:space="preserve">remodeled </w:t>
      </w:r>
      <w:r w:rsidR="00E16FEA">
        <w:rPr>
          <w:sz w:val="24"/>
        </w:rPr>
        <w:t xml:space="preserve">the main </w:t>
      </w:r>
      <w:r w:rsidR="00A33F08">
        <w:rPr>
          <w:sz w:val="24"/>
        </w:rPr>
        <w:t>facility</w:t>
      </w:r>
      <w:r>
        <w:rPr>
          <w:sz w:val="24"/>
        </w:rPr>
        <w:t xml:space="preserve"> in Woodinville</w:t>
      </w:r>
      <w:r w:rsidR="00B96CB5">
        <w:rPr>
          <w:sz w:val="24"/>
        </w:rPr>
        <w:t xml:space="preserve"> and</w:t>
      </w:r>
      <w:r w:rsidR="00FF7C82">
        <w:rPr>
          <w:sz w:val="24"/>
        </w:rPr>
        <w:t xml:space="preserve"> expanded</w:t>
      </w:r>
      <w:r w:rsidR="00E16FEA">
        <w:rPr>
          <w:sz w:val="24"/>
        </w:rPr>
        <w:t xml:space="preserve"> the </w:t>
      </w:r>
      <w:r w:rsidR="00932AF4">
        <w:rPr>
          <w:sz w:val="24"/>
        </w:rPr>
        <w:t>satellite</w:t>
      </w:r>
      <w:r w:rsidR="00FF7C82">
        <w:rPr>
          <w:sz w:val="24"/>
        </w:rPr>
        <w:t xml:space="preserve"> facility in Marysville</w:t>
      </w:r>
      <w:r w:rsidR="00B96CB5">
        <w:rPr>
          <w:sz w:val="24"/>
        </w:rPr>
        <w:t xml:space="preserve"> to accommodate the combined operations.</w:t>
      </w:r>
    </w:p>
    <w:p w14:paraId="31B49DBE" w14:textId="77777777" w:rsidR="00F31C9F" w:rsidRDefault="00F31C9F" w:rsidP="00F31C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 </w:t>
      </w:r>
    </w:p>
    <w:p w14:paraId="46539FE0" w14:textId="7B92AC0D" w:rsidR="00F31C9F" w:rsidRDefault="00F31C9F" w:rsidP="00F31C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WM Northwest provides regulated service to approximately 1</w:t>
      </w:r>
      <w:r w:rsidR="00966947">
        <w:rPr>
          <w:sz w:val="24"/>
        </w:rPr>
        <w:t>11</w:t>
      </w:r>
      <w:r>
        <w:rPr>
          <w:sz w:val="24"/>
        </w:rPr>
        <w:t xml:space="preserve">,000 residential and commercial customers in King and Snohomish counties. </w:t>
      </w:r>
      <w:r w:rsidRPr="00494774">
        <w:rPr>
          <w:sz w:val="24"/>
        </w:rPr>
        <w:t>The company’s last general rate increase</w:t>
      </w:r>
      <w:r>
        <w:rPr>
          <w:sz w:val="24"/>
        </w:rPr>
        <w:t>s</w:t>
      </w:r>
      <w:r w:rsidRPr="00494774">
        <w:rPr>
          <w:sz w:val="24"/>
        </w:rPr>
        <w:t xml:space="preserve"> </w:t>
      </w:r>
      <w:r>
        <w:rPr>
          <w:sz w:val="24"/>
        </w:rPr>
        <w:t xml:space="preserve">for WMNW and WMSK </w:t>
      </w:r>
      <w:r w:rsidRPr="00494774">
        <w:rPr>
          <w:sz w:val="24"/>
        </w:rPr>
        <w:t>beca</w:t>
      </w:r>
      <w:r>
        <w:rPr>
          <w:sz w:val="24"/>
        </w:rPr>
        <w:t>me effective March 2009 and June 2010, respectively. On July 10, 2013 and August 13, 2013, WM Northwest filed to extend the effective date to September 1, 2013 and October 1, 2013, respectively.</w:t>
      </w:r>
    </w:p>
    <w:p w14:paraId="11292E4B" w14:textId="77777777" w:rsidR="00F31C9F" w:rsidRDefault="00F31C9F" w:rsidP="00F31C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81E112B" w14:textId="00D6F78E" w:rsidR="00F31C9F" w:rsidRDefault="00F31C9F" w:rsidP="00AB319E">
      <w:pPr>
        <w:rPr>
          <w:sz w:val="24"/>
        </w:rPr>
      </w:pPr>
      <w:r>
        <w:rPr>
          <w:sz w:val="24"/>
        </w:rPr>
        <w:t>Staff is continuing its review of the company’s supporting financial documents, books and records of</w:t>
      </w:r>
      <w:r w:rsidR="008504C2">
        <w:rPr>
          <w:sz w:val="24"/>
        </w:rPr>
        <w:t xml:space="preserve"> the combined operating units. </w:t>
      </w:r>
      <w:r w:rsidR="003C5E11">
        <w:rPr>
          <w:sz w:val="24"/>
        </w:rPr>
        <w:t>WM Northwest</w:t>
      </w:r>
      <w:r w:rsidR="009D50F7">
        <w:rPr>
          <w:sz w:val="24"/>
        </w:rPr>
        <w:t>,</w:t>
      </w:r>
      <w:r w:rsidR="003C5E11">
        <w:rPr>
          <w:sz w:val="24"/>
        </w:rPr>
        <w:t xml:space="preserve"> as combined</w:t>
      </w:r>
      <w:r w:rsidR="009D50F7">
        <w:rPr>
          <w:sz w:val="24"/>
        </w:rPr>
        <w:t>,</w:t>
      </w:r>
      <w:r w:rsidR="003C5E11">
        <w:rPr>
          <w:sz w:val="24"/>
        </w:rPr>
        <w:t xml:space="preserve"> is the largest business unit in Washington with approximately half of its service provided to contracted cities. </w:t>
      </w:r>
      <w:r>
        <w:rPr>
          <w:sz w:val="24"/>
        </w:rPr>
        <w:t xml:space="preserve">As part of the review, Staff has made several adjustments that </w:t>
      </w:r>
      <w:r w:rsidR="00D333F1">
        <w:rPr>
          <w:sz w:val="24"/>
        </w:rPr>
        <w:t xml:space="preserve">result in a substantial </w:t>
      </w:r>
      <w:r>
        <w:rPr>
          <w:sz w:val="24"/>
        </w:rPr>
        <w:t xml:space="preserve">decrease </w:t>
      </w:r>
      <w:r w:rsidR="00D333F1">
        <w:rPr>
          <w:sz w:val="24"/>
        </w:rPr>
        <w:t xml:space="preserve">in </w:t>
      </w:r>
      <w:r>
        <w:rPr>
          <w:sz w:val="24"/>
        </w:rPr>
        <w:t>the revenue requirement. These adjustments include the removal of investment not used in regulated business, direct assignment of revenue and expenses where possible, affiliated transactions adjustments, removal of legal fees related to biomedical issues</w:t>
      </w:r>
      <w:r w:rsidR="00296FA4">
        <w:rPr>
          <w:sz w:val="24"/>
        </w:rPr>
        <w:t>,</w:t>
      </w:r>
      <w:r>
        <w:rPr>
          <w:sz w:val="24"/>
        </w:rPr>
        <w:t xml:space="preserve"> and adjustments to the allocations of expenses between regulated operations and contracted cities. </w:t>
      </w:r>
      <w:r w:rsidR="00AB319E">
        <w:rPr>
          <w:sz w:val="24"/>
        </w:rPr>
        <w:t>With these adjustments many issues were addressed that relate to allocation of cost from overhead organizations, between affiliates, between lines of business and between regulated customers and contracted cities.</w:t>
      </w:r>
      <w:r>
        <w:rPr>
          <w:sz w:val="24"/>
        </w:rPr>
        <w:t xml:space="preserve"> Among other things, King County disposal fees are approximately fourteen </w:t>
      </w:r>
      <w:r>
        <w:rPr>
          <w:sz w:val="24"/>
        </w:rPr>
        <w:lastRenderedPageBreak/>
        <w:t xml:space="preserve">percent higher than Snohomish County </w:t>
      </w:r>
      <w:r w:rsidR="00972B12">
        <w:rPr>
          <w:sz w:val="24"/>
        </w:rPr>
        <w:t xml:space="preserve">disposal fees </w:t>
      </w:r>
      <w:r>
        <w:rPr>
          <w:sz w:val="24"/>
        </w:rPr>
        <w:t xml:space="preserve">and Staff is not convinced that this difference is reflected in the </w:t>
      </w:r>
      <w:r w:rsidR="00972B12">
        <w:rPr>
          <w:sz w:val="24"/>
        </w:rPr>
        <w:t xml:space="preserve">company’s </w:t>
      </w:r>
      <w:r>
        <w:rPr>
          <w:sz w:val="24"/>
        </w:rPr>
        <w:t>proposed rates.</w:t>
      </w:r>
    </w:p>
    <w:p w14:paraId="087C0FBC" w14:textId="77777777" w:rsidR="00AB319E" w:rsidRDefault="00AB319E" w:rsidP="00AB319E">
      <w:pPr>
        <w:rPr>
          <w:b/>
          <w:bCs/>
          <w:sz w:val="24"/>
          <w:u w:val="single"/>
        </w:rPr>
      </w:pPr>
    </w:p>
    <w:p w14:paraId="3A654C94" w14:textId="77777777" w:rsidR="00F31C9F" w:rsidRDefault="00F31C9F" w:rsidP="00F31C9F">
      <w:pPr>
        <w:jc w:val="center"/>
        <w:rPr>
          <w:b/>
          <w:bCs/>
          <w:sz w:val="24"/>
          <w:u w:val="single"/>
        </w:rPr>
      </w:pPr>
      <w:r>
        <w:rPr>
          <w:b/>
          <w:bCs/>
          <w:sz w:val="24"/>
          <w:u w:val="single"/>
        </w:rPr>
        <w:t>Company Proposed Rate Changes</w:t>
      </w:r>
    </w:p>
    <w:p w14:paraId="5B37A8A0" w14:textId="77777777" w:rsidR="00F31C9F" w:rsidRDefault="00F31C9F" w:rsidP="00F31C9F">
      <w:pPr>
        <w:jc w:val="center"/>
        <w:rPr>
          <w:b/>
          <w:bCs/>
          <w:sz w:val="24"/>
          <w:u w:val="single"/>
        </w:rPr>
      </w:pPr>
    </w:p>
    <w:p w14:paraId="014CDA52" w14:textId="7F1C8E11" w:rsidR="00F31C9F" w:rsidRDefault="00AF644E" w:rsidP="00F31C9F">
      <w:pPr>
        <w:jc w:val="center"/>
        <w:rPr>
          <w:b/>
          <w:bCs/>
          <w:sz w:val="24"/>
          <w:u w:val="single"/>
        </w:rPr>
      </w:pPr>
      <w:r w:rsidRPr="00AF644E">
        <w:rPr>
          <w:noProof/>
        </w:rPr>
        <w:drawing>
          <wp:inline distT="0" distB="0" distL="0" distR="0" wp14:anchorId="64AED0C8" wp14:editId="0676132B">
            <wp:extent cx="5943600" cy="28846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884691"/>
                    </a:xfrm>
                    <a:prstGeom prst="rect">
                      <a:avLst/>
                    </a:prstGeom>
                    <a:noFill/>
                    <a:ln>
                      <a:noFill/>
                    </a:ln>
                  </pic:spPr>
                </pic:pic>
              </a:graphicData>
            </a:graphic>
          </wp:inline>
        </w:drawing>
      </w:r>
    </w:p>
    <w:p w14:paraId="7C60273E" w14:textId="77777777" w:rsidR="00F31C9F" w:rsidRDefault="00F31C9F" w:rsidP="00F31C9F">
      <w:pPr>
        <w:rPr>
          <w:b/>
          <w:bCs/>
          <w:sz w:val="24"/>
          <w:u w:val="single"/>
        </w:rPr>
      </w:pPr>
    </w:p>
    <w:p w14:paraId="0FCE8338" w14:textId="77777777" w:rsidR="00F31C9F" w:rsidRDefault="00F31C9F" w:rsidP="00F31C9F">
      <w:pPr>
        <w:rPr>
          <w:b/>
          <w:bCs/>
          <w:sz w:val="24"/>
          <w:u w:val="single"/>
        </w:rPr>
      </w:pPr>
    </w:p>
    <w:p w14:paraId="008CA695" w14:textId="77777777" w:rsidR="00F31C9F" w:rsidRDefault="00F31C9F" w:rsidP="00F31C9F">
      <w:pPr>
        <w:rPr>
          <w:b/>
          <w:bCs/>
          <w:sz w:val="24"/>
          <w:u w:val="single"/>
        </w:rPr>
      </w:pPr>
      <w:r>
        <w:rPr>
          <w:b/>
          <w:bCs/>
          <w:sz w:val="24"/>
          <w:u w:val="single"/>
        </w:rPr>
        <w:t>Customer Comments</w:t>
      </w:r>
    </w:p>
    <w:p w14:paraId="2EDF4E30" w14:textId="77777777" w:rsidR="00F31C9F" w:rsidRDefault="00F31C9F" w:rsidP="00F31C9F">
      <w:pPr>
        <w:rPr>
          <w:b/>
          <w:bCs/>
          <w:sz w:val="24"/>
          <w:u w:val="single"/>
        </w:rPr>
      </w:pPr>
    </w:p>
    <w:p w14:paraId="47C759C9" w14:textId="6F1275F1" w:rsidR="00F31C9F" w:rsidRDefault="00F31C9F" w:rsidP="00F31C9F">
      <w:r>
        <w:rPr>
          <w:color w:val="000000"/>
          <w:sz w:val="24"/>
        </w:rPr>
        <w:t xml:space="preserve">On June 10, </w:t>
      </w:r>
      <w:r w:rsidR="00972B12">
        <w:rPr>
          <w:color w:val="000000"/>
          <w:sz w:val="24"/>
        </w:rPr>
        <w:t xml:space="preserve">2013, </w:t>
      </w:r>
      <w:r>
        <w:rPr>
          <w:color w:val="000000"/>
          <w:sz w:val="24"/>
        </w:rPr>
        <w:t>the company notified its customers of the proposed rate increase by mail. Staff received 107 consumer comments regarding the proposed rate increase; 99 opposed to the rate increase, 3 in favor, and 5 undecided. Customers were notified that they may access relevant documents about this rate increase on the commission’s website, and that they may contact John Cupp at 1-888-333-9882 or jcupp@utc.wa.gov with questions or concerns.</w:t>
      </w:r>
    </w:p>
    <w:p w14:paraId="45CC4AE6" w14:textId="77777777" w:rsidR="00F31C9F" w:rsidRDefault="00F31C9F" w:rsidP="00F31C9F"/>
    <w:p w14:paraId="496237AA" w14:textId="77777777" w:rsidR="00F31C9F" w:rsidRDefault="00F31C9F" w:rsidP="00F31C9F">
      <w:r>
        <w:rPr>
          <w:b/>
          <w:color w:val="000000"/>
          <w:sz w:val="24"/>
        </w:rPr>
        <w:t>Business Practices</w:t>
      </w:r>
    </w:p>
    <w:p w14:paraId="57FE53FE" w14:textId="77777777" w:rsidR="00F31C9F" w:rsidRDefault="00F31C9F" w:rsidP="00F31C9F">
      <w:pPr>
        <w:widowControl/>
        <w:numPr>
          <w:ilvl w:val="0"/>
          <w:numId w:val="8"/>
        </w:numPr>
        <w:autoSpaceDE/>
        <w:autoSpaceDN/>
        <w:adjustRightInd/>
        <w:ind w:left="720" w:hanging="360"/>
      </w:pPr>
      <w:r>
        <w:rPr>
          <w:color w:val="000000"/>
          <w:sz w:val="24"/>
        </w:rPr>
        <w:t>Twenty customers commented on pickups that have been missed due to weather or labor disputes, and that they must pay for the service they did not receive.</w:t>
      </w:r>
    </w:p>
    <w:p w14:paraId="52E90BF1" w14:textId="77777777" w:rsidR="00F31C9F" w:rsidRDefault="00F31C9F" w:rsidP="00F31C9F"/>
    <w:p w14:paraId="517C0021" w14:textId="77777777" w:rsidR="00F31C9F" w:rsidRDefault="00F31C9F" w:rsidP="00F31C9F">
      <w:pPr>
        <w:ind w:left="719"/>
      </w:pPr>
      <w:r>
        <w:rPr>
          <w:b/>
          <w:color w:val="000000"/>
          <w:sz w:val="24"/>
        </w:rPr>
        <w:t>Staff Response</w:t>
      </w:r>
    </w:p>
    <w:p w14:paraId="1D1DDB31" w14:textId="77777777" w:rsidR="00F31C9F" w:rsidRDefault="00F31C9F" w:rsidP="00F31C9F">
      <w:pPr>
        <w:ind w:left="719"/>
      </w:pPr>
      <w:r>
        <w:rPr>
          <w:color w:val="000000"/>
          <w:sz w:val="24"/>
        </w:rPr>
        <w:t>Staff is working with companies to resolve issues related to missed pickups.</w:t>
      </w:r>
    </w:p>
    <w:p w14:paraId="1D6E9B2E" w14:textId="77777777" w:rsidR="00F31C9F" w:rsidRDefault="00F31C9F" w:rsidP="00F31C9F">
      <w:pPr>
        <w:ind w:left="719"/>
      </w:pPr>
    </w:p>
    <w:p w14:paraId="3743E5EA" w14:textId="77777777" w:rsidR="00F31C9F" w:rsidRDefault="00F31C9F" w:rsidP="00F31C9F">
      <w:r>
        <w:rPr>
          <w:b/>
          <w:color w:val="000000"/>
          <w:sz w:val="24"/>
        </w:rPr>
        <w:t>General Comments</w:t>
      </w:r>
    </w:p>
    <w:p w14:paraId="42D8104F" w14:textId="77777777" w:rsidR="00F31C9F" w:rsidRDefault="00F31C9F" w:rsidP="00F31C9F">
      <w:pPr>
        <w:widowControl/>
        <w:numPr>
          <w:ilvl w:val="0"/>
          <w:numId w:val="4"/>
        </w:numPr>
        <w:autoSpaceDE/>
        <w:autoSpaceDN/>
        <w:adjustRightInd/>
        <w:ind w:left="720" w:hanging="360"/>
      </w:pPr>
      <w:r>
        <w:rPr>
          <w:color w:val="000000"/>
          <w:sz w:val="24"/>
        </w:rPr>
        <w:t>Twelve customers stated that the company’s drivers are overpaid. Nine customers said the amount of the proposed increase is excessive. The condition of the economy was mentioned in seven comments; poor customer service was mentioned six times. Many customers mentioned that they are senior citizens on fixed incomes. Many also feel their rates are already too high.</w:t>
      </w:r>
    </w:p>
    <w:p w14:paraId="75F6796B" w14:textId="77777777" w:rsidR="00F31C9F" w:rsidRDefault="00F31C9F" w:rsidP="00F31C9F"/>
    <w:p w14:paraId="0B9CEC18" w14:textId="77777777" w:rsidR="00F31C9F" w:rsidRDefault="00F31C9F" w:rsidP="00F31C9F">
      <w:pPr>
        <w:ind w:left="719"/>
      </w:pPr>
      <w:r>
        <w:rPr>
          <w:b/>
          <w:color w:val="000000"/>
          <w:sz w:val="24"/>
        </w:rPr>
        <w:t>Staff Response</w:t>
      </w:r>
    </w:p>
    <w:p w14:paraId="1E1A0FB1" w14:textId="77777777" w:rsidR="00F31C9F" w:rsidRPr="00E64C62" w:rsidRDefault="00F31C9F" w:rsidP="00F31C9F">
      <w:pPr>
        <w:ind w:left="720"/>
        <w:rPr>
          <w:sz w:val="24"/>
        </w:rPr>
      </w:pPr>
      <w:r w:rsidRPr="00E64C62">
        <w:rPr>
          <w:sz w:val="24"/>
        </w:rPr>
        <w:t xml:space="preserve">The customers were advised that state law requires rates to be fair, just, reasonable and sufficient to allow the company to recover reasonable operating expenses and the opportunity to earn a reasonable return on </w:t>
      </w:r>
      <w:r>
        <w:rPr>
          <w:sz w:val="24"/>
        </w:rPr>
        <w:t xml:space="preserve">its </w:t>
      </w:r>
      <w:r w:rsidRPr="00E64C62">
        <w:rPr>
          <w:sz w:val="24"/>
        </w:rPr>
        <w:t>investment. Regulatory staff review</w:t>
      </w:r>
      <w:r>
        <w:rPr>
          <w:sz w:val="24"/>
        </w:rPr>
        <w:t>s</w:t>
      </w:r>
      <w:r w:rsidRPr="00E64C62">
        <w:rPr>
          <w:sz w:val="24"/>
        </w:rPr>
        <w:t xml:space="preserve"> filings to ensure that all rates and fees are appropriate.</w:t>
      </w:r>
    </w:p>
    <w:p w14:paraId="68D8AAE7" w14:textId="77777777" w:rsidR="00F31C9F" w:rsidRPr="002957F8" w:rsidRDefault="00F31C9F" w:rsidP="00F31C9F">
      <w:pPr>
        <w:rPr>
          <w:bCs/>
          <w:sz w:val="24"/>
        </w:rPr>
      </w:pPr>
    </w:p>
    <w:p w14:paraId="5B214332" w14:textId="77777777" w:rsidR="00F31C9F" w:rsidRDefault="00F31C9F" w:rsidP="00F31C9F">
      <w:pPr>
        <w:rPr>
          <w:b/>
          <w:bCs/>
          <w:sz w:val="24"/>
          <w:u w:val="single"/>
        </w:rPr>
      </w:pPr>
    </w:p>
    <w:p w14:paraId="261BC8DB" w14:textId="73AD867B" w:rsidR="00F31C9F" w:rsidRPr="001A545F" w:rsidRDefault="004364C0" w:rsidP="00F31C9F">
      <w:pPr>
        <w:rPr>
          <w:sz w:val="24"/>
        </w:rPr>
      </w:pPr>
      <w:r>
        <w:rPr>
          <w:b/>
          <w:bCs/>
          <w:sz w:val="24"/>
          <w:u w:val="single"/>
        </w:rPr>
        <w:t>Summary</w:t>
      </w:r>
    </w:p>
    <w:p w14:paraId="711B8492" w14:textId="3211C711" w:rsidR="00F31C9F" w:rsidRDefault="00F31C9F" w:rsidP="00F31C9F">
      <w:pPr>
        <w:rPr>
          <w:sz w:val="24"/>
        </w:rPr>
      </w:pPr>
    </w:p>
    <w:p w14:paraId="148F40C1" w14:textId="44ED8C75" w:rsidR="00AC150F" w:rsidRDefault="00FF7C82"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This filing</w:t>
      </w:r>
      <w:r w:rsidR="009620BC">
        <w:rPr>
          <w:sz w:val="24"/>
        </w:rPr>
        <w:t xml:space="preserve"> </w:t>
      </w:r>
      <w:r w:rsidR="00722FA1">
        <w:rPr>
          <w:sz w:val="24"/>
        </w:rPr>
        <w:t xml:space="preserve">was precipitated </w:t>
      </w:r>
      <w:r>
        <w:rPr>
          <w:sz w:val="24"/>
        </w:rPr>
        <w:t>by the combination of WM Northwest and WMSK</w:t>
      </w:r>
      <w:r w:rsidR="003C5E11">
        <w:rPr>
          <w:sz w:val="24"/>
        </w:rPr>
        <w:t>,</w:t>
      </w:r>
      <w:r>
        <w:rPr>
          <w:sz w:val="24"/>
        </w:rPr>
        <w:t xml:space="preserve"> the related facilities changes to accommodate the </w:t>
      </w:r>
      <w:r w:rsidR="001C1E10">
        <w:rPr>
          <w:sz w:val="24"/>
        </w:rPr>
        <w:t>combination</w:t>
      </w:r>
      <w:r>
        <w:rPr>
          <w:sz w:val="24"/>
        </w:rPr>
        <w:t xml:space="preserve">, new CNG investment and </w:t>
      </w:r>
      <w:r w:rsidR="004E34C6">
        <w:rPr>
          <w:sz w:val="24"/>
        </w:rPr>
        <w:t>increases in labor, fuel and other operating expense</w:t>
      </w:r>
      <w:r w:rsidR="00AC150F">
        <w:rPr>
          <w:sz w:val="24"/>
        </w:rPr>
        <w:t>s</w:t>
      </w:r>
      <w:r w:rsidR="004E34C6">
        <w:rPr>
          <w:sz w:val="24"/>
        </w:rPr>
        <w:t>.</w:t>
      </w:r>
      <w:r>
        <w:rPr>
          <w:sz w:val="24"/>
        </w:rPr>
        <w:t xml:space="preserve"> The resulting business unit</w:t>
      </w:r>
      <w:r w:rsidR="005B5E8E">
        <w:rPr>
          <w:sz w:val="24"/>
        </w:rPr>
        <w:t>, WM Northwest, is the largest in Washington with over 1</w:t>
      </w:r>
      <w:r w:rsidR="00966947">
        <w:rPr>
          <w:sz w:val="24"/>
        </w:rPr>
        <w:t>11</w:t>
      </w:r>
      <w:r w:rsidR="005B5E8E">
        <w:rPr>
          <w:sz w:val="24"/>
        </w:rPr>
        <w:t xml:space="preserve">,000 customers. </w:t>
      </w:r>
      <w:r w:rsidR="00AB319E">
        <w:rPr>
          <w:sz w:val="24"/>
        </w:rPr>
        <w:t xml:space="preserve">Staff has made several substantial adjustments primarily related to investment and the allocation of costs to regulated operation. </w:t>
      </w:r>
    </w:p>
    <w:p w14:paraId="5B5C708C" w14:textId="77777777" w:rsidR="00E16FEA" w:rsidRDefault="00E16FEA"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74E0A847" w14:textId="77777777" w:rsidR="00932AF4" w:rsidRDefault="00C80E2C"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Staff is </w:t>
      </w:r>
      <w:r w:rsidR="00AB319E">
        <w:rPr>
          <w:sz w:val="24"/>
        </w:rPr>
        <w:t xml:space="preserve">willing to </w:t>
      </w:r>
      <w:r>
        <w:rPr>
          <w:sz w:val="24"/>
        </w:rPr>
        <w:t>continu</w:t>
      </w:r>
      <w:r w:rsidR="00AB319E">
        <w:rPr>
          <w:sz w:val="24"/>
        </w:rPr>
        <w:t>e</w:t>
      </w:r>
      <w:r>
        <w:rPr>
          <w:sz w:val="24"/>
        </w:rPr>
        <w:t xml:space="preserve"> its review of the combined operating unit results based on additional information </w:t>
      </w:r>
      <w:r w:rsidR="00AB319E">
        <w:rPr>
          <w:sz w:val="24"/>
        </w:rPr>
        <w:t xml:space="preserve">to be provided by </w:t>
      </w:r>
      <w:r>
        <w:rPr>
          <w:sz w:val="24"/>
        </w:rPr>
        <w:t>the company in support of their filing.</w:t>
      </w:r>
    </w:p>
    <w:p w14:paraId="398811C5" w14:textId="69A49DE8" w:rsidR="00131685" w:rsidRDefault="00C80E2C"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 </w:t>
      </w:r>
    </w:p>
    <w:p w14:paraId="51B245E1" w14:textId="77777777" w:rsidR="00007C00" w:rsidRPr="001A545F" w:rsidRDefault="00007C00" w:rsidP="00007C00">
      <w:pPr>
        <w:rPr>
          <w:sz w:val="24"/>
        </w:rPr>
      </w:pPr>
      <w:r w:rsidRPr="001A545F">
        <w:rPr>
          <w:b/>
          <w:bCs/>
          <w:sz w:val="24"/>
          <w:u w:val="single"/>
        </w:rPr>
        <w:t>Recommendation</w:t>
      </w:r>
    </w:p>
    <w:p w14:paraId="51B245E2" w14:textId="77777777" w:rsidR="00007C00" w:rsidRDefault="00007C00" w:rsidP="00007C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14:paraId="1E3B2FD1" w14:textId="61792E79" w:rsidR="00C80E2C" w:rsidRDefault="002E38E5" w:rsidP="00C80E2C">
      <w:pPr>
        <w:widowControl/>
        <w:autoSpaceDE/>
        <w:autoSpaceDN/>
        <w:adjustRightInd/>
        <w:rPr>
          <w:sz w:val="24"/>
        </w:rPr>
      </w:pPr>
      <w:r w:rsidRPr="00CF26DE">
        <w:rPr>
          <w:sz w:val="24"/>
        </w:rPr>
        <w:t xml:space="preserve">Staff </w:t>
      </w:r>
      <w:r w:rsidR="00C80E2C">
        <w:rPr>
          <w:sz w:val="24"/>
        </w:rPr>
        <w:t xml:space="preserve">recommends </w:t>
      </w:r>
      <w:r w:rsidR="00C80E2C" w:rsidRPr="00C80E2C">
        <w:rPr>
          <w:rFonts w:eastAsiaTheme="minorHAnsi"/>
          <w:sz w:val="24"/>
        </w:rPr>
        <w:t xml:space="preserve">the commission issue </w:t>
      </w:r>
      <w:r w:rsidR="00C80E2C" w:rsidRPr="00F05566">
        <w:rPr>
          <w:rFonts w:eastAsiaTheme="minorHAnsi"/>
          <w:sz w:val="24"/>
        </w:rPr>
        <w:t xml:space="preserve">Complaint and Order </w:t>
      </w:r>
      <w:r w:rsidR="00D333F1">
        <w:rPr>
          <w:rFonts w:eastAsiaTheme="minorHAnsi"/>
          <w:sz w:val="24"/>
        </w:rPr>
        <w:t>S</w:t>
      </w:r>
      <w:r w:rsidR="00C80E2C" w:rsidRPr="00F05566">
        <w:rPr>
          <w:rFonts w:eastAsiaTheme="minorHAnsi"/>
          <w:sz w:val="24"/>
        </w:rPr>
        <w:t xml:space="preserve">uspending the </w:t>
      </w:r>
      <w:r w:rsidR="00D333F1">
        <w:rPr>
          <w:rFonts w:eastAsiaTheme="minorHAnsi"/>
          <w:sz w:val="24"/>
        </w:rPr>
        <w:t>T</w:t>
      </w:r>
      <w:r w:rsidR="00C80E2C" w:rsidRPr="00F05566">
        <w:rPr>
          <w:rFonts w:eastAsiaTheme="minorHAnsi"/>
          <w:sz w:val="24"/>
        </w:rPr>
        <w:t xml:space="preserve">ariff </w:t>
      </w:r>
      <w:r w:rsidR="00D333F1">
        <w:rPr>
          <w:rFonts w:eastAsiaTheme="minorHAnsi"/>
          <w:sz w:val="24"/>
        </w:rPr>
        <w:t>R</w:t>
      </w:r>
      <w:r w:rsidR="00C80E2C" w:rsidRPr="00F05566">
        <w:rPr>
          <w:rFonts w:eastAsiaTheme="minorHAnsi"/>
          <w:sz w:val="24"/>
        </w:rPr>
        <w:t xml:space="preserve">evisions filed </w:t>
      </w:r>
      <w:r w:rsidR="00C80E2C">
        <w:rPr>
          <w:rFonts w:eastAsiaTheme="minorHAnsi"/>
          <w:sz w:val="24"/>
        </w:rPr>
        <w:t>on May 24, 2013</w:t>
      </w:r>
      <w:r w:rsidR="00C80E2C">
        <w:rPr>
          <w:sz w:val="24"/>
        </w:rPr>
        <w:t xml:space="preserve">, by Waste Management of Washington, Inc., dba Waste Management – Northwest. </w:t>
      </w:r>
    </w:p>
    <w:p w14:paraId="51B245E4" w14:textId="5FA61913" w:rsidR="00F05DA1" w:rsidRDefault="006A1E7D" w:rsidP="002E38E5">
      <w:pPr>
        <w:rPr>
          <w:sz w:val="24"/>
        </w:rPr>
      </w:pPr>
      <w:r w:rsidRPr="006A1E7D">
        <w:rPr>
          <w:sz w:val="24"/>
        </w:rPr>
        <w:t xml:space="preserve"> </w:t>
      </w:r>
    </w:p>
    <w:sectPr w:rsidR="00F05DA1" w:rsidSect="00CF26DE">
      <w:headerReference w:type="default" r:id="rId12"/>
      <w:headerReference w:type="first" r:id="rId13"/>
      <w:footnotePr>
        <w:numRestart w:val="eachSect"/>
      </w:footnotePr>
      <w:endnotePr>
        <w:numFmt w:val="decimal"/>
        <w:numRestart w:val="eachSect"/>
      </w:endnotePr>
      <w:type w:val="continuous"/>
      <w:pgSz w:w="12240" w:h="15840" w:code="1"/>
      <w:pgMar w:top="1440" w:right="1440" w:bottom="1440" w:left="1440" w:header="1008"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9CDA1" w14:textId="77777777" w:rsidR="00D333F1" w:rsidRDefault="00D333F1">
      <w:r>
        <w:separator/>
      </w:r>
    </w:p>
  </w:endnote>
  <w:endnote w:type="continuationSeparator" w:id="0">
    <w:p w14:paraId="04AE1113" w14:textId="77777777" w:rsidR="00D333F1" w:rsidRDefault="00D33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98C86" w14:textId="77777777" w:rsidR="00D333F1" w:rsidRDefault="00D333F1">
      <w:r>
        <w:separator/>
      </w:r>
    </w:p>
  </w:footnote>
  <w:footnote w:type="continuationSeparator" w:id="0">
    <w:p w14:paraId="6467D957" w14:textId="77777777" w:rsidR="00D333F1" w:rsidRDefault="00D33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6FDA8" w14:textId="52A21E13" w:rsidR="00D333F1" w:rsidRPr="00AB2E51" w:rsidRDefault="00D333F1" w:rsidP="00AB2E51">
    <w:pPr>
      <w:tabs>
        <w:tab w:val="center" w:pos="4320"/>
        <w:tab w:val="right" w:pos="8640"/>
      </w:tabs>
      <w:rPr>
        <w:szCs w:val="20"/>
      </w:rPr>
    </w:pPr>
    <w:r w:rsidRPr="00AB2E51">
      <w:rPr>
        <w:szCs w:val="20"/>
      </w:rPr>
      <w:t xml:space="preserve">Docket </w:t>
    </w:r>
    <w:r w:rsidRPr="00366B6D">
      <w:rPr>
        <w:szCs w:val="20"/>
      </w:rPr>
      <w:t>TG-130</w:t>
    </w:r>
    <w:r w:rsidR="00D86E5E">
      <w:rPr>
        <w:szCs w:val="20"/>
      </w:rPr>
      <w:t>938</w:t>
    </w:r>
  </w:p>
  <w:p w14:paraId="4B5DE348" w14:textId="021B7D96" w:rsidR="00D333F1" w:rsidRPr="00AB2E51" w:rsidRDefault="00D333F1" w:rsidP="00AB2E51">
    <w:pPr>
      <w:tabs>
        <w:tab w:val="center" w:pos="4320"/>
        <w:tab w:val="right" w:pos="8640"/>
      </w:tabs>
      <w:rPr>
        <w:szCs w:val="20"/>
      </w:rPr>
    </w:pPr>
    <w:r>
      <w:rPr>
        <w:szCs w:val="20"/>
      </w:rPr>
      <w:t>September 26</w:t>
    </w:r>
    <w:r w:rsidRPr="00AB2E51">
      <w:rPr>
        <w:szCs w:val="20"/>
      </w:rPr>
      <w:t>, 2013</w:t>
    </w:r>
  </w:p>
  <w:p w14:paraId="6BE52568" w14:textId="77777777" w:rsidR="00D333F1" w:rsidRPr="00AB2E51" w:rsidRDefault="00D333F1" w:rsidP="00AB2E51">
    <w:pPr>
      <w:tabs>
        <w:tab w:val="center" w:pos="4320"/>
        <w:tab w:val="right" w:pos="8640"/>
      </w:tabs>
      <w:rPr>
        <w:szCs w:val="20"/>
      </w:rPr>
    </w:pPr>
    <w:r w:rsidRPr="00AB2E51">
      <w:rPr>
        <w:szCs w:val="20"/>
      </w:rPr>
      <w:t xml:space="preserve">Page </w:t>
    </w:r>
    <w:r w:rsidRPr="00AB2E51">
      <w:rPr>
        <w:szCs w:val="20"/>
      </w:rPr>
      <w:fldChar w:fldCharType="begin"/>
    </w:r>
    <w:r w:rsidRPr="00AB2E51">
      <w:rPr>
        <w:szCs w:val="20"/>
      </w:rPr>
      <w:instrText xml:space="preserve"> PAGE </w:instrText>
    </w:r>
    <w:r w:rsidRPr="00AB2E51">
      <w:rPr>
        <w:szCs w:val="20"/>
      </w:rPr>
      <w:fldChar w:fldCharType="separate"/>
    </w:r>
    <w:r w:rsidR="008249B1">
      <w:rPr>
        <w:noProof/>
        <w:szCs w:val="20"/>
      </w:rPr>
      <w:t>3</w:t>
    </w:r>
    <w:r w:rsidRPr="00AB2E51">
      <w:rPr>
        <w:szCs w:val="20"/>
      </w:rPr>
      <w:fldChar w:fldCharType="end"/>
    </w:r>
  </w:p>
  <w:p w14:paraId="167B1173" w14:textId="77777777" w:rsidR="00D333F1" w:rsidRDefault="00D333F1">
    <w:pPr>
      <w:pStyle w:val="Header"/>
    </w:pPr>
  </w:p>
  <w:p w14:paraId="6F123FB1" w14:textId="77777777" w:rsidR="00D333F1" w:rsidRDefault="00D333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245E5" w14:textId="77777777" w:rsidR="00D333F1" w:rsidRPr="00D84B7C" w:rsidRDefault="00D333F1" w:rsidP="00131685">
    <w:pPr>
      <w:spacing w:line="238"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00000004"/>
    <w:multiLevelType w:val="multilevel"/>
    <w:tmpl w:val="00000004"/>
    <w:lvl w:ilvl="0">
      <w:start w:val="1"/>
      <w:numFmt w:val="bullet"/>
      <w:lvlText w:val="·"/>
      <w:lvlJc w:val="left"/>
      <w:pPr>
        <w:ind w:left="0" w:firstLine="0"/>
      </w:pPr>
      <w:rPr>
        <w:rFonts w:ascii="Symbol" w:eastAsia="Symbol" w:hAnsi="Symbol" w:cs="Symbol"/>
        <w:sz w:val="20"/>
      </w:rPr>
    </w:lvl>
    <w:lvl w:ilvl="1">
      <w:start w:val="1"/>
      <w:numFmt w:val="lowerRoman"/>
      <w:lvlText w:val="%2."/>
      <w:lvlJc w:val="left"/>
      <w:pPr>
        <w:ind w:left="0" w:firstLine="0"/>
      </w:pPr>
      <w:rPr>
        <w:rFonts w:ascii="Arial" w:eastAsia="Arial" w:hAnsi="Arial" w:cs="Arial"/>
        <w:sz w:val="20"/>
      </w:rPr>
    </w:lvl>
    <w:lvl w:ilvl="2">
      <w:start w:val="1"/>
      <w:numFmt w:val="lowerLetter"/>
      <w:lvlText w:val="%3."/>
      <w:lvlJc w:val="left"/>
      <w:pPr>
        <w:ind w:left="0" w:firstLine="0"/>
      </w:pPr>
      <w:rPr>
        <w:rFonts w:ascii="Arial" w:eastAsia="Arial" w:hAnsi="Arial" w:cs="Arial"/>
        <w:sz w:val="20"/>
      </w:rPr>
    </w:lvl>
    <w:lvl w:ilvl="3">
      <w:start w:val="1"/>
      <w:numFmt w:val="decimal"/>
      <w:lvlText w:val="%4."/>
      <w:lvlJc w:val="left"/>
      <w:pPr>
        <w:ind w:left="0" w:firstLine="0"/>
      </w:pPr>
      <w:rPr>
        <w:rFonts w:ascii="Arial" w:eastAsia="Arial" w:hAnsi="Arial" w:cs="Arial"/>
        <w:sz w:val="20"/>
      </w:rPr>
    </w:lvl>
    <w:lvl w:ilvl="4">
      <w:start w:val="1"/>
      <w:numFmt w:val="lowerRoman"/>
      <w:lvlText w:val="%5."/>
      <w:lvlJc w:val="left"/>
      <w:pPr>
        <w:ind w:left="0" w:firstLine="0"/>
      </w:pPr>
      <w:rPr>
        <w:rFonts w:ascii="Arial" w:eastAsia="Arial" w:hAnsi="Arial" w:cs="Arial"/>
        <w:sz w:val="20"/>
      </w:rPr>
    </w:lvl>
    <w:lvl w:ilvl="5">
      <w:start w:val="1"/>
      <w:numFmt w:val="lowerLetter"/>
      <w:lvlText w:val="%6."/>
      <w:lvlJc w:val="left"/>
      <w:pPr>
        <w:ind w:left="0" w:firstLine="0"/>
      </w:pPr>
      <w:rPr>
        <w:rFonts w:ascii="Arial" w:eastAsia="Arial" w:hAnsi="Arial" w:cs="Arial"/>
        <w:sz w:val="20"/>
      </w:rPr>
    </w:lvl>
    <w:lvl w:ilvl="6">
      <w:start w:val="1"/>
      <w:numFmt w:val="decimal"/>
      <w:lvlText w:val="%7."/>
      <w:lvlJc w:val="left"/>
      <w:pPr>
        <w:ind w:left="0" w:firstLine="0"/>
      </w:pPr>
      <w:rPr>
        <w:rFonts w:ascii="Arial" w:eastAsia="Arial" w:hAnsi="Arial" w:cs="Arial"/>
        <w:sz w:val="20"/>
      </w:rPr>
    </w:lvl>
    <w:lvl w:ilvl="7">
      <w:start w:val="1"/>
      <w:numFmt w:val="lowerRoman"/>
      <w:lvlText w:val="%8."/>
      <w:lvlJc w:val="left"/>
      <w:pPr>
        <w:ind w:left="0" w:firstLine="0"/>
      </w:pPr>
      <w:rPr>
        <w:rFonts w:ascii="Arial" w:eastAsia="Arial" w:hAnsi="Arial" w:cs="Arial"/>
        <w:sz w:val="20"/>
      </w:rPr>
    </w:lvl>
    <w:lvl w:ilvl="8">
      <w:start w:val="1"/>
      <w:numFmt w:val="lowerLetter"/>
      <w:lvlText w:val="%9."/>
      <w:lvlJc w:val="left"/>
      <w:pPr>
        <w:ind w:left="0" w:firstLine="0"/>
      </w:pPr>
      <w:rPr>
        <w:rFonts w:ascii="Arial" w:eastAsia="Arial" w:hAnsi="Arial" w:cs="Arial"/>
        <w:sz w:val="20"/>
      </w:rPr>
    </w:lvl>
  </w:abstractNum>
  <w:abstractNum w:abstractNumId="2">
    <w:nsid w:val="05C8058E"/>
    <w:multiLevelType w:val="multilevel"/>
    <w:tmpl w:val="9ECE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DB1E6C"/>
    <w:multiLevelType w:val="multilevel"/>
    <w:tmpl w:val="73A6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D700D1"/>
    <w:multiLevelType w:val="hybridMultilevel"/>
    <w:tmpl w:val="613CD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0E2EF5"/>
    <w:multiLevelType w:val="hybridMultilevel"/>
    <w:tmpl w:val="613CD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AC5673"/>
    <w:multiLevelType w:val="hybridMultilevel"/>
    <w:tmpl w:val="947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3"/>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C00"/>
    <w:rsid w:val="00007C00"/>
    <w:rsid w:val="000312B5"/>
    <w:rsid w:val="000A1E51"/>
    <w:rsid w:val="000E640C"/>
    <w:rsid w:val="00104F06"/>
    <w:rsid w:val="00131685"/>
    <w:rsid w:val="00176234"/>
    <w:rsid w:val="00184A8D"/>
    <w:rsid w:val="00192792"/>
    <w:rsid w:val="001C1E10"/>
    <w:rsid w:val="001C5AB1"/>
    <w:rsid w:val="001E1D7A"/>
    <w:rsid w:val="00254D48"/>
    <w:rsid w:val="00296CD3"/>
    <w:rsid w:val="00296FA4"/>
    <w:rsid w:val="002A5F7C"/>
    <w:rsid w:val="002C039A"/>
    <w:rsid w:val="002E38E5"/>
    <w:rsid w:val="00366B6D"/>
    <w:rsid w:val="003A0805"/>
    <w:rsid w:val="003B1274"/>
    <w:rsid w:val="003C1D6E"/>
    <w:rsid w:val="003C5E11"/>
    <w:rsid w:val="004364C0"/>
    <w:rsid w:val="00492DA8"/>
    <w:rsid w:val="004E34C6"/>
    <w:rsid w:val="00552600"/>
    <w:rsid w:val="005A6C74"/>
    <w:rsid w:val="005B5E8E"/>
    <w:rsid w:val="006258C3"/>
    <w:rsid w:val="00672F7B"/>
    <w:rsid w:val="006A1E7D"/>
    <w:rsid w:val="006A41EE"/>
    <w:rsid w:val="006C148F"/>
    <w:rsid w:val="006E347B"/>
    <w:rsid w:val="0070585E"/>
    <w:rsid w:val="00722FA1"/>
    <w:rsid w:val="007A5DD5"/>
    <w:rsid w:val="007E65E2"/>
    <w:rsid w:val="008249B1"/>
    <w:rsid w:val="008504C2"/>
    <w:rsid w:val="00881151"/>
    <w:rsid w:val="00881939"/>
    <w:rsid w:val="008A7CA8"/>
    <w:rsid w:val="008F4C45"/>
    <w:rsid w:val="00901509"/>
    <w:rsid w:val="00904AF4"/>
    <w:rsid w:val="00921974"/>
    <w:rsid w:val="00932AF4"/>
    <w:rsid w:val="00940089"/>
    <w:rsid w:val="009620BC"/>
    <w:rsid w:val="00966947"/>
    <w:rsid w:val="00972B12"/>
    <w:rsid w:val="009D50F7"/>
    <w:rsid w:val="009E2A7A"/>
    <w:rsid w:val="00A33F08"/>
    <w:rsid w:val="00A84C2A"/>
    <w:rsid w:val="00AB2E51"/>
    <w:rsid w:val="00AB319E"/>
    <w:rsid w:val="00AC150F"/>
    <w:rsid w:val="00AD3312"/>
    <w:rsid w:val="00AE273E"/>
    <w:rsid w:val="00AF644E"/>
    <w:rsid w:val="00B05A8D"/>
    <w:rsid w:val="00B13041"/>
    <w:rsid w:val="00B96CB5"/>
    <w:rsid w:val="00BB752C"/>
    <w:rsid w:val="00BC52D4"/>
    <w:rsid w:val="00C37BAA"/>
    <w:rsid w:val="00C70F90"/>
    <w:rsid w:val="00C80E2C"/>
    <w:rsid w:val="00C858AA"/>
    <w:rsid w:val="00CF26DE"/>
    <w:rsid w:val="00D333F1"/>
    <w:rsid w:val="00D7160C"/>
    <w:rsid w:val="00D86E5E"/>
    <w:rsid w:val="00D90AEC"/>
    <w:rsid w:val="00DA1B86"/>
    <w:rsid w:val="00DA49C0"/>
    <w:rsid w:val="00DD2A47"/>
    <w:rsid w:val="00DF4695"/>
    <w:rsid w:val="00E12AE7"/>
    <w:rsid w:val="00E16FEA"/>
    <w:rsid w:val="00E71588"/>
    <w:rsid w:val="00F03BD3"/>
    <w:rsid w:val="00F05566"/>
    <w:rsid w:val="00F05DA1"/>
    <w:rsid w:val="00F21B68"/>
    <w:rsid w:val="00F31C9F"/>
    <w:rsid w:val="00F538B5"/>
    <w:rsid w:val="00F75A8F"/>
    <w:rsid w:val="00F9338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2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C00"/>
    <w:pPr>
      <w:widowControl w:val="0"/>
      <w:autoSpaceDE w:val="0"/>
      <w:autoSpaceDN w:val="0"/>
      <w:adjustRightInd w:val="0"/>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007C00"/>
    <w:pPr>
      <w:tabs>
        <w:tab w:val="center" w:pos="4320"/>
        <w:tab w:val="right" w:pos="8640"/>
      </w:tabs>
    </w:pPr>
  </w:style>
  <w:style w:type="character" w:customStyle="1" w:styleId="HeaderChar">
    <w:name w:val="Header Char"/>
    <w:basedOn w:val="DefaultParagraphFont"/>
    <w:link w:val="Header"/>
    <w:rsid w:val="00007C00"/>
    <w:rPr>
      <w:rFonts w:ascii="Times New Roman" w:eastAsia="Times New Roman" w:hAnsi="Times New Roman" w:cs="Times New Roman"/>
      <w:sz w:val="20"/>
      <w:szCs w:val="24"/>
    </w:rPr>
  </w:style>
  <w:style w:type="character" w:styleId="PageNumber">
    <w:name w:val="page number"/>
    <w:basedOn w:val="DefaultParagraphFont"/>
    <w:rsid w:val="00007C00"/>
  </w:style>
  <w:style w:type="paragraph" w:styleId="ListParagraph">
    <w:name w:val="List Paragraph"/>
    <w:basedOn w:val="Normal"/>
    <w:uiPriority w:val="34"/>
    <w:qFormat/>
    <w:rsid w:val="00007C00"/>
    <w:pPr>
      <w:ind w:left="720"/>
      <w:contextualSpacing/>
    </w:pPr>
  </w:style>
  <w:style w:type="table" w:customStyle="1" w:styleId="TableGrid1">
    <w:name w:val="Table Grid1"/>
    <w:basedOn w:val="TableNormal"/>
    <w:next w:val="TableGrid"/>
    <w:uiPriority w:val="59"/>
    <w:rsid w:val="0000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0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1685"/>
    <w:rPr>
      <w:rFonts w:ascii="Tahoma" w:hAnsi="Tahoma" w:cs="Tahoma"/>
      <w:sz w:val="16"/>
      <w:szCs w:val="16"/>
    </w:rPr>
  </w:style>
  <w:style w:type="character" w:customStyle="1" w:styleId="BalloonTextChar">
    <w:name w:val="Balloon Text Char"/>
    <w:basedOn w:val="DefaultParagraphFont"/>
    <w:link w:val="BalloonText"/>
    <w:uiPriority w:val="99"/>
    <w:semiHidden/>
    <w:rsid w:val="00131685"/>
    <w:rPr>
      <w:rFonts w:ascii="Tahoma" w:eastAsia="Times New Roman" w:hAnsi="Tahoma" w:cs="Tahoma"/>
      <w:sz w:val="16"/>
      <w:szCs w:val="16"/>
    </w:rPr>
  </w:style>
  <w:style w:type="paragraph" w:styleId="Footer">
    <w:name w:val="footer"/>
    <w:basedOn w:val="Normal"/>
    <w:link w:val="FooterChar"/>
    <w:uiPriority w:val="99"/>
    <w:unhideWhenUsed/>
    <w:rsid w:val="00AB2E51"/>
    <w:pPr>
      <w:tabs>
        <w:tab w:val="center" w:pos="4680"/>
        <w:tab w:val="right" w:pos="9360"/>
      </w:tabs>
    </w:pPr>
  </w:style>
  <w:style w:type="character" w:customStyle="1" w:styleId="FooterChar">
    <w:name w:val="Footer Char"/>
    <w:basedOn w:val="DefaultParagraphFont"/>
    <w:link w:val="Footer"/>
    <w:uiPriority w:val="99"/>
    <w:rsid w:val="00AB2E51"/>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881939"/>
    <w:rPr>
      <w:sz w:val="16"/>
      <w:szCs w:val="16"/>
    </w:rPr>
  </w:style>
  <w:style w:type="paragraph" w:styleId="CommentText">
    <w:name w:val="annotation text"/>
    <w:basedOn w:val="Normal"/>
    <w:link w:val="CommentTextChar"/>
    <w:uiPriority w:val="99"/>
    <w:semiHidden/>
    <w:unhideWhenUsed/>
    <w:rsid w:val="00881939"/>
    <w:rPr>
      <w:szCs w:val="20"/>
    </w:rPr>
  </w:style>
  <w:style w:type="character" w:customStyle="1" w:styleId="CommentTextChar">
    <w:name w:val="Comment Text Char"/>
    <w:basedOn w:val="DefaultParagraphFont"/>
    <w:link w:val="CommentText"/>
    <w:uiPriority w:val="99"/>
    <w:semiHidden/>
    <w:rsid w:val="008819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1939"/>
    <w:rPr>
      <w:b/>
      <w:bCs/>
    </w:rPr>
  </w:style>
  <w:style w:type="character" w:customStyle="1" w:styleId="CommentSubjectChar">
    <w:name w:val="Comment Subject Char"/>
    <w:basedOn w:val="CommentTextChar"/>
    <w:link w:val="CommentSubject"/>
    <w:uiPriority w:val="99"/>
    <w:semiHidden/>
    <w:rsid w:val="00881939"/>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C00"/>
    <w:pPr>
      <w:widowControl w:val="0"/>
      <w:autoSpaceDE w:val="0"/>
      <w:autoSpaceDN w:val="0"/>
      <w:adjustRightInd w:val="0"/>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007C00"/>
    <w:pPr>
      <w:tabs>
        <w:tab w:val="center" w:pos="4320"/>
        <w:tab w:val="right" w:pos="8640"/>
      </w:tabs>
    </w:pPr>
  </w:style>
  <w:style w:type="character" w:customStyle="1" w:styleId="HeaderChar">
    <w:name w:val="Header Char"/>
    <w:basedOn w:val="DefaultParagraphFont"/>
    <w:link w:val="Header"/>
    <w:rsid w:val="00007C00"/>
    <w:rPr>
      <w:rFonts w:ascii="Times New Roman" w:eastAsia="Times New Roman" w:hAnsi="Times New Roman" w:cs="Times New Roman"/>
      <w:sz w:val="20"/>
      <w:szCs w:val="24"/>
    </w:rPr>
  </w:style>
  <w:style w:type="character" w:styleId="PageNumber">
    <w:name w:val="page number"/>
    <w:basedOn w:val="DefaultParagraphFont"/>
    <w:rsid w:val="00007C00"/>
  </w:style>
  <w:style w:type="paragraph" w:styleId="ListParagraph">
    <w:name w:val="List Paragraph"/>
    <w:basedOn w:val="Normal"/>
    <w:uiPriority w:val="34"/>
    <w:qFormat/>
    <w:rsid w:val="00007C00"/>
    <w:pPr>
      <w:ind w:left="720"/>
      <w:contextualSpacing/>
    </w:pPr>
  </w:style>
  <w:style w:type="table" w:customStyle="1" w:styleId="TableGrid1">
    <w:name w:val="Table Grid1"/>
    <w:basedOn w:val="TableNormal"/>
    <w:next w:val="TableGrid"/>
    <w:uiPriority w:val="59"/>
    <w:rsid w:val="0000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0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1685"/>
    <w:rPr>
      <w:rFonts w:ascii="Tahoma" w:hAnsi="Tahoma" w:cs="Tahoma"/>
      <w:sz w:val="16"/>
      <w:szCs w:val="16"/>
    </w:rPr>
  </w:style>
  <w:style w:type="character" w:customStyle="1" w:styleId="BalloonTextChar">
    <w:name w:val="Balloon Text Char"/>
    <w:basedOn w:val="DefaultParagraphFont"/>
    <w:link w:val="BalloonText"/>
    <w:uiPriority w:val="99"/>
    <w:semiHidden/>
    <w:rsid w:val="00131685"/>
    <w:rPr>
      <w:rFonts w:ascii="Tahoma" w:eastAsia="Times New Roman" w:hAnsi="Tahoma" w:cs="Tahoma"/>
      <w:sz w:val="16"/>
      <w:szCs w:val="16"/>
    </w:rPr>
  </w:style>
  <w:style w:type="paragraph" w:styleId="Footer">
    <w:name w:val="footer"/>
    <w:basedOn w:val="Normal"/>
    <w:link w:val="FooterChar"/>
    <w:uiPriority w:val="99"/>
    <w:unhideWhenUsed/>
    <w:rsid w:val="00AB2E51"/>
    <w:pPr>
      <w:tabs>
        <w:tab w:val="center" w:pos="4680"/>
        <w:tab w:val="right" w:pos="9360"/>
      </w:tabs>
    </w:pPr>
  </w:style>
  <w:style w:type="character" w:customStyle="1" w:styleId="FooterChar">
    <w:name w:val="Footer Char"/>
    <w:basedOn w:val="DefaultParagraphFont"/>
    <w:link w:val="Footer"/>
    <w:uiPriority w:val="99"/>
    <w:rsid w:val="00AB2E51"/>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881939"/>
    <w:rPr>
      <w:sz w:val="16"/>
      <w:szCs w:val="16"/>
    </w:rPr>
  </w:style>
  <w:style w:type="paragraph" w:styleId="CommentText">
    <w:name w:val="annotation text"/>
    <w:basedOn w:val="Normal"/>
    <w:link w:val="CommentTextChar"/>
    <w:uiPriority w:val="99"/>
    <w:semiHidden/>
    <w:unhideWhenUsed/>
    <w:rsid w:val="00881939"/>
    <w:rPr>
      <w:szCs w:val="20"/>
    </w:rPr>
  </w:style>
  <w:style w:type="character" w:customStyle="1" w:styleId="CommentTextChar">
    <w:name w:val="Comment Text Char"/>
    <w:basedOn w:val="DefaultParagraphFont"/>
    <w:link w:val="CommentText"/>
    <w:uiPriority w:val="99"/>
    <w:semiHidden/>
    <w:rsid w:val="008819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1939"/>
    <w:rPr>
      <w:b/>
      <w:bCs/>
    </w:rPr>
  </w:style>
  <w:style w:type="character" w:customStyle="1" w:styleId="CommentSubjectChar">
    <w:name w:val="Comment Subject Char"/>
    <w:basedOn w:val="CommentTextChar"/>
    <w:link w:val="CommentSubject"/>
    <w:uiPriority w:val="99"/>
    <w:semiHidden/>
    <w:rsid w:val="0088193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54385">
      <w:bodyDiv w:val="1"/>
      <w:marLeft w:val="0"/>
      <w:marRight w:val="0"/>
      <w:marTop w:val="0"/>
      <w:marBottom w:val="0"/>
      <w:divBdr>
        <w:top w:val="none" w:sz="0" w:space="0" w:color="auto"/>
        <w:left w:val="none" w:sz="0" w:space="0" w:color="auto"/>
        <w:bottom w:val="none" w:sz="0" w:space="0" w:color="auto"/>
        <w:right w:val="none" w:sz="0" w:space="0" w:color="auto"/>
      </w:divBdr>
    </w:div>
    <w:div w:id="1220290225">
      <w:bodyDiv w:val="1"/>
      <w:marLeft w:val="0"/>
      <w:marRight w:val="0"/>
      <w:marTop w:val="0"/>
      <w:marBottom w:val="0"/>
      <w:divBdr>
        <w:top w:val="none" w:sz="0" w:space="0" w:color="auto"/>
        <w:left w:val="none" w:sz="0" w:space="0" w:color="auto"/>
        <w:bottom w:val="none" w:sz="0" w:space="0" w:color="auto"/>
        <w:right w:val="none" w:sz="0" w:space="0" w:color="auto"/>
      </w:divBdr>
    </w:div>
    <w:div w:id="1940216991">
      <w:bodyDiv w:val="1"/>
      <w:marLeft w:val="0"/>
      <w:marRight w:val="0"/>
      <w:marTop w:val="0"/>
      <w:marBottom w:val="0"/>
      <w:divBdr>
        <w:top w:val="none" w:sz="0" w:space="0" w:color="auto"/>
        <w:left w:val="none" w:sz="0" w:space="0" w:color="auto"/>
        <w:bottom w:val="none" w:sz="0" w:space="0" w:color="auto"/>
        <w:right w:val="none" w:sz="0" w:space="0" w:color="auto"/>
      </w:divBdr>
      <w:divsChild>
        <w:div w:id="383989896">
          <w:marLeft w:val="0"/>
          <w:marRight w:val="0"/>
          <w:marTop w:val="0"/>
          <w:marBottom w:val="0"/>
          <w:divBdr>
            <w:top w:val="none" w:sz="0" w:space="0" w:color="auto"/>
            <w:left w:val="none" w:sz="0" w:space="0" w:color="auto"/>
            <w:bottom w:val="none" w:sz="0" w:space="0" w:color="auto"/>
            <w:right w:val="none" w:sz="0" w:space="0" w:color="auto"/>
          </w:divBdr>
          <w:divsChild>
            <w:div w:id="39408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2013-05-23T07:00:00+00:00</OpenedDate>
    <Date1 xmlns="dc463f71-b30c-4ab2-9473-d307f9d35888">2013-09-26T07:00:00+00:00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130938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72E81F7ADFD044A6D9765E76C4772B" ma:contentTypeVersion="135" ma:contentTypeDescription="" ma:contentTypeScope="" ma:versionID="303cd1be7758a928aa632d62929ecf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0A890C-3A84-4ED5-A8A5-FF3764CA4BB3}"/>
</file>

<file path=customXml/itemProps2.xml><?xml version="1.0" encoding="utf-8"?>
<ds:datastoreItem xmlns:ds="http://schemas.openxmlformats.org/officeDocument/2006/customXml" ds:itemID="{B74E3101-2AC6-4734-A5C8-686F07DC25E2}"/>
</file>

<file path=customXml/itemProps3.xml><?xml version="1.0" encoding="utf-8"?>
<ds:datastoreItem xmlns:ds="http://schemas.openxmlformats.org/officeDocument/2006/customXml" ds:itemID="{CED3B654-2707-4087-8598-1B2E45B8BE35}"/>
</file>

<file path=customXml/itemProps4.xml><?xml version="1.0" encoding="utf-8"?>
<ds:datastoreItem xmlns:ds="http://schemas.openxmlformats.org/officeDocument/2006/customXml" ds:itemID="{435B7E4B-29A3-41E5-B12D-67E57780BAFD}"/>
</file>

<file path=docProps/app.xml><?xml version="1.0" encoding="utf-8"?>
<Properties xmlns="http://schemas.openxmlformats.org/officeDocument/2006/extended-properties" xmlns:vt="http://schemas.openxmlformats.org/officeDocument/2006/docPropsVTypes">
  <Template>Normal.dotm</Template>
  <TotalTime>0</TotalTime>
  <Pages>3</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TG-130938 Memo</vt:lpstr>
    </vt:vector>
  </TitlesOfParts>
  <Company/>
  <LinksUpToDate>false</LinksUpToDate>
  <CharactersWithSpaces>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TG-130938 Memo</dc:title>
  <dc:creator>Breda, Kathryn (UTC)</dc:creator>
  <cp:lastModifiedBy>Lisa Wyse</cp:lastModifiedBy>
  <cp:revision>2</cp:revision>
  <cp:lastPrinted>2013-09-18T17:33:00Z</cp:lastPrinted>
  <dcterms:created xsi:type="dcterms:W3CDTF">2013-09-23T23:47:00Z</dcterms:created>
  <dcterms:modified xsi:type="dcterms:W3CDTF">2013-09-23T23:47:00Z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0x0101006E56B4D1795A2E4DB2F0B01679ED314A00EC72E81F7ADFD044A6D9765E76C4772B</vt:lpwstr>
  </property>
  <property fmtid="{D5CDD505-2E9C-101B-9397-08002B2CF9AE}" pid="3" name="_docset_NoMedatataSyncRequired">
    <vt:lpwstr>False</vt:lpwstr>
  </property>
</Properties>
</file>