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0E3374" w14:textId="77777777" w:rsidR="002C039A" w:rsidRDefault="00660FD6" w:rsidP="00AD3312">
      <w:pPr>
        <w:rPr>
          <w:rFonts w:ascii="Times New Roman" w:hAnsi="Times New Roman" w:cs="Times New Roman"/>
          <w:sz w:val="24"/>
          <w:szCs w:val="24"/>
        </w:rPr>
      </w:pPr>
      <w:bookmarkStart w:id="0" w:name="_GoBack"/>
      <w:bookmarkEnd w:id="0"/>
      <w:r>
        <w:rPr>
          <w:rFonts w:ascii="Times New Roman" w:hAnsi="Times New Roman" w:cs="Times New Roman"/>
          <w:sz w:val="24"/>
          <w:szCs w:val="24"/>
        </w:rPr>
        <w:t>Agenda Date:</w:t>
      </w:r>
      <w:r>
        <w:rPr>
          <w:rFonts w:ascii="Times New Roman" w:hAnsi="Times New Roman" w:cs="Times New Roman"/>
          <w:sz w:val="24"/>
          <w:szCs w:val="24"/>
        </w:rPr>
        <w:tab/>
      </w:r>
      <w:r>
        <w:rPr>
          <w:rFonts w:ascii="Times New Roman" w:hAnsi="Times New Roman" w:cs="Times New Roman"/>
          <w:sz w:val="24"/>
          <w:szCs w:val="24"/>
        </w:rPr>
        <w:tab/>
      </w:r>
      <w:r w:rsidR="00C8414B">
        <w:rPr>
          <w:rFonts w:ascii="Times New Roman" w:hAnsi="Times New Roman" w:cs="Times New Roman"/>
          <w:sz w:val="24"/>
          <w:szCs w:val="24"/>
        </w:rPr>
        <w:t>January 31</w:t>
      </w:r>
      <w:r>
        <w:rPr>
          <w:rFonts w:ascii="Times New Roman" w:hAnsi="Times New Roman" w:cs="Times New Roman"/>
          <w:sz w:val="24"/>
          <w:szCs w:val="24"/>
        </w:rPr>
        <w:t>, 201</w:t>
      </w:r>
      <w:r w:rsidR="00C8414B">
        <w:rPr>
          <w:rFonts w:ascii="Times New Roman" w:hAnsi="Times New Roman" w:cs="Times New Roman"/>
          <w:sz w:val="24"/>
          <w:szCs w:val="24"/>
        </w:rPr>
        <w:t>3</w:t>
      </w:r>
    </w:p>
    <w:p w14:paraId="490E3375" w14:textId="77777777" w:rsidR="00660FD6" w:rsidRDefault="00660FD6" w:rsidP="00AD3312">
      <w:pPr>
        <w:rPr>
          <w:rFonts w:ascii="Times New Roman" w:hAnsi="Times New Roman" w:cs="Times New Roman"/>
          <w:sz w:val="24"/>
          <w:szCs w:val="24"/>
        </w:rPr>
      </w:pPr>
      <w:r>
        <w:rPr>
          <w:rFonts w:ascii="Times New Roman" w:hAnsi="Times New Roman" w:cs="Times New Roman"/>
          <w:sz w:val="24"/>
          <w:szCs w:val="24"/>
        </w:rPr>
        <w:t>Item Number:</w:t>
      </w:r>
      <w:r>
        <w:rPr>
          <w:rFonts w:ascii="Times New Roman" w:hAnsi="Times New Roman" w:cs="Times New Roman"/>
          <w:sz w:val="24"/>
          <w:szCs w:val="24"/>
        </w:rPr>
        <w:tab/>
      </w:r>
      <w:r>
        <w:rPr>
          <w:rFonts w:ascii="Times New Roman" w:hAnsi="Times New Roman" w:cs="Times New Roman"/>
          <w:sz w:val="24"/>
          <w:szCs w:val="24"/>
        </w:rPr>
        <w:tab/>
      </w:r>
      <w:r w:rsidR="0004384A">
        <w:rPr>
          <w:rFonts w:ascii="Times New Roman" w:hAnsi="Times New Roman" w:cs="Times New Roman"/>
          <w:sz w:val="24"/>
          <w:szCs w:val="24"/>
        </w:rPr>
        <w:t>B</w:t>
      </w:r>
      <w:r w:rsidR="00760DB2">
        <w:rPr>
          <w:rFonts w:ascii="Times New Roman" w:hAnsi="Times New Roman" w:cs="Times New Roman"/>
          <w:sz w:val="24"/>
          <w:szCs w:val="24"/>
        </w:rPr>
        <w:t>2</w:t>
      </w:r>
    </w:p>
    <w:p w14:paraId="490E3376" w14:textId="77777777" w:rsidR="00660FD6" w:rsidRDefault="00660FD6" w:rsidP="00AD3312">
      <w:pPr>
        <w:rPr>
          <w:rFonts w:ascii="Times New Roman" w:hAnsi="Times New Roman" w:cs="Times New Roman"/>
          <w:sz w:val="24"/>
          <w:szCs w:val="24"/>
        </w:rPr>
      </w:pPr>
    </w:p>
    <w:p w14:paraId="490E3377" w14:textId="18574276" w:rsidR="00660FD6" w:rsidRDefault="00660FD6" w:rsidP="00AD3312">
      <w:pPr>
        <w:rPr>
          <w:rFonts w:ascii="Times New Roman" w:hAnsi="Times New Roman" w:cs="Times New Roman"/>
          <w:b/>
          <w:sz w:val="24"/>
          <w:szCs w:val="24"/>
        </w:rPr>
      </w:pPr>
      <w:r>
        <w:rPr>
          <w:rFonts w:ascii="Times New Roman" w:hAnsi="Times New Roman" w:cs="Times New Roman"/>
          <w:b/>
          <w:sz w:val="24"/>
          <w:szCs w:val="24"/>
        </w:rPr>
        <w:t>Docket</w:t>
      </w:r>
      <w:r w:rsidR="006B2C94">
        <w:rPr>
          <w:rFonts w:ascii="Times New Roman" w:hAnsi="Times New Roman" w:cs="Times New Roman"/>
          <w:b/>
          <w:sz w:val="24"/>
          <w:szCs w:val="24"/>
        </w:rPr>
        <w:t>s</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t>TG-</w:t>
      </w:r>
      <w:r w:rsidR="00C8414B">
        <w:rPr>
          <w:rFonts w:ascii="Times New Roman" w:hAnsi="Times New Roman" w:cs="Times New Roman"/>
          <w:b/>
          <w:sz w:val="24"/>
          <w:szCs w:val="24"/>
        </w:rPr>
        <w:t>121484</w:t>
      </w:r>
    </w:p>
    <w:p w14:paraId="490E3378" w14:textId="77777777" w:rsidR="00C8414B" w:rsidRDefault="00C8414B" w:rsidP="00AD3312">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TG-121822</w:t>
      </w:r>
    </w:p>
    <w:p w14:paraId="490E3379" w14:textId="77777777" w:rsidR="00E45500" w:rsidRDefault="00E45500" w:rsidP="00AD3312">
      <w:pPr>
        <w:rPr>
          <w:rFonts w:ascii="Times New Roman" w:hAnsi="Times New Roman" w:cs="Times New Roman"/>
          <w:sz w:val="24"/>
          <w:szCs w:val="24"/>
        </w:rPr>
      </w:pPr>
    </w:p>
    <w:p w14:paraId="490E337A" w14:textId="58A0CDF3" w:rsidR="00660FD6" w:rsidRDefault="00660FD6" w:rsidP="00AD3312">
      <w:pPr>
        <w:rPr>
          <w:rFonts w:ascii="Times New Roman" w:hAnsi="Times New Roman" w:cs="Times New Roman"/>
          <w:sz w:val="24"/>
          <w:szCs w:val="24"/>
        </w:rPr>
      </w:pPr>
      <w:r>
        <w:rPr>
          <w:rFonts w:ascii="Times New Roman" w:hAnsi="Times New Roman" w:cs="Times New Roman"/>
          <w:sz w:val="24"/>
          <w:szCs w:val="24"/>
        </w:rPr>
        <w:t>Company Name:</w:t>
      </w:r>
      <w:r>
        <w:rPr>
          <w:rFonts w:ascii="Times New Roman" w:hAnsi="Times New Roman" w:cs="Times New Roman"/>
          <w:sz w:val="24"/>
          <w:szCs w:val="24"/>
        </w:rPr>
        <w:tab/>
        <w:t>Waste Management of Washington, Inc</w:t>
      </w:r>
      <w:r w:rsidR="00B04E1C">
        <w:rPr>
          <w:rFonts w:ascii="Times New Roman" w:hAnsi="Times New Roman" w:cs="Times New Roman"/>
          <w:sz w:val="24"/>
          <w:szCs w:val="24"/>
        </w:rPr>
        <w:t xml:space="preserve">. </w:t>
      </w:r>
      <w:r w:rsidR="00961111">
        <w:rPr>
          <w:rFonts w:ascii="Times New Roman" w:hAnsi="Times New Roman" w:cs="Times New Roman"/>
          <w:sz w:val="24"/>
          <w:szCs w:val="24"/>
        </w:rPr>
        <w:t>, G-237</w:t>
      </w:r>
    </w:p>
    <w:p w14:paraId="490E337B" w14:textId="77777777" w:rsidR="00E84DAB" w:rsidRDefault="00C63981" w:rsidP="00E84DAB">
      <w:pPr>
        <w:ind w:left="1440" w:firstLine="720"/>
        <w:rPr>
          <w:rFonts w:ascii="Times New Roman" w:hAnsi="Times New Roman" w:cs="Times New Roman"/>
          <w:sz w:val="24"/>
          <w:szCs w:val="24"/>
        </w:rPr>
      </w:pPr>
      <w:r>
        <w:rPr>
          <w:rFonts w:ascii="Times New Roman" w:hAnsi="Times New Roman" w:cs="Times New Roman"/>
          <w:sz w:val="24"/>
          <w:szCs w:val="24"/>
        </w:rPr>
        <w:t>dba</w:t>
      </w:r>
      <w:r w:rsidR="00660FD6">
        <w:rPr>
          <w:rFonts w:ascii="Times New Roman" w:hAnsi="Times New Roman" w:cs="Times New Roman"/>
          <w:sz w:val="24"/>
          <w:szCs w:val="24"/>
        </w:rPr>
        <w:t xml:space="preserve"> </w:t>
      </w:r>
      <w:r w:rsidR="00961111">
        <w:rPr>
          <w:rFonts w:ascii="Times New Roman" w:hAnsi="Times New Roman" w:cs="Times New Roman"/>
          <w:sz w:val="24"/>
          <w:szCs w:val="24"/>
        </w:rPr>
        <w:t xml:space="preserve">Brem-Air Disposal </w:t>
      </w:r>
    </w:p>
    <w:p w14:paraId="490E337C" w14:textId="77777777" w:rsidR="00E84DAB" w:rsidRDefault="00E84DAB" w:rsidP="00E84DAB">
      <w:pPr>
        <w:rPr>
          <w:rFonts w:ascii="Times New Roman" w:hAnsi="Times New Roman" w:cs="Times New Roman"/>
          <w:sz w:val="24"/>
          <w:szCs w:val="24"/>
        </w:rPr>
      </w:pPr>
    </w:p>
    <w:p w14:paraId="490E337D" w14:textId="77777777" w:rsidR="00C8414B" w:rsidRDefault="00E84DAB" w:rsidP="00E84DAB">
      <w:pPr>
        <w:rPr>
          <w:rFonts w:ascii="Times New Roman" w:hAnsi="Times New Roman" w:cs="Times New Roman"/>
          <w:sz w:val="24"/>
          <w:szCs w:val="24"/>
        </w:rPr>
      </w:pPr>
      <w:r>
        <w:rPr>
          <w:rFonts w:ascii="Times New Roman" w:hAnsi="Times New Roman" w:cs="Times New Roman"/>
          <w:sz w:val="24"/>
          <w:szCs w:val="24"/>
        </w:rPr>
        <w:t>Staff: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8414B">
        <w:rPr>
          <w:rFonts w:ascii="Times New Roman" w:hAnsi="Times New Roman" w:cs="Times New Roman"/>
          <w:sz w:val="24"/>
          <w:szCs w:val="24"/>
        </w:rPr>
        <w:t xml:space="preserve">Mike Young, Regulatory Analyst </w:t>
      </w:r>
    </w:p>
    <w:p w14:paraId="490E337E" w14:textId="77777777" w:rsidR="00E84DAB" w:rsidRDefault="00E84DAB" w:rsidP="00C8414B">
      <w:pPr>
        <w:ind w:left="1440" w:firstLine="720"/>
        <w:rPr>
          <w:rFonts w:ascii="Times New Roman" w:hAnsi="Times New Roman" w:cs="Times New Roman"/>
          <w:sz w:val="24"/>
          <w:szCs w:val="24"/>
        </w:rPr>
      </w:pPr>
      <w:r>
        <w:rPr>
          <w:rFonts w:ascii="Times New Roman" w:hAnsi="Times New Roman" w:cs="Times New Roman"/>
          <w:sz w:val="24"/>
          <w:szCs w:val="24"/>
        </w:rPr>
        <w:t>Amy White, Regulatory Analyst</w:t>
      </w:r>
    </w:p>
    <w:p w14:paraId="490E337F" w14:textId="77777777" w:rsidR="00E84DAB" w:rsidRDefault="00E84DAB" w:rsidP="00E84DA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John Cupp, </w:t>
      </w:r>
      <w:r w:rsidR="00961111">
        <w:rPr>
          <w:rFonts w:ascii="Times New Roman" w:hAnsi="Times New Roman" w:cs="Times New Roman"/>
          <w:sz w:val="24"/>
          <w:szCs w:val="24"/>
        </w:rPr>
        <w:t xml:space="preserve">Consumer Protection Staff </w:t>
      </w:r>
    </w:p>
    <w:p w14:paraId="490E3380" w14:textId="77777777" w:rsidR="00660FD6" w:rsidRDefault="00660FD6" w:rsidP="00660FD6">
      <w:pPr>
        <w:rPr>
          <w:rFonts w:ascii="Times New Roman" w:hAnsi="Times New Roman" w:cs="Times New Roman"/>
          <w:sz w:val="24"/>
          <w:szCs w:val="24"/>
        </w:rPr>
      </w:pPr>
    </w:p>
    <w:p w14:paraId="490E3381" w14:textId="77777777" w:rsidR="00660FD6" w:rsidRDefault="00660FD6" w:rsidP="00660FD6">
      <w:pPr>
        <w:rPr>
          <w:rFonts w:ascii="Times New Roman" w:hAnsi="Times New Roman" w:cs="Times New Roman"/>
          <w:sz w:val="24"/>
          <w:szCs w:val="24"/>
        </w:rPr>
      </w:pPr>
      <w:r>
        <w:rPr>
          <w:rFonts w:ascii="Times New Roman" w:hAnsi="Times New Roman" w:cs="Times New Roman"/>
          <w:b/>
          <w:sz w:val="24"/>
          <w:szCs w:val="24"/>
          <w:u w:val="single"/>
        </w:rPr>
        <w:t>Recommendation</w:t>
      </w:r>
    </w:p>
    <w:p w14:paraId="38CDA6C0" w14:textId="77777777" w:rsidR="006B444D" w:rsidRDefault="006B444D" w:rsidP="006B444D">
      <w:pPr>
        <w:pStyle w:val="ListParagraph"/>
        <w:ind w:left="0"/>
        <w:rPr>
          <w:rFonts w:ascii="Times New Roman" w:hAnsi="Times New Roman"/>
          <w:sz w:val="24"/>
        </w:rPr>
      </w:pPr>
    </w:p>
    <w:p w14:paraId="368DB549" w14:textId="7D7EFBDA" w:rsidR="001176C4" w:rsidRPr="00B41B6E" w:rsidRDefault="001176C4" w:rsidP="00A526F7">
      <w:pPr>
        <w:pStyle w:val="ListParagraph"/>
        <w:numPr>
          <w:ilvl w:val="0"/>
          <w:numId w:val="13"/>
        </w:numPr>
        <w:rPr>
          <w:rFonts w:ascii="Times New Roman" w:hAnsi="Times New Roman"/>
          <w:sz w:val="24"/>
        </w:rPr>
      </w:pPr>
      <w:r>
        <w:rPr>
          <w:rFonts w:ascii="Times New Roman" w:hAnsi="Times New Roman"/>
          <w:sz w:val="24"/>
        </w:rPr>
        <w:t xml:space="preserve">Issue an order to </w:t>
      </w:r>
      <w:r w:rsidR="006B444D">
        <w:rPr>
          <w:rFonts w:ascii="Times New Roman" w:hAnsi="Times New Roman"/>
          <w:sz w:val="24"/>
        </w:rPr>
        <w:t>D</w:t>
      </w:r>
      <w:r w:rsidR="006B444D" w:rsidRPr="002F283A">
        <w:rPr>
          <w:rFonts w:ascii="Times New Roman" w:hAnsi="Times New Roman" w:cs="Times New Roman"/>
          <w:sz w:val="24"/>
          <w:szCs w:val="24"/>
        </w:rPr>
        <w:t xml:space="preserve">ismiss the Complaint and Order Suspending the Tariff Revisions filed </w:t>
      </w:r>
      <w:r w:rsidRPr="00E45500">
        <w:rPr>
          <w:rFonts w:ascii="Times New Roman" w:hAnsi="Times New Roman" w:cs="Times New Roman"/>
          <w:sz w:val="24"/>
          <w:szCs w:val="24"/>
        </w:rPr>
        <w:t>on September 10, 2012</w:t>
      </w:r>
      <w:r>
        <w:rPr>
          <w:rFonts w:ascii="Times New Roman" w:hAnsi="Times New Roman" w:cs="Times New Roman"/>
          <w:sz w:val="24"/>
          <w:szCs w:val="24"/>
        </w:rPr>
        <w:t xml:space="preserve">, </w:t>
      </w:r>
      <w:r w:rsidR="006B444D" w:rsidRPr="002F283A">
        <w:rPr>
          <w:rFonts w:ascii="Times New Roman" w:hAnsi="Times New Roman" w:cs="Times New Roman"/>
          <w:sz w:val="24"/>
          <w:szCs w:val="24"/>
        </w:rPr>
        <w:t>by Waste Management of Washington</w:t>
      </w:r>
      <w:r>
        <w:rPr>
          <w:rFonts w:ascii="Times New Roman" w:hAnsi="Times New Roman" w:cs="Times New Roman"/>
          <w:sz w:val="24"/>
          <w:szCs w:val="24"/>
        </w:rPr>
        <w:t>, Inc.,</w:t>
      </w:r>
      <w:r w:rsidR="006B444D" w:rsidRPr="002F283A">
        <w:rPr>
          <w:rFonts w:ascii="Times New Roman" w:hAnsi="Times New Roman" w:cs="Times New Roman"/>
          <w:sz w:val="24"/>
          <w:szCs w:val="24"/>
        </w:rPr>
        <w:t xml:space="preserve"> in </w:t>
      </w:r>
      <w:r w:rsidR="0025480E">
        <w:rPr>
          <w:rFonts w:ascii="Times New Roman" w:hAnsi="Times New Roman" w:cs="Times New Roman"/>
          <w:sz w:val="24"/>
          <w:szCs w:val="24"/>
        </w:rPr>
        <w:t>D</w:t>
      </w:r>
      <w:r w:rsidR="006B444D" w:rsidRPr="00E45500">
        <w:rPr>
          <w:rFonts w:ascii="Times New Roman" w:hAnsi="Times New Roman" w:cs="Times New Roman"/>
          <w:sz w:val="24"/>
          <w:szCs w:val="24"/>
        </w:rPr>
        <w:t>ocket TG-121484</w:t>
      </w:r>
      <w:r>
        <w:rPr>
          <w:rFonts w:ascii="Times New Roman" w:hAnsi="Times New Roman" w:cs="Times New Roman"/>
          <w:sz w:val="24"/>
          <w:szCs w:val="24"/>
        </w:rPr>
        <w:t xml:space="preserve">, and allow revised rates filed on January 23, 2013, </w:t>
      </w:r>
      <w:r w:rsidR="00937878">
        <w:rPr>
          <w:rFonts w:ascii="Times New Roman" w:hAnsi="Times New Roman" w:cs="Times New Roman"/>
          <w:sz w:val="24"/>
          <w:szCs w:val="24"/>
        </w:rPr>
        <w:t xml:space="preserve">at </w:t>
      </w:r>
      <w:r w:rsidR="00E2559D">
        <w:rPr>
          <w:rFonts w:ascii="Times New Roman" w:hAnsi="Times New Roman" w:cs="Times New Roman"/>
          <w:sz w:val="24"/>
          <w:szCs w:val="24"/>
        </w:rPr>
        <w:t xml:space="preserve">the </w:t>
      </w:r>
      <w:r w:rsidR="00937878">
        <w:rPr>
          <w:rFonts w:ascii="Times New Roman" w:hAnsi="Times New Roman" w:cs="Times New Roman"/>
          <w:sz w:val="24"/>
          <w:szCs w:val="24"/>
        </w:rPr>
        <w:t xml:space="preserve">staff recommended levels </w:t>
      </w:r>
      <w:r>
        <w:rPr>
          <w:rFonts w:ascii="Times New Roman" w:hAnsi="Times New Roman" w:cs="Times New Roman"/>
          <w:sz w:val="24"/>
          <w:szCs w:val="24"/>
        </w:rPr>
        <w:t>to become effective February 1, 2013.</w:t>
      </w:r>
    </w:p>
    <w:p w14:paraId="213424E2" w14:textId="77777777" w:rsidR="00B41B6E" w:rsidRPr="001176C4" w:rsidRDefault="00B41B6E" w:rsidP="00A526F7">
      <w:pPr>
        <w:pStyle w:val="ListParagraph"/>
        <w:rPr>
          <w:rFonts w:ascii="Times New Roman" w:hAnsi="Times New Roman"/>
          <w:sz w:val="24"/>
        </w:rPr>
      </w:pPr>
    </w:p>
    <w:p w14:paraId="0266FC2A" w14:textId="23EB7ABF" w:rsidR="006B444D" w:rsidRPr="001C734F" w:rsidRDefault="001176C4" w:rsidP="00A526F7">
      <w:pPr>
        <w:pStyle w:val="ListParagraph"/>
        <w:numPr>
          <w:ilvl w:val="0"/>
          <w:numId w:val="13"/>
        </w:numPr>
        <w:rPr>
          <w:rFonts w:ascii="Times New Roman" w:hAnsi="Times New Roman"/>
          <w:sz w:val="24"/>
        </w:rPr>
      </w:pPr>
      <w:r>
        <w:rPr>
          <w:rFonts w:ascii="Times New Roman" w:hAnsi="Times New Roman" w:cs="Times New Roman"/>
          <w:sz w:val="24"/>
          <w:szCs w:val="24"/>
        </w:rPr>
        <w:t xml:space="preserve">Issue an order </w:t>
      </w:r>
      <w:r w:rsidR="00937878">
        <w:rPr>
          <w:rFonts w:ascii="Times New Roman" w:hAnsi="Times New Roman" w:cs="Times New Roman"/>
          <w:sz w:val="24"/>
          <w:szCs w:val="24"/>
        </w:rPr>
        <w:t xml:space="preserve">to </w:t>
      </w:r>
      <w:r w:rsidRPr="001176C4">
        <w:rPr>
          <w:rFonts w:ascii="Times New Roman" w:hAnsi="Times New Roman" w:cs="Times New Roman"/>
          <w:sz w:val="24"/>
          <w:szCs w:val="24"/>
        </w:rPr>
        <w:t xml:space="preserve">Dismiss the Complaint and Order Suspending the Tariff Revisions filed on </w:t>
      </w:r>
      <w:r>
        <w:rPr>
          <w:rFonts w:ascii="Times New Roman" w:hAnsi="Times New Roman" w:cs="Times New Roman"/>
          <w:sz w:val="24"/>
          <w:szCs w:val="24"/>
        </w:rPr>
        <w:t>November 16, 201</w:t>
      </w:r>
      <w:r w:rsidR="002F56C9">
        <w:rPr>
          <w:rFonts w:ascii="Times New Roman" w:hAnsi="Times New Roman" w:cs="Times New Roman"/>
          <w:sz w:val="24"/>
          <w:szCs w:val="24"/>
        </w:rPr>
        <w:t>2</w:t>
      </w:r>
      <w:r>
        <w:rPr>
          <w:rFonts w:ascii="Times New Roman" w:hAnsi="Times New Roman" w:cs="Times New Roman"/>
          <w:sz w:val="24"/>
          <w:szCs w:val="24"/>
        </w:rPr>
        <w:t xml:space="preserve">, as revised on </w:t>
      </w:r>
      <w:r w:rsidR="00937878">
        <w:rPr>
          <w:rFonts w:ascii="Times New Roman" w:hAnsi="Times New Roman" w:cs="Times New Roman"/>
          <w:sz w:val="24"/>
          <w:szCs w:val="24"/>
        </w:rPr>
        <w:t xml:space="preserve">December 14, 2012, </w:t>
      </w:r>
      <w:r w:rsidRPr="001176C4">
        <w:rPr>
          <w:rFonts w:ascii="Times New Roman" w:hAnsi="Times New Roman" w:cs="Times New Roman"/>
          <w:sz w:val="24"/>
          <w:szCs w:val="24"/>
        </w:rPr>
        <w:t xml:space="preserve">by Waste Management of Washington, Inc., </w:t>
      </w:r>
      <w:r w:rsidR="006B444D">
        <w:rPr>
          <w:rFonts w:ascii="Times New Roman" w:hAnsi="Times New Roman" w:cs="Times New Roman"/>
          <w:sz w:val="24"/>
          <w:szCs w:val="24"/>
        </w:rPr>
        <w:t xml:space="preserve">in </w:t>
      </w:r>
      <w:r w:rsidR="0025480E">
        <w:rPr>
          <w:rFonts w:ascii="Times New Roman" w:hAnsi="Times New Roman" w:cs="Times New Roman"/>
          <w:sz w:val="24"/>
          <w:szCs w:val="24"/>
        </w:rPr>
        <w:t>D</w:t>
      </w:r>
      <w:r w:rsidR="006B444D">
        <w:rPr>
          <w:rFonts w:ascii="Times New Roman" w:hAnsi="Times New Roman" w:cs="Times New Roman"/>
          <w:sz w:val="24"/>
          <w:szCs w:val="24"/>
        </w:rPr>
        <w:t xml:space="preserve">ocket </w:t>
      </w:r>
      <w:r w:rsidR="006B444D" w:rsidRPr="00E45500">
        <w:rPr>
          <w:rFonts w:ascii="Times New Roman" w:hAnsi="Times New Roman" w:cs="Times New Roman"/>
          <w:sz w:val="24"/>
          <w:szCs w:val="24"/>
        </w:rPr>
        <w:t>TG-121822</w:t>
      </w:r>
      <w:r w:rsidR="00937878">
        <w:rPr>
          <w:rFonts w:ascii="Times New Roman" w:hAnsi="Times New Roman" w:cs="Times New Roman"/>
          <w:sz w:val="24"/>
          <w:szCs w:val="24"/>
        </w:rPr>
        <w:t xml:space="preserve">, grant the company’s request for an exemption from WAC 480-07-520, work paper filing requirements, and </w:t>
      </w:r>
      <w:r w:rsidR="006B444D" w:rsidRPr="00E45500">
        <w:rPr>
          <w:rFonts w:ascii="Times New Roman" w:hAnsi="Times New Roman" w:cs="Times New Roman"/>
          <w:sz w:val="24"/>
          <w:szCs w:val="24"/>
        </w:rPr>
        <w:t xml:space="preserve">allow the revised rates filed on </w:t>
      </w:r>
      <w:r w:rsidR="006B444D" w:rsidRPr="00C02DD1">
        <w:rPr>
          <w:rFonts w:ascii="Times New Roman" w:hAnsi="Times New Roman" w:cs="Times New Roman"/>
          <w:sz w:val="24"/>
          <w:szCs w:val="24"/>
        </w:rPr>
        <w:t>January 23, 2013,</w:t>
      </w:r>
      <w:r w:rsidR="006B444D" w:rsidRPr="00E45500">
        <w:rPr>
          <w:rFonts w:ascii="Times New Roman" w:hAnsi="Times New Roman" w:cs="Times New Roman"/>
          <w:sz w:val="24"/>
          <w:szCs w:val="24"/>
        </w:rPr>
        <w:t xml:space="preserve"> at the</w:t>
      </w:r>
      <w:r w:rsidR="006B444D" w:rsidRPr="002F283A">
        <w:rPr>
          <w:rFonts w:ascii="Times New Roman" w:hAnsi="Times New Roman" w:cs="Times New Roman"/>
          <w:sz w:val="24"/>
          <w:szCs w:val="24"/>
        </w:rPr>
        <w:t xml:space="preserve"> staff</w:t>
      </w:r>
      <w:r w:rsidR="00937878">
        <w:rPr>
          <w:rFonts w:ascii="Times New Roman" w:hAnsi="Times New Roman" w:cs="Times New Roman"/>
          <w:sz w:val="24"/>
          <w:szCs w:val="24"/>
        </w:rPr>
        <w:t xml:space="preserve"> recommended </w:t>
      </w:r>
      <w:r w:rsidR="006B444D" w:rsidRPr="002F283A">
        <w:rPr>
          <w:rFonts w:ascii="Times New Roman" w:hAnsi="Times New Roman" w:cs="Times New Roman"/>
          <w:sz w:val="24"/>
          <w:szCs w:val="24"/>
        </w:rPr>
        <w:t>levels, to become effective February 1, 2013</w:t>
      </w:r>
      <w:r w:rsidR="00B04E1C">
        <w:rPr>
          <w:rFonts w:ascii="Times New Roman" w:hAnsi="Times New Roman" w:cs="Times New Roman"/>
          <w:sz w:val="24"/>
          <w:szCs w:val="24"/>
        </w:rPr>
        <w:t xml:space="preserve">. </w:t>
      </w:r>
    </w:p>
    <w:p w14:paraId="490E3382" w14:textId="77777777" w:rsidR="00660FD6" w:rsidRDefault="00660FD6" w:rsidP="006B444D">
      <w:pPr>
        <w:rPr>
          <w:rFonts w:ascii="Times New Roman" w:hAnsi="Times New Roman" w:cs="Times New Roman"/>
          <w:sz w:val="24"/>
          <w:szCs w:val="24"/>
        </w:rPr>
      </w:pPr>
    </w:p>
    <w:p w14:paraId="490E3385" w14:textId="77777777" w:rsidR="00660FD6" w:rsidRDefault="00660FD6" w:rsidP="00660FD6">
      <w:pPr>
        <w:rPr>
          <w:rFonts w:ascii="Times New Roman" w:hAnsi="Times New Roman" w:cs="Times New Roman"/>
          <w:b/>
          <w:sz w:val="24"/>
          <w:szCs w:val="24"/>
          <w:u w:val="single"/>
        </w:rPr>
      </w:pPr>
      <w:r>
        <w:rPr>
          <w:rFonts w:ascii="Times New Roman" w:hAnsi="Times New Roman" w:cs="Times New Roman"/>
          <w:b/>
          <w:sz w:val="24"/>
          <w:szCs w:val="24"/>
          <w:u w:val="single"/>
        </w:rPr>
        <w:t>Discussion</w:t>
      </w:r>
    </w:p>
    <w:p w14:paraId="490E3386" w14:textId="77777777" w:rsidR="008C4DAC" w:rsidRDefault="008C4DAC" w:rsidP="00660FD6">
      <w:pPr>
        <w:rPr>
          <w:rFonts w:ascii="Times New Roman" w:hAnsi="Times New Roman" w:cs="Times New Roman"/>
          <w:sz w:val="24"/>
          <w:szCs w:val="24"/>
        </w:rPr>
      </w:pPr>
    </w:p>
    <w:p w14:paraId="04A16753" w14:textId="120D4661" w:rsidR="00BF2C1E" w:rsidRDefault="00BF2C1E" w:rsidP="00BF2C1E">
      <w:pPr>
        <w:rPr>
          <w:rFonts w:ascii="Times New Roman" w:hAnsi="Times New Roman" w:cs="Times New Roman"/>
          <w:b/>
          <w:sz w:val="24"/>
          <w:szCs w:val="24"/>
        </w:rPr>
      </w:pPr>
      <w:r>
        <w:rPr>
          <w:rFonts w:ascii="Times New Roman" w:hAnsi="Times New Roman" w:cs="Times New Roman"/>
          <w:b/>
          <w:sz w:val="24"/>
          <w:szCs w:val="24"/>
        </w:rPr>
        <w:t>Docket TG-121484</w:t>
      </w:r>
      <w:r w:rsidR="00024DA7">
        <w:rPr>
          <w:rFonts w:ascii="Times New Roman" w:hAnsi="Times New Roman" w:cs="Times New Roman"/>
          <w:b/>
          <w:sz w:val="24"/>
          <w:szCs w:val="24"/>
        </w:rPr>
        <w:t xml:space="preserve"> – Recycling Commodity Credit</w:t>
      </w:r>
    </w:p>
    <w:p w14:paraId="2251C2FE" w14:textId="77777777" w:rsidR="00024DA7" w:rsidRDefault="00024DA7" w:rsidP="00BF2C1E">
      <w:pPr>
        <w:rPr>
          <w:rFonts w:ascii="Times New Roman" w:hAnsi="Times New Roman" w:cs="Times New Roman"/>
          <w:sz w:val="24"/>
        </w:rPr>
      </w:pPr>
    </w:p>
    <w:p w14:paraId="490E3387" w14:textId="07BC5C91" w:rsidR="003F616B" w:rsidRDefault="003F616B" w:rsidP="00BF2C1E">
      <w:pPr>
        <w:rPr>
          <w:rFonts w:ascii="Times New Roman" w:hAnsi="Times New Roman" w:cs="Times New Roman"/>
          <w:sz w:val="24"/>
        </w:rPr>
      </w:pPr>
      <w:r w:rsidRPr="003F616B">
        <w:rPr>
          <w:rFonts w:ascii="Times New Roman" w:hAnsi="Times New Roman" w:cs="Times New Roman"/>
          <w:sz w:val="24"/>
        </w:rPr>
        <w:t>On September 10, 2012, Waste Management of Washington, Inc</w:t>
      </w:r>
      <w:r w:rsidR="00B04E1C">
        <w:rPr>
          <w:rFonts w:ascii="Times New Roman" w:hAnsi="Times New Roman" w:cs="Times New Roman"/>
          <w:sz w:val="24"/>
        </w:rPr>
        <w:t>.</w:t>
      </w:r>
      <w:r w:rsidR="00DC2A3E">
        <w:rPr>
          <w:rFonts w:ascii="Times New Roman" w:hAnsi="Times New Roman" w:cs="Times New Roman"/>
          <w:sz w:val="24"/>
        </w:rPr>
        <w:t xml:space="preserve"> (</w:t>
      </w:r>
      <w:r w:rsidR="003176DD">
        <w:rPr>
          <w:rFonts w:ascii="Times New Roman" w:hAnsi="Times New Roman" w:cs="Times New Roman"/>
          <w:sz w:val="24"/>
        </w:rPr>
        <w:t>WMW</w:t>
      </w:r>
      <w:r w:rsidR="00DC2A3E">
        <w:rPr>
          <w:rFonts w:ascii="Times New Roman" w:hAnsi="Times New Roman" w:cs="Times New Roman"/>
          <w:sz w:val="24"/>
        </w:rPr>
        <w:t xml:space="preserve"> or company)</w:t>
      </w:r>
      <w:r w:rsidRPr="003F616B">
        <w:rPr>
          <w:rFonts w:ascii="Times New Roman" w:hAnsi="Times New Roman" w:cs="Times New Roman"/>
          <w:sz w:val="24"/>
        </w:rPr>
        <w:t>, dba Brem-Air Disposal (Brem-Air)</w:t>
      </w:r>
      <w:r w:rsidR="00835A3F">
        <w:rPr>
          <w:rFonts w:ascii="Times New Roman" w:hAnsi="Times New Roman" w:cs="Times New Roman"/>
          <w:sz w:val="24"/>
        </w:rPr>
        <w:t>,</w:t>
      </w:r>
      <w:r w:rsidRPr="003F616B">
        <w:rPr>
          <w:rFonts w:ascii="Times New Roman" w:hAnsi="Times New Roman" w:cs="Times New Roman"/>
          <w:sz w:val="24"/>
        </w:rPr>
        <w:t xml:space="preserve"> </w:t>
      </w:r>
      <w:r>
        <w:rPr>
          <w:rFonts w:ascii="Times New Roman" w:hAnsi="Times New Roman" w:cs="Times New Roman"/>
          <w:sz w:val="24"/>
        </w:rPr>
        <w:t>in Docket TG-121484</w:t>
      </w:r>
      <w:r w:rsidR="00835A3F">
        <w:rPr>
          <w:rFonts w:ascii="Times New Roman" w:hAnsi="Times New Roman" w:cs="Times New Roman"/>
          <w:sz w:val="24"/>
        </w:rPr>
        <w:t>,</w:t>
      </w:r>
      <w:r>
        <w:rPr>
          <w:rFonts w:ascii="Times New Roman" w:hAnsi="Times New Roman" w:cs="Times New Roman"/>
          <w:sz w:val="24"/>
        </w:rPr>
        <w:t xml:space="preserve"> </w:t>
      </w:r>
      <w:r w:rsidR="00835A3F">
        <w:rPr>
          <w:rFonts w:ascii="Times New Roman" w:hAnsi="Times New Roman" w:cs="Times New Roman"/>
          <w:sz w:val="24"/>
        </w:rPr>
        <w:t xml:space="preserve">filed </w:t>
      </w:r>
      <w:r w:rsidRPr="003F616B">
        <w:rPr>
          <w:rFonts w:ascii="Times New Roman" w:hAnsi="Times New Roman" w:cs="Times New Roman"/>
          <w:sz w:val="24"/>
        </w:rPr>
        <w:t>with the Washington Utilities and Transportation Commission (commission) revisions to its currently effective Tariff No</w:t>
      </w:r>
      <w:r w:rsidR="00B04E1C">
        <w:rPr>
          <w:rFonts w:ascii="Times New Roman" w:hAnsi="Times New Roman" w:cs="Times New Roman"/>
          <w:sz w:val="24"/>
        </w:rPr>
        <w:t xml:space="preserve">. </w:t>
      </w:r>
      <w:r w:rsidRPr="003F616B">
        <w:rPr>
          <w:rFonts w:ascii="Times New Roman" w:hAnsi="Times New Roman" w:cs="Times New Roman"/>
          <w:sz w:val="24"/>
        </w:rPr>
        <w:t>20, designated as 10th Revised Page No</w:t>
      </w:r>
      <w:r w:rsidR="00B04E1C">
        <w:rPr>
          <w:rFonts w:ascii="Times New Roman" w:hAnsi="Times New Roman" w:cs="Times New Roman"/>
          <w:sz w:val="24"/>
        </w:rPr>
        <w:t xml:space="preserve">. </w:t>
      </w:r>
      <w:r w:rsidRPr="003F616B">
        <w:rPr>
          <w:rFonts w:ascii="Times New Roman" w:hAnsi="Times New Roman" w:cs="Times New Roman"/>
          <w:sz w:val="24"/>
        </w:rPr>
        <w:t>2, 6th Revised Page No</w:t>
      </w:r>
      <w:r w:rsidR="00B04E1C">
        <w:rPr>
          <w:rFonts w:ascii="Times New Roman" w:hAnsi="Times New Roman" w:cs="Times New Roman"/>
          <w:sz w:val="24"/>
        </w:rPr>
        <w:t xml:space="preserve">. </w:t>
      </w:r>
      <w:r w:rsidRPr="003F616B">
        <w:rPr>
          <w:rFonts w:ascii="Times New Roman" w:hAnsi="Times New Roman" w:cs="Times New Roman"/>
          <w:sz w:val="24"/>
        </w:rPr>
        <w:t>22, and 5th Revised Page No</w:t>
      </w:r>
      <w:r w:rsidR="00B04E1C">
        <w:rPr>
          <w:rFonts w:ascii="Times New Roman" w:hAnsi="Times New Roman" w:cs="Times New Roman"/>
          <w:sz w:val="24"/>
        </w:rPr>
        <w:t xml:space="preserve">. </w:t>
      </w:r>
      <w:r w:rsidRPr="003F616B">
        <w:rPr>
          <w:rFonts w:ascii="Times New Roman" w:hAnsi="Times New Roman" w:cs="Times New Roman"/>
          <w:sz w:val="24"/>
        </w:rPr>
        <w:t>25</w:t>
      </w:r>
      <w:r w:rsidR="00B04E1C">
        <w:rPr>
          <w:rFonts w:ascii="Times New Roman" w:hAnsi="Times New Roman" w:cs="Times New Roman"/>
          <w:sz w:val="24"/>
        </w:rPr>
        <w:t xml:space="preserve">. </w:t>
      </w:r>
      <w:r w:rsidRPr="003F616B">
        <w:rPr>
          <w:rFonts w:ascii="Times New Roman" w:hAnsi="Times New Roman" w:cs="Times New Roman"/>
          <w:sz w:val="24"/>
        </w:rPr>
        <w:t>The stated effective date is November 1, 2012</w:t>
      </w:r>
      <w:r w:rsidR="00B04E1C">
        <w:rPr>
          <w:rFonts w:ascii="Times New Roman" w:hAnsi="Times New Roman" w:cs="Times New Roman"/>
          <w:sz w:val="24"/>
        </w:rPr>
        <w:t xml:space="preserve">. </w:t>
      </w:r>
      <w:r w:rsidR="00DC2A3E">
        <w:rPr>
          <w:rFonts w:ascii="Times New Roman" w:hAnsi="Times New Roman" w:cs="Times New Roman"/>
          <w:sz w:val="24"/>
        </w:rPr>
        <w:t>Brem-Air</w:t>
      </w:r>
      <w:r w:rsidRPr="003F616B">
        <w:rPr>
          <w:rFonts w:ascii="Times New Roman" w:hAnsi="Times New Roman" w:cs="Times New Roman"/>
          <w:sz w:val="24"/>
        </w:rPr>
        <w:t xml:space="preserve"> serves approximately </w:t>
      </w:r>
      <w:r w:rsidR="00706CE2">
        <w:rPr>
          <w:rFonts w:ascii="Times New Roman" w:hAnsi="Times New Roman" w:cs="Times New Roman"/>
          <w:sz w:val="24"/>
        </w:rPr>
        <w:t>52,000</w:t>
      </w:r>
      <w:r w:rsidRPr="003F616B">
        <w:rPr>
          <w:rFonts w:ascii="Times New Roman" w:hAnsi="Times New Roman" w:cs="Times New Roman"/>
          <w:sz w:val="24"/>
        </w:rPr>
        <w:t xml:space="preserve"> residential customers in Kitsap County</w:t>
      </w:r>
      <w:r w:rsidR="00B04E1C">
        <w:rPr>
          <w:rFonts w:ascii="Times New Roman" w:hAnsi="Times New Roman" w:cs="Times New Roman"/>
          <w:sz w:val="24"/>
        </w:rPr>
        <w:t xml:space="preserve">. </w:t>
      </w:r>
    </w:p>
    <w:p w14:paraId="35B25640" w14:textId="77777777" w:rsidR="00024DA7" w:rsidRDefault="00024DA7" w:rsidP="00F733AC">
      <w:pPr>
        <w:rPr>
          <w:rFonts w:ascii="Times New Roman" w:hAnsi="Times New Roman" w:cs="Times New Roman"/>
          <w:sz w:val="24"/>
        </w:rPr>
      </w:pPr>
    </w:p>
    <w:p w14:paraId="166C9956" w14:textId="2DB66C23" w:rsidR="00F733AC" w:rsidRDefault="003176DD" w:rsidP="00F733AC">
      <w:pPr>
        <w:rPr>
          <w:rFonts w:ascii="Times New Roman" w:eastAsia="Times New Roman" w:hAnsi="Times New Roman" w:cs="Times New Roman"/>
          <w:sz w:val="24"/>
          <w:szCs w:val="24"/>
        </w:rPr>
      </w:pPr>
      <w:r>
        <w:rPr>
          <w:rFonts w:ascii="Times New Roman" w:hAnsi="Times New Roman" w:cs="Times New Roman"/>
          <w:sz w:val="24"/>
        </w:rPr>
        <w:t>WMW</w:t>
      </w:r>
      <w:r w:rsidR="00DC2A3E">
        <w:rPr>
          <w:rFonts w:ascii="Times New Roman" w:hAnsi="Times New Roman" w:cs="Times New Roman"/>
          <w:sz w:val="24"/>
        </w:rPr>
        <w:t xml:space="preserve"> </w:t>
      </w:r>
      <w:r w:rsidR="00F31B6C" w:rsidRPr="00326C1B">
        <w:rPr>
          <w:rFonts w:ascii="Times New Roman" w:hAnsi="Times New Roman" w:cs="Times New Roman"/>
          <w:sz w:val="24"/>
        </w:rPr>
        <w:t>propose</w:t>
      </w:r>
      <w:r w:rsidR="00326C1B" w:rsidRPr="00326C1B">
        <w:rPr>
          <w:rFonts w:ascii="Times New Roman" w:hAnsi="Times New Roman" w:cs="Times New Roman"/>
          <w:sz w:val="24"/>
        </w:rPr>
        <w:t>d</w:t>
      </w:r>
      <w:r w:rsidR="00F31B6C" w:rsidRPr="00326C1B">
        <w:rPr>
          <w:rFonts w:ascii="Times New Roman" w:hAnsi="Times New Roman" w:cs="Times New Roman"/>
          <w:sz w:val="24"/>
        </w:rPr>
        <w:t xml:space="preserve"> to decrease the amount </w:t>
      </w:r>
      <w:r w:rsidR="00DC2A3E">
        <w:rPr>
          <w:rFonts w:ascii="Times New Roman" w:hAnsi="Times New Roman" w:cs="Times New Roman"/>
          <w:sz w:val="24"/>
        </w:rPr>
        <w:t>Brem-Air</w:t>
      </w:r>
      <w:r w:rsidR="00F31B6C" w:rsidRPr="00326C1B">
        <w:rPr>
          <w:rFonts w:ascii="Times New Roman" w:hAnsi="Times New Roman" w:cs="Times New Roman"/>
          <w:sz w:val="24"/>
        </w:rPr>
        <w:t xml:space="preserve"> pays to customers for the revenue </w:t>
      </w:r>
      <w:r w:rsidR="00DC2A3E">
        <w:rPr>
          <w:rFonts w:ascii="Times New Roman" w:hAnsi="Times New Roman" w:cs="Times New Roman"/>
          <w:sz w:val="24"/>
        </w:rPr>
        <w:t>Brem-Air</w:t>
      </w:r>
      <w:r w:rsidR="00F31B6C" w:rsidRPr="00326C1B">
        <w:rPr>
          <w:rFonts w:ascii="Times New Roman" w:hAnsi="Times New Roman" w:cs="Times New Roman"/>
          <w:sz w:val="24"/>
        </w:rPr>
        <w:t xml:space="preserve"> receives from the sale of recyclable materials that </w:t>
      </w:r>
      <w:r w:rsidR="00DC2A3E">
        <w:rPr>
          <w:rFonts w:ascii="Times New Roman" w:hAnsi="Times New Roman" w:cs="Times New Roman"/>
          <w:sz w:val="24"/>
        </w:rPr>
        <w:t>Brem-Air</w:t>
      </w:r>
      <w:r w:rsidR="00F31B6C" w:rsidRPr="00326C1B">
        <w:rPr>
          <w:rFonts w:ascii="Times New Roman" w:hAnsi="Times New Roman" w:cs="Times New Roman"/>
          <w:sz w:val="24"/>
        </w:rPr>
        <w:t xml:space="preserve"> collects in its residential recycling collection service</w:t>
      </w:r>
      <w:r w:rsidR="00B04E1C">
        <w:rPr>
          <w:rFonts w:ascii="Times New Roman" w:hAnsi="Times New Roman" w:cs="Times New Roman"/>
          <w:sz w:val="24"/>
        </w:rPr>
        <w:t xml:space="preserve">. </w:t>
      </w:r>
      <w:r w:rsidR="00FB3325" w:rsidRPr="00E45500">
        <w:rPr>
          <w:rFonts w:ascii="Times New Roman" w:hAnsi="Times New Roman" w:cs="Times New Roman"/>
          <w:sz w:val="24"/>
        </w:rPr>
        <w:t>On October 25, 2012, the commission suspended the tariff pages filed in docket TG-121484 but allowed a commodity credit of $1</w:t>
      </w:r>
      <w:r w:rsidR="00B04E1C">
        <w:rPr>
          <w:rFonts w:ascii="Times New Roman" w:hAnsi="Times New Roman" w:cs="Times New Roman"/>
          <w:sz w:val="24"/>
        </w:rPr>
        <w:t>.</w:t>
      </w:r>
      <w:r w:rsidR="00FB3325" w:rsidRPr="00E45500">
        <w:rPr>
          <w:rFonts w:ascii="Times New Roman" w:hAnsi="Times New Roman" w:cs="Times New Roman"/>
          <w:sz w:val="24"/>
        </w:rPr>
        <w:t>01 for single family customers, and $0</w:t>
      </w:r>
      <w:r w:rsidR="00B04E1C">
        <w:rPr>
          <w:rFonts w:ascii="Times New Roman" w:hAnsi="Times New Roman" w:cs="Times New Roman"/>
          <w:sz w:val="24"/>
        </w:rPr>
        <w:t>.</w:t>
      </w:r>
      <w:r w:rsidR="00FB3325" w:rsidRPr="00E45500">
        <w:rPr>
          <w:rFonts w:ascii="Times New Roman" w:hAnsi="Times New Roman" w:cs="Times New Roman"/>
          <w:sz w:val="24"/>
        </w:rPr>
        <w:t xml:space="preserve">17 credit for multifamily customers to go into effect November 1, 2012, </w:t>
      </w:r>
      <w:r w:rsidR="00F51AF7">
        <w:rPr>
          <w:rFonts w:ascii="Times New Roman" w:hAnsi="Times New Roman" w:cs="Times New Roman"/>
          <w:sz w:val="24"/>
        </w:rPr>
        <w:t xml:space="preserve">on a temporary basis, </w:t>
      </w:r>
      <w:r w:rsidR="00F733AC">
        <w:rPr>
          <w:rFonts w:ascii="Times New Roman" w:hAnsi="Times New Roman" w:cs="Times New Roman"/>
          <w:sz w:val="24"/>
        </w:rPr>
        <w:t>subject to refund</w:t>
      </w:r>
      <w:r w:rsidR="00A526F7">
        <w:rPr>
          <w:rFonts w:ascii="Times New Roman" w:hAnsi="Times New Roman" w:cs="Times New Roman"/>
          <w:sz w:val="24"/>
        </w:rPr>
        <w:t xml:space="preserve">. </w:t>
      </w:r>
      <w:r w:rsidR="00F733AC" w:rsidRPr="00D15DD9">
        <w:rPr>
          <w:rFonts w:ascii="Times New Roman" w:eastAsia="Times New Roman" w:hAnsi="Times New Roman" w:cs="Times New Roman"/>
          <w:sz w:val="24"/>
          <w:szCs w:val="24"/>
        </w:rPr>
        <w:t xml:space="preserve">The commission also ordered that </w:t>
      </w:r>
      <w:r>
        <w:rPr>
          <w:rFonts w:ascii="Times New Roman" w:eastAsia="Times New Roman" w:hAnsi="Times New Roman" w:cs="Times New Roman"/>
          <w:sz w:val="24"/>
          <w:szCs w:val="24"/>
        </w:rPr>
        <w:t>WMW</w:t>
      </w:r>
      <w:r w:rsidR="00F733AC" w:rsidRPr="00D15DD9">
        <w:rPr>
          <w:rFonts w:ascii="Times New Roman" w:eastAsia="Times New Roman" w:hAnsi="Times New Roman" w:cs="Times New Roman"/>
          <w:sz w:val="24"/>
          <w:szCs w:val="24"/>
        </w:rPr>
        <w:t xml:space="preserve"> must not change or alter the tariffs filed during the suspension period, unless authorized by the Commission</w:t>
      </w:r>
      <w:r w:rsidR="00B04E1C">
        <w:rPr>
          <w:rFonts w:ascii="Times New Roman" w:eastAsia="Times New Roman" w:hAnsi="Times New Roman" w:cs="Times New Roman"/>
          <w:sz w:val="24"/>
          <w:szCs w:val="24"/>
        </w:rPr>
        <w:t xml:space="preserve">. </w:t>
      </w:r>
    </w:p>
    <w:p w14:paraId="76206BA6" w14:textId="4A5F4352" w:rsidR="00C02DD1" w:rsidRPr="00326C1B" w:rsidRDefault="00C02DD1" w:rsidP="00F31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5" w:lineRule="auto"/>
        <w:rPr>
          <w:rFonts w:ascii="Times New Roman" w:hAnsi="Times New Roman" w:cs="Times New Roman"/>
          <w:sz w:val="24"/>
        </w:rPr>
      </w:pPr>
      <w:r w:rsidRPr="00B941AE">
        <w:rPr>
          <w:rFonts w:ascii="Times New Roman" w:hAnsi="Times New Roman"/>
          <w:sz w:val="24"/>
        </w:rPr>
        <w:lastRenderedPageBreak/>
        <w:t xml:space="preserve">Staff’s review </w:t>
      </w:r>
      <w:r w:rsidR="00DC2A3E">
        <w:rPr>
          <w:rFonts w:ascii="Times New Roman" w:hAnsi="Times New Roman"/>
          <w:sz w:val="24"/>
        </w:rPr>
        <w:t>of Brem-Air</w:t>
      </w:r>
      <w:r w:rsidR="001176C4">
        <w:rPr>
          <w:rFonts w:ascii="Times New Roman" w:hAnsi="Times New Roman"/>
          <w:sz w:val="24"/>
        </w:rPr>
        <w:t>’</w:t>
      </w:r>
      <w:r w:rsidR="00DC2A3E">
        <w:rPr>
          <w:rFonts w:ascii="Times New Roman" w:hAnsi="Times New Roman"/>
          <w:sz w:val="24"/>
        </w:rPr>
        <w:t xml:space="preserve">s financial information </w:t>
      </w:r>
      <w:r>
        <w:rPr>
          <w:rFonts w:ascii="Times New Roman" w:hAnsi="Times New Roman"/>
          <w:sz w:val="24"/>
        </w:rPr>
        <w:t xml:space="preserve">found that the </w:t>
      </w:r>
      <w:r w:rsidR="00024DA7">
        <w:rPr>
          <w:rFonts w:ascii="Times New Roman" w:hAnsi="Times New Roman"/>
          <w:sz w:val="24"/>
        </w:rPr>
        <w:t xml:space="preserve">temporary </w:t>
      </w:r>
      <w:r>
        <w:rPr>
          <w:rFonts w:ascii="Times New Roman" w:hAnsi="Times New Roman"/>
          <w:sz w:val="24"/>
        </w:rPr>
        <w:t>commodity credit</w:t>
      </w:r>
      <w:r w:rsidR="00024DA7">
        <w:rPr>
          <w:rFonts w:ascii="Times New Roman" w:hAnsi="Times New Roman"/>
          <w:sz w:val="24"/>
        </w:rPr>
        <w:t>s</w:t>
      </w:r>
      <w:r>
        <w:rPr>
          <w:rFonts w:ascii="Times New Roman" w:hAnsi="Times New Roman"/>
          <w:sz w:val="24"/>
        </w:rPr>
        <w:t xml:space="preserve"> </w:t>
      </w:r>
      <w:r w:rsidR="00024DA7">
        <w:rPr>
          <w:rFonts w:ascii="Times New Roman" w:hAnsi="Times New Roman"/>
          <w:sz w:val="24"/>
        </w:rPr>
        <w:t>are</w:t>
      </w:r>
      <w:r>
        <w:rPr>
          <w:rFonts w:ascii="Times New Roman" w:hAnsi="Times New Roman"/>
          <w:sz w:val="24"/>
        </w:rPr>
        <w:t xml:space="preserve"> too low, and on January 23, 2013, </w:t>
      </w:r>
      <w:r w:rsidR="003176DD">
        <w:rPr>
          <w:rFonts w:ascii="Times New Roman" w:hAnsi="Times New Roman"/>
          <w:sz w:val="24"/>
        </w:rPr>
        <w:t>WMW</w:t>
      </w:r>
      <w:r w:rsidR="001176C4">
        <w:rPr>
          <w:rFonts w:ascii="Times New Roman" w:hAnsi="Times New Roman"/>
          <w:sz w:val="24"/>
        </w:rPr>
        <w:t xml:space="preserve"> </w:t>
      </w:r>
      <w:r>
        <w:rPr>
          <w:rFonts w:ascii="Times New Roman" w:hAnsi="Times New Roman"/>
          <w:sz w:val="24"/>
        </w:rPr>
        <w:t>filed revised tariff pages reflecting a $3</w:t>
      </w:r>
      <w:r w:rsidR="00B04E1C">
        <w:rPr>
          <w:rFonts w:ascii="Times New Roman" w:hAnsi="Times New Roman"/>
          <w:sz w:val="24"/>
        </w:rPr>
        <w:t>.</w:t>
      </w:r>
      <w:r>
        <w:rPr>
          <w:rFonts w:ascii="Times New Roman" w:hAnsi="Times New Roman"/>
          <w:sz w:val="24"/>
        </w:rPr>
        <w:t>82 commodity credit for single family customers and a $0</w:t>
      </w:r>
      <w:r w:rsidR="00B04E1C">
        <w:rPr>
          <w:rFonts w:ascii="Times New Roman" w:hAnsi="Times New Roman"/>
          <w:sz w:val="24"/>
        </w:rPr>
        <w:t>.</w:t>
      </w:r>
      <w:r>
        <w:rPr>
          <w:rFonts w:ascii="Times New Roman" w:hAnsi="Times New Roman"/>
          <w:sz w:val="24"/>
        </w:rPr>
        <w:t xml:space="preserve">61 credit for multifamily customers, to </w:t>
      </w:r>
      <w:r w:rsidR="00024DA7">
        <w:rPr>
          <w:rFonts w:ascii="Times New Roman" w:hAnsi="Times New Roman"/>
          <w:sz w:val="24"/>
        </w:rPr>
        <w:t xml:space="preserve">become effective February 1, 2013, and </w:t>
      </w:r>
      <w:r>
        <w:rPr>
          <w:rFonts w:ascii="Times New Roman" w:hAnsi="Times New Roman"/>
          <w:sz w:val="24"/>
        </w:rPr>
        <w:t>expire October 31, 2013</w:t>
      </w:r>
      <w:r w:rsidR="00B04E1C">
        <w:rPr>
          <w:rFonts w:ascii="Times New Roman" w:hAnsi="Times New Roman"/>
          <w:sz w:val="24"/>
        </w:rPr>
        <w:t xml:space="preserve">. </w:t>
      </w:r>
    </w:p>
    <w:p w14:paraId="1C45C337" w14:textId="77777777" w:rsidR="00024DA7" w:rsidRDefault="00024DA7" w:rsidP="00F86F16">
      <w:pPr>
        <w:rPr>
          <w:rFonts w:ascii="Times New Roman" w:hAnsi="Times New Roman" w:cs="Times New Roman"/>
          <w:b/>
          <w:sz w:val="24"/>
          <w:szCs w:val="24"/>
        </w:rPr>
      </w:pPr>
    </w:p>
    <w:p w14:paraId="57F30DF4" w14:textId="08A88282" w:rsidR="00BF2C1E" w:rsidRDefault="00BF2C1E" w:rsidP="00F86F16">
      <w:pPr>
        <w:rPr>
          <w:rFonts w:ascii="Times New Roman" w:hAnsi="Times New Roman" w:cs="Times New Roman"/>
          <w:b/>
          <w:sz w:val="24"/>
          <w:szCs w:val="24"/>
        </w:rPr>
      </w:pPr>
      <w:r>
        <w:rPr>
          <w:rFonts w:ascii="Times New Roman" w:hAnsi="Times New Roman" w:cs="Times New Roman"/>
          <w:b/>
          <w:sz w:val="24"/>
          <w:szCs w:val="24"/>
        </w:rPr>
        <w:t>Docket TG-121822</w:t>
      </w:r>
      <w:r w:rsidR="00024DA7">
        <w:rPr>
          <w:rFonts w:ascii="Times New Roman" w:hAnsi="Times New Roman" w:cs="Times New Roman"/>
          <w:b/>
          <w:sz w:val="24"/>
          <w:szCs w:val="24"/>
        </w:rPr>
        <w:t xml:space="preserve"> – General Rate Case</w:t>
      </w:r>
    </w:p>
    <w:p w14:paraId="2BD7962A" w14:textId="77777777" w:rsidR="00024DA7" w:rsidRPr="00BF2C1E" w:rsidRDefault="00024DA7" w:rsidP="00F86F16">
      <w:pPr>
        <w:rPr>
          <w:rFonts w:ascii="Times New Roman" w:hAnsi="Times New Roman" w:cs="Times New Roman"/>
          <w:b/>
          <w:sz w:val="24"/>
          <w:szCs w:val="24"/>
        </w:rPr>
      </w:pPr>
    </w:p>
    <w:p w14:paraId="3C23BCFC" w14:textId="759FA629" w:rsidR="00DC2A3E" w:rsidRDefault="00660FD6" w:rsidP="00F86F16">
      <w:pPr>
        <w:rPr>
          <w:rFonts w:ascii="Times New Roman" w:hAnsi="Times New Roman" w:cs="Times New Roman"/>
          <w:sz w:val="24"/>
          <w:szCs w:val="24"/>
        </w:rPr>
      </w:pPr>
      <w:r>
        <w:rPr>
          <w:rFonts w:ascii="Times New Roman" w:hAnsi="Times New Roman" w:cs="Times New Roman"/>
          <w:sz w:val="24"/>
          <w:szCs w:val="24"/>
        </w:rPr>
        <w:t xml:space="preserve">On </w:t>
      </w:r>
      <w:r w:rsidR="00961111">
        <w:rPr>
          <w:rFonts w:ascii="Times New Roman" w:hAnsi="Times New Roman" w:cs="Times New Roman"/>
          <w:sz w:val="24"/>
          <w:szCs w:val="24"/>
        </w:rPr>
        <w:t>November 16</w:t>
      </w:r>
      <w:r>
        <w:rPr>
          <w:rFonts w:ascii="Times New Roman" w:hAnsi="Times New Roman" w:cs="Times New Roman"/>
          <w:sz w:val="24"/>
          <w:szCs w:val="24"/>
        </w:rPr>
        <w:t xml:space="preserve">, 2012, </w:t>
      </w:r>
      <w:r w:rsidR="003176DD">
        <w:rPr>
          <w:rFonts w:ascii="Times New Roman" w:hAnsi="Times New Roman" w:cs="Times New Roman"/>
          <w:sz w:val="24"/>
          <w:szCs w:val="24"/>
        </w:rPr>
        <w:t>WMW</w:t>
      </w:r>
      <w:r w:rsidR="003F616B">
        <w:rPr>
          <w:rFonts w:ascii="Times New Roman" w:hAnsi="Times New Roman" w:cs="Times New Roman"/>
          <w:sz w:val="24"/>
          <w:szCs w:val="24"/>
        </w:rPr>
        <w:t xml:space="preserve">, in Docket TG-121822, </w:t>
      </w:r>
      <w:r>
        <w:rPr>
          <w:rFonts w:ascii="Times New Roman" w:hAnsi="Times New Roman" w:cs="Times New Roman"/>
          <w:sz w:val="24"/>
          <w:szCs w:val="24"/>
        </w:rPr>
        <w:t xml:space="preserve">filed with the </w:t>
      </w:r>
      <w:r w:rsidR="00A3030A">
        <w:rPr>
          <w:rFonts w:ascii="Times New Roman" w:hAnsi="Times New Roman" w:cs="Times New Roman"/>
          <w:sz w:val="24"/>
          <w:szCs w:val="24"/>
        </w:rPr>
        <w:t>commission additional</w:t>
      </w:r>
      <w:r w:rsidR="00EF4EA0">
        <w:rPr>
          <w:rFonts w:ascii="Times New Roman" w:hAnsi="Times New Roman" w:cs="Times New Roman"/>
          <w:sz w:val="24"/>
          <w:szCs w:val="24"/>
        </w:rPr>
        <w:t xml:space="preserve"> revisions to its currently effective Tariff No</w:t>
      </w:r>
      <w:r w:rsidR="00B04E1C">
        <w:rPr>
          <w:rFonts w:ascii="Times New Roman" w:hAnsi="Times New Roman" w:cs="Times New Roman"/>
          <w:sz w:val="24"/>
          <w:szCs w:val="24"/>
        </w:rPr>
        <w:t xml:space="preserve">. </w:t>
      </w:r>
      <w:r w:rsidR="00EF4EA0">
        <w:rPr>
          <w:rFonts w:ascii="Times New Roman" w:hAnsi="Times New Roman" w:cs="Times New Roman"/>
          <w:sz w:val="24"/>
          <w:szCs w:val="24"/>
        </w:rPr>
        <w:t>20, designated as 12</w:t>
      </w:r>
      <w:r w:rsidR="00EF4EA0" w:rsidRPr="00EF4EA0">
        <w:rPr>
          <w:rFonts w:ascii="Times New Roman" w:hAnsi="Times New Roman" w:cs="Times New Roman"/>
          <w:sz w:val="24"/>
          <w:szCs w:val="24"/>
        </w:rPr>
        <w:t>th</w:t>
      </w:r>
      <w:r w:rsidR="00EF4EA0">
        <w:rPr>
          <w:rFonts w:ascii="Times New Roman" w:hAnsi="Times New Roman" w:cs="Times New Roman"/>
          <w:sz w:val="24"/>
          <w:szCs w:val="24"/>
        </w:rPr>
        <w:t xml:space="preserve"> Revised Page No</w:t>
      </w:r>
      <w:r w:rsidR="00B04E1C">
        <w:rPr>
          <w:rFonts w:ascii="Times New Roman" w:hAnsi="Times New Roman" w:cs="Times New Roman"/>
          <w:sz w:val="24"/>
          <w:szCs w:val="24"/>
        </w:rPr>
        <w:t xml:space="preserve">. </w:t>
      </w:r>
      <w:r w:rsidR="00EF4EA0">
        <w:rPr>
          <w:rFonts w:ascii="Times New Roman" w:hAnsi="Times New Roman" w:cs="Times New Roman"/>
          <w:sz w:val="24"/>
          <w:szCs w:val="24"/>
        </w:rPr>
        <w:t>2, 8</w:t>
      </w:r>
      <w:r w:rsidR="00EF4EA0" w:rsidRPr="00EF4EA0">
        <w:rPr>
          <w:rFonts w:ascii="Times New Roman" w:hAnsi="Times New Roman" w:cs="Times New Roman"/>
          <w:sz w:val="24"/>
          <w:szCs w:val="24"/>
        </w:rPr>
        <w:t>th</w:t>
      </w:r>
      <w:r w:rsidR="00EF4EA0">
        <w:rPr>
          <w:rFonts w:ascii="Times New Roman" w:hAnsi="Times New Roman" w:cs="Times New Roman"/>
          <w:sz w:val="24"/>
          <w:szCs w:val="24"/>
        </w:rPr>
        <w:t xml:space="preserve"> Revised Page No</w:t>
      </w:r>
      <w:r w:rsidR="00B04E1C">
        <w:rPr>
          <w:rFonts w:ascii="Times New Roman" w:hAnsi="Times New Roman" w:cs="Times New Roman"/>
          <w:sz w:val="24"/>
          <w:szCs w:val="24"/>
        </w:rPr>
        <w:t xml:space="preserve">. </w:t>
      </w:r>
      <w:r w:rsidR="00EF4EA0">
        <w:rPr>
          <w:rFonts w:ascii="Times New Roman" w:hAnsi="Times New Roman" w:cs="Times New Roman"/>
          <w:sz w:val="24"/>
          <w:szCs w:val="24"/>
        </w:rPr>
        <w:t>22, 3</w:t>
      </w:r>
      <w:r w:rsidR="00EF4EA0" w:rsidRPr="00EF4EA0">
        <w:rPr>
          <w:rFonts w:ascii="Times New Roman" w:hAnsi="Times New Roman" w:cs="Times New Roman"/>
          <w:sz w:val="24"/>
          <w:szCs w:val="24"/>
        </w:rPr>
        <w:t xml:space="preserve">rd </w:t>
      </w:r>
      <w:r w:rsidR="00EF4EA0">
        <w:rPr>
          <w:rFonts w:ascii="Times New Roman" w:hAnsi="Times New Roman" w:cs="Times New Roman"/>
          <w:sz w:val="24"/>
          <w:szCs w:val="24"/>
        </w:rPr>
        <w:t>Revised Page No</w:t>
      </w:r>
      <w:r w:rsidR="00B04E1C">
        <w:rPr>
          <w:rFonts w:ascii="Times New Roman" w:hAnsi="Times New Roman" w:cs="Times New Roman"/>
          <w:sz w:val="24"/>
          <w:szCs w:val="24"/>
        </w:rPr>
        <w:t xml:space="preserve">. </w:t>
      </w:r>
      <w:r w:rsidR="00EF4EA0">
        <w:rPr>
          <w:rFonts w:ascii="Times New Roman" w:hAnsi="Times New Roman" w:cs="Times New Roman"/>
          <w:sz w:val="24"/>
          <w:szCs w:val="24"/>
        </w:rPr>
        <w:t>23, and 7</w:t>
      </w:r>
      <w:r w:rsidR="00EF4EA0" w:rsidRPr="00EF4EA0">
        <w:rPr>
          <w:rFonts w:ascii="Times New Roman" w:hAnsi="Times New Roman" w:cs="Times New Roman"/>
          <w:sz w:val="24"/>
          <w:szCs w:val="24"/>
        </w:rPr>
        <w:t>th</w:t>
      </w:r>
      <w:r w:rsidR="00EF4EA0">
        <w:rPr>
          <w:rFonts w:ascii="Times New Roman" w:hAnsi="Times New Roman" w:cs="Times New Roman"/>
          <w:sz w:val="24"/>
          <w:szCs w:val="24"/>
        </w:rPr>
        <w:t xml:space="preserve"> Revised Page No</w:t>
      </w:r>
      <w:r w:rsidR="00B04E1C">
        <w:rPr>
          <w:rFonts w:ascii="Times New Roman" w:hAnsi="Times New Roman" w:cs="Times New Roman"/>
          <w:sz w:val="24"/>
          <w:szCs w:val="24"/>
        </w:rPr>
        <w:t xml:space="preserve">. </w:t>
      </w:r>
      <w:r w:rsidR="00EF4EA0">
        <w:rPr>
          <w:rFonts w:ascii="Times New Roman" w:hAnsi="Times New Roman" w:cs="Times New Roman"/>
          <w:sz w:val="24"/>
          <w:szCs w:val="24"/>
        </w:rPr>
        <w:t>25</w:t>
      </w:r>
      <w:r w:rsidR="00B04E1C">
        <w:rPr>
          <w:rFonts w:ascii="Times New Roman" w:hAnsi="Times New Roman" w:cs="Times New Roman"/>
          <w:sz w:val="24"/>
          <w:szCs w:val="24"/>
        </w:rPr>
        <w:t xml:space="preserve">. </w:t>
      </w:r>
      <w:r>
        <w:rPr>
          <w:rFonts w:ascii="Times New Roman" w:hAnsi="Times New Roman" w:cs="Times New Roman"/>
          <w:sz w:val="24"/>
          <w:szCs w:val="24"/>
        </w:rPr>
        <w:t xml:space="preserve">The proposed </w:t>
      </w:r>
      <w:r w:rsidR="00F733AC">
        <w:rPr>
          <w:rFonts w:ascii="Times New Roman" w:hAnsi="Times New Roman" w:cs="Times New Roman"/>
          <w:sz w:val="24"/>
          <w:szCs w:val="24"/>
        </w:rPr>
        <w:t xml:space="preserve">general rate case </w:t>
      </w:r>
      <w:r>
        <w:rPr>
          <w:rFonts w:ascii="Times New Roman" w:hAnsi="Times New Roman" w:cs="Times New Roman"/>
          <w:sz w:val="24"/>
          <w:szCs w:val="24"/>
        </w:rPr>
        <w:t xml:space="preserve">filing would generate approximately </w:t>
      </w:r>
      <w:r w:rsidR="007711AE">
        <w:rPr>
          <w:rFonts w:ascii="Times New Roman" w:hAnsi="Times New Roman" w:cs="Times New Roman"/>
          <w:sz w:val="24"/>
          <w:szCs w:val="24"/>
        </w:rPr>
        <w:t>$</w:t>
      </w:r>
      <w:r w:rsidR="000C4D68">
        <w:rPr>
          <w:rFonts w:ascii="Times New Roman" w:hAnsi="Times New Roman" w:cs="Times New Roman"/>
          <w:sz w:val="24"/>
          <w:szCs w:val="24"/>
        </w:rPr>
        <w:t>1,600,000</w:t>
      </w:r>
      <w:r w:rsidR="001B5FA8">
        <w:rPr>
          <w:rFonts w:ascii="Times New Roman" w:hAnsi="Times New Roman" w:cs="Times New Roman"/>
          <w:sz w:val="24"/>
          <w:szCs w:val="24"/>
        </w:rPr>
        <w:t xml:space="preserve"> (</w:t>
      </w:r>
      <w:r w:rsidR="000C4D68">
        <w:rPr>
          <w:rFonts w:ascii="Times New Roman" w:hAnsi="Times New Roman" w:cs="Times New Roman"/>
          <w:sz w:val="24"/>
          <w:szCs w:val="24"/>
        </w:rPr>
        <w:t>10</w:t>
      </w:r>
      <w:r w:rsidR="00B04E1C">
        <w:rPr>
          <w:rFonts w:ascii="Times New Roman" w:hAnsi="Times New Roman" w:cs="Times New Roman"/>
          <w:sz w:val="24"/>
          <w:szCs w:val="24"/>
        </w:rPr>
        <w:t xml:space="preserve">. </w:t>
      </w:r>
      <w:r w:rsidR="000C4D68">
        <w:rPr>
          <w:rFonts w:ascii="Times New Roman" w:hAnsi="Times New Roman" w:cs="Times New Roman"/>
          <w:sz w:val="24"/>
          <w:szCs w:val="24"/>
        </w:rPr>
        <w:t>8</w:t>
      </w:r>
      <w:r w:rsidR="001B5FA8">
        <w:rPr>
          <w:rFonts w:ascii="Times New Roman" w:hAnsi="Times New Roman" w:cs="Times New Roman"/>
          <w:sz w:val="24"/>
          <w:szCs w:val="24"/>
        </w:rPr>
        <w:t xml:space="preserve"> percent) additional annual revenue</w:t>
      </w:r>
      <w:r w:rsidR="00FF4840">
        <w:rPr>
          <w:rFonts w:ascii="Times New Roman" w:hAnsi="Times New Roman" w:cs="Times New Roman"/>
          <w:sz w:val="24"/>
          <w:szCs w:val="24"/>
        </w:rPr>
        <w:t xml:space="preserve"> for the collection of residential recycling and yard waste</w:t>
      </w:r>
      <w:r w:rsidR="00B04E1C">
        <w:rPr>
          <w:rFonts w:ascii="Times New Roman" w:hAnsi="Times New Roman" w:cs="Times New Roman"/>
          <w:sz w:val="24"/>
          <w:szCs w:val="24"/>
        </w:rPr>
        <w:t xml:space="preserve">. </w:t>
      </w:r>
      <w:r w:rsidR="0002452A">
        <w:rPr>
          <w:rFonts w:ascii="Times New Roman" w:hAnsi="Times New Roman" w:cs="Times New Roman"/>
          <w:sz w:val="24"/>
          <w:szCs w:val="24"/>
        </w:rPr>
        <w:t xml:space="preserve">On December 14, 2012, the company filed a replacement </w:t>
      </w:r>
      <w:r w:rsidR="00370C37">
        <w:rPr>
          <w:rFonts w:ascii="Times New Roman" w:hAnsi="Times New Roman" w:cs="Times New Roman"/>
          <w:sz w:val="24"/>
          <w:szCs w:val="24"/>
        </w:rPr>
        <w:t xml:space="preserve">page, </w:t>
      </w:r>
      <w:r w:rsidR="0002452A">
        <w:rPr>
          <w:rFonts w:ascii="Times New Roman" w:hAnsi="Times New Roman" w:cs="Times New Roman"/>
          <w:sz w:val="24"/>
          <w:szCs w:val="24"/>
        </w:rPr>
        <w:t>3</w:t>
      </w:r>
      <w:r w:rsidR="0002452A" w:rsidRPr="0002452A">
        <w:rPr>
          <w:rFonts w:ascii="Times New Roman" w:hAnsi="Times New Roman" w:cs="Times New Roman"/>
          <w:sz w:val="24"/>
          <w:szCs w:val="24"/>
        </w:rPr>
        <w:t>rd</w:t>
      </w:r>
      <w:r w:rsidR="0002452A">
        <w:rPr>
          <w:rFonts w:ascii="Times New Roman" w:hAnsi="Times New Roman" w:cs="Times New Roman"/>
          <w:sz w:val="24"/>
          <w:szCs w:val="24"/>
          <w:vertAlign w:val="superscript"/>
        </w:rPr>
        <w:t xml:space="preserve"> </w:t>
      </w:r>
      <w:r w:rsidR="0002452A">
        <w:rPr>
          <w:rFonts w:ascii="Times New Roman" w:hAnsi="Times New Roman" w:cs="Times New Roman"/>
          <w:sz w:val="24"/>
          <w:szCs w:val="24"/>
        </w:rPr>
        <w:t>Revised Page No</w:t>
      </w:r>
      <w:r w:rsidR="00B04E1C">
        <w:rPr>
          <w:rFonts w:ascii="Times New Roman" w:hAnsi="Times New Roman" w:cs="Times New Roman"/>
          <w:sz w:val="24"/>
          <w:szCs w:val="24"/>
        </w:rPr>
        <w:t xml:space="preserve">. </w:t>
      </w:r>
      <w:r w:rsidR="0002452A">
        <w:rPr>
          <w:rFonts w:ascii="Times New Roman" w:hAnsi="Times New Roman" w:cs="Times New Roman"/>
          <w:sz w:val="24"/>
          <w:szCs w:val="24"/>
        </w:rPr>
        <w:t>23</w:t>
      </w:r>
      <w:r w:rsidR="00370C37">
        <w:rPr>
          <w:rFonts w:ascii="Times New Roman" w:hAnsi="Times New Roman" w:cs="Times New Roman"/>
          <w:sz w:val="24"/>
          <w:szCs w:val="24"/>
        </w:rPr>
        <w:t>,</w:t>
      </w:r>
      <w:r w:rsidR="0002452A">
        <w:rPr>
          <w:rFonts w:ascii="Times New Roman" w:hAnsi="Times New Roman" w:cs="Times New Roman"/>
          <w:sz w:val="24"/>
          <w:szCs w:val="24"/>
        </w:rPr>
        <w:t xml:space="preserve"> to correct a clerical error</w:t>
      </w:r>
      <w:r w:rsidR="00B04E1C">
        <w:rPr>
          <w:rFonts w:ascii="Times New Roman" w:hAnsi="Times New Roman" w:cs="Times New Roman"/>
          <w:sz w:val="24"/>
          <w:szCs w:val="24"/>
        </w:rPr>
        <w:t xml:space="preserve">. </w:t>
      </w:r>
      <w:r w:rsidR="00F86F16">
        <w:rPr>
          <w:rFonts w:ascii="Times New Roman" w:hAnsi="Times New Roman" w:cs="Times New Roman"/>
          <w:sz w:val="24"/>
          <w:szCs w:val="24"/>
        </w:rPr>
        <w:t>The last Brem-Air general rate increase became effective on November 1, 2007</w:t>
      </w:r>
      <w:r w:rsidR="00B04E1C">
        <w:rPr>
          <w:rFonts w:ascii="Times New Roman" w:hAnsi="Times New Roman" w:cs="Times New Roman"/>
          <w:sz w:val="24"/>
          <w:szCs w:val="24"/>
        </w:rPr>
        <w:t>.</w:t>
      </w:r>
    </w:p>
    <w:p w14:paraId="3F00E2E7" w14:textId="77777777" w:rsidR="009B3731" w:rsidRDefault="009B3731" w:rsidP="009B3731">
      <w:pPr>
        <w:rPr>
          <w:rFonts w:ascii="Times New Roman" w:eastAsia="Times New Roman" w:hAnsi="Times New Roman" w:cs="Times New Roman"/>
          <w:sz w:val="24"/>
          <w:szCs w:val="24"/>
        </w:rPr>
      </w:pPr>
    </w:p>
    <w:p w14:paraId="3C819F29" w14:textId="36FE57E4" w:rsidR="009B3731" w:rsidRDefault="009B3731" w:rsidP="009B3731">
      <w:pPr>
        <w:rPr>
          <w:rFonts w:ascii="Times New Roman" w:eastAsia="Times New Roman" w:hAnsi="Times New Roman" w:cs="Times New Roman"/>
          <w:sz w:val="24"/>
          <w:szCs w:val="24"/>
          <w:u w:val="single"/>
        </w:rPr>
      </w:pPr>
      <w:r w:rsidRPr="00E34B3A">
        <w:rPr>
          <w:rFonts w:ascii="Times New Roman" w:eastAsia="Times New Roman" w:hAnsi="Times New Roman" w:cs="Times New Roman"/>
          <w:sz w:val="24"/>
          <w:szCs w:val="24"/>
          <w:u w:val="single"/>
        </w:rPr>
        <w:t>Authorization to File Revise Pages</w:t>
      </w:r>
      <w:r>
        <w:rPr>
          <w:rFonts w:ascii="Times New Roman" w:eastAsia="Times New Roman" w:hAnsi="Times New Roman" w:cs="Times New Roman"/>
          <w:sz w:val="24"/>
          <w:szCs w:val="24"/>
          <w:u w:val="single"/>
        </w:rPr>
        <w:t>.</w:t>
      </w:r>
    </w:p>
    <w:p w14:paraId="4C2A6C9B" w14:textId="77777777" w:rsidR="007D539F" w:rsidRPr="00E34B3A" w:rsidRDefault="007D539F" w:rsidP="009B3731">
      <w:pPr>
        <w:rPr>
          <w:rFonts w:ascii="Times New Roman" w:eastAsia="Times New Roman" w:hAnsi="Times New Roman" w:cs="Times New Roman"/>
          <w:sz w:val="24"/>
          <w:szCs w:val="24"/>
          <w:u w:val="single"/>
        </w:rPr>
      </w:pPr>
    </w:p>
    <w:p w14:paraId="3F4A82A3" w14:textId="77777777" w:rsidR="009B3731" w:rsidRDefault="009B3731" w:rsidP="009B3731">
      <w:pPr>
        <w:rPr>
          <w:rFonts w:ascii="Times New Roman" w:eastAsia="Times New Roman" w:hAnsi="Times New Roman" w:cs="Times New Roman"/>
          <w:sz w:val="24"/>
          <w:szCs w:val="24"/>
        </w:rPr>
      </w:pPr>
      <w:r w:rsidRPr="00BF4B39">
        <w:rPr>
          <w:rFonts w:ascii="Times New Roman" w:eastAsia="Times New Roman" w:hAnsi="Times New Roman" w:cs="Times New Roman"/>
          <w:sz w:val="24"/>
          <w:szCs w:val="24"/>
        </w:rPr>
        <w:t>Pages 22 and 25 fil</w:t>
      </w:r>
      <w:r>
        <w:rPr>
          <w:rFonts w:ascii="Times New Roman" w:eastAsia="Times New Roman" w:hAnsi="Times New Roman" w:cs="Times New Roman"/>
          <w:sz w:val="24"/>
          <w:szCs w:val="24"/>
        </w:rPr>
        <w:t>ed</w:t>
      </w:r>
      <w:r w:rsidRPr="00BF4B39">
        <w:rPr>
          <w:rFonts w:ascii="Times New Roman" w:eastAsia="Times New Roman" w:hAnsi="Times New Roman" w:cs="Times New Roman"/>
          <w:sz w:val="24"/>
          <w:szCs w:val="24"/>
        </w:rPr>
        <w:t xml:space="preserve"> in Docket TG-1218</w:t>
      </w:r>
      <w:r>
        <w:rPr>
          <w:rFonts w:ascii="Times New Roman" w:eastAsia="Times New Roman" w:hAnsi="Times New Roman" w:cs="Times New Roman"/>
          <w:sz w:val="24"/>
          <w:szCs w:val="24"/>
        </w:rPr>
        <w:t>2</w:t>
      </w:r>
      <w:r w:rsidRPr="00BF4B39">
        <w:rPr>
          <w:rFonts w:ascii="Times New Roman" w:eastAsia="Times New Roman" w:hAnsi="Times New Roman" w:cs="Times New Roman"/>
          <w:sz w:val="24"/>
          <w:szCs w:val="24"/>
        </w:rPr>
        <w:t xml:space="preserve">2 seek to revise pages 22 and 25 that the Commission </w:t>
      </w:r>
      <w:r>
        <w:rPr>
          <w:rFonts w:ascii="Times New Roman" w:eastAsia="Times New Roman" w:hAnsi="Times New Roman" w:cs="Times New Roman"/>
          <w:sz w:val="24"/>
          <w:szCs w:val="24"/>
        </w:rPr>
        <w:t xml:space="preserve">previously </w:t>
      </w:r>
      <w:r w:rsidRPr="00BF4B39">
        <w:rPr>
          <w:rFonts w:ascii="Times New Roman" w:eastAsia="Times New Roman" w:hAnsi="Times New Roman" w:cs="Times New Roman"/>
          <w:sz w:val="24"/>
          <w:szCs w:val="24"/>
        </w:rPr>
        <w:t>suspended in Docket TG-121484</w:t>
      </w:r>
      <w:r w:rsidRPr="00D15DD9">
        <w:rPr>
          <w:rFonts w:ascii="Times New Roman" w:hAnsi="Times New Roman" w:cs="Times New Roman"/>
          <w:sz w:val="24"/>
          <w:szCs w:val="24"/>
        </w:rPr>
        <w:t xml:space="preserve"> </w:t>
      </w:r>
      <w:r>
        <w:rPr>
          <w:rFonts w:ascii="Times New Roman" w:hAnsi="Times New Roman" w:cs="Times New Roman"/>
          <w:sz w:val="24"/>
          <w:szCs w:val="24"/>
        </w:rPr>
        <w:t>on October 25, 2012</w:t>
      </w:r>
      <w:r>
        <w:rPr>
          <w:rFonts w:ascii="Times New Roman" w:eastAsia="Times New Roman" w:hAnsi="Times New Roman" w:cs="Times New Roman"/>
          <w:sz w:val="24"/>
          <w:szCs w:val="24"/>
        </w:rPr>
        <w:t>. WMW</w:t>
      </w:r>
      <w:r w:rsidRPr="00BF4B39">
        <w:rPr>
          <w:rFonts w:ascii="Times New Roman" w:eastAsia="Times New Roman" w:hAnsi="Times New Roman" w:cs="Times New Roman"/>
          <w:sz w:val="24"/>
          <w:szCs w:val="24"/>
        </w:rPr>
        <w:t xml:space="preserve"> request</w:t>
      </w:r>
      <w:r>
        <w:rPr>
          <w:rFonts w:ascii="Times New Roman" w:eastAsia="Times New Roman" w:hAnsi="Times New Roman" w:cs="Times New Roman"/>
          <w:sz w:val="24"/>
          <w:szCs w:val="24"/>
        </w:rPr>
        <w:t>ed</w:t>
      </w:r>
      <w:r w:rsidRPr="00BF4B39">
        <w:rPr>
          <w:rFonts w:ascii="Times New Roman" w:eastAsia="Times New Roman" w:hAnsi="Times New Roman" w:cs="Times New Roman"/>
          <w:sz w:val="24"/>
          <w:szCs w:val="24"/>
        </w:rPr>
        <w:t xml:space="preserve"> that the </w:t>
      </w:r>
      <w:r>
        <w:rPr>
          <w:rFonts w:ascii="Times New Roman" w:eastAsia="Times New Roman" w:hAnsi="Times New Roman" w:cs="Times New Roman"/>
          <w:sz w:val="24"/>
          <w:szCs w:val="24"/>
        </w:rPr>
        <w:t>c</w:t>
      </w:r>
      <w:r w:rsidRPr="00BF4B39">
        <w:rPr>
          <w:rFonts w:ascii="Times New Roman" w:eastAsia="Times New Roman" w:hAnsi="Times New Roman" w:cs="Times New Roman"/>
          <w:sz w:val="24"/>
          <w:szCs w:val="24"/>
        </w:rPr>
        <w:t xml:space="preserve">ommission authorize the </w:t>
      </w:r>
      <w:r>
        <w:rPr>
          <w:rFonts w:ascii="Times New Roman" w:eastAsia="Times New Roman" w:hAnsi="Times New Roman" w:cs="Times New Roman"/>
          <w:sz w:val="24"/>
          <w:szCs w:val="24"/>
        </w:rPr>
        <w:t>c</w:t>
      </w:r>
      <w:r w:rsidRPr="00BF4B39">
        <w:rPr>
          <w:rFonts w:ascii="Times New Roman" w:eastAsia="Times New Roman" w:hAnsi="Times New Roman" w:cs="Times New Roman"/>
          <w:sz w:val="24"/>
          <w:szCs w:val="24"/>
        </w:rPr>
        <w:t xml:space="preserve">ompany to file changes to those pages for the purpose of filing a general rate case </w:t>
      </w:r>
      <w:r>
        <w:rPr>
          <w:rFonts w:ascii="Times New Roman" w:eastAsia="Times New Roman" w:hAnsi="Times New Roman" w:cs="Times New Roman"/>
          <w:sz w:val="24"/>
          <w:szCs w:val="24"/>
        </w:rPr>
        <w:t xml:space="preserve">to increase rates for the collection of </w:t>
      </w:r>
      <w:r w:rsidRPr="00BF4B39">
        <w:rPr>
          <w:rFonts w:ascii="Times New Roman" w:eastAsia="Times New Roman" w:hAnsi="Times New Roman" w:cs="Times New Roman"/>
          <w:sz w:val="24"/>
          <w:szCs w:val="24"/>
        </w:rPr>
        <w:t>residential recycling and yard waste</w:t>
      </w:r>
      <w:r>
        <w:rPr>
          <w:rFonts w:ascii="Times New Roman" w:eastAsia="Times New Roman" w:hAnsi="Times New Roman" w:cs="Times New Roman"/>
          <w:sz w:val="24"/>
          <w:szCs w:val="24"/>
        </w:rPr>
        <w:t>,</w:t>
      </w:r>
      <w:r w:rsidRPr="00BF4B39">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to </w:t>
      </w:r>
      <w:r w:rsidRPr="00BF4B39">
        <w:rPr>
          <w:rFonts w:ascii="Times New Roman" w:eastAsia="Times New Roman" w:hAnsi="Times New Roman" w:cs="Times New Roman"/>
          <w:sz w:val="24"/>
          <w:szCs w:val="24"/>
        </w:rPr>
        <w:t xml:space="preserve">revise </w:t>
      </w:r>
      <w:r>
        <w:rPr>
          <w:rFonts w:ascii="Times New Roman" w:eastAsia="Times New Roman" w:hAnsi="Times New Roman" w:cs="Times New Roman"/>
          <w:sz w:val="24"/>
          <w:szCs w:val="24"/>
        </w:rPr>
        <w:t xml:space="preserve">the </w:t>
      </w:r>
      <w:r w:rsidRPr="00BF4B39">
        <w:rPr>
          <w:rFonts w:ascii="Times New Roman" w:eastAsia="Times New Roman" w:hAnsi="Times New Roman" w:cs="Times New Roman"/>
          <w:sz w:val="24"/>
          <w:szCs w:val="24"/>
        </w:rPr>
        <w:t>recycling commodity adjustment credit</w:t>
      </w:r>
      <w:r>
        <w:rPr>
          <w:rFonts w:ascii="Times New Roman" w:eastAsia="Times New Roman" w:hAnsi="Times New Roman" w:cs="Times New Roman"/>
          <w:sz w:val="24"/>
          <w:szCs w:val="24"/>
        </w:rPr>
        <w:t xml:space="preserve">. </w:t>
      </w:r>
    </w:p>
    <w:p w14:paraId="28826C13" w14:textId="77777777" w:rsidR="009B3731" w:rsidRDefault="009B3731" w:rsidP="009B3731">
      <w:pPr>
        <w:rPr>
          <w:rFonts w:ascii="Times New Roman" w:eastAsia="Times New Roman" w:hAnsi="Times New Roman" w:cs="Times New Roman"/>
          <w:sz w:val="24"/>
          <w:szCs w:val="24"/>
        </w:rPr>
      </w:pPr>
    </w:p>
    <w:p w14:paraId="2E78EBF8" w14:textId="77777777" w:rsidR="009B3731" w:rsidRDefault="009B3731" w:rsidP="009B3731">
      <w:pPr>
        <w:rPr>
          <w:rFonts w:ascii="Times New Roman" w:hAnsi="Times New Roman" w:cs="Times New Roman"/>
          <w:sz w:val="24"/>
          <w:szCs w:val="24"/>
        </w:rPr>
      </w:pPr>
      <w:r>
        <w:rPr>
          <w:rFonts w:ascii="Times New Roman" w:hAnsi="Times New Roman" w:cs="Times New Roman"/>
          <w:sz w:val="24"/>
          <w:szCs w:val="24"/>
        </w:rPr>
        <w:t>On December 27, 2012, the commission issued combined Order 02 in Docket TG-121484 and Order 01 in Docket TG-121822 that:</w:t>
      </w:r>
    </w:p>
    <w:p w14:paraId="7001657A" w14:textId="77777777" w:rsidR="009B3731" w:rsidRDefault="009B3731" w:rsidP="009B3731">
      <w:pPr>
        <w:rPr>
          <w:rFonts w:ascii="Times New Roman" w:hAnsi="Times New Roman" w:cs="Times New Roman"/>
          <w:sz w:val="24"/>
          <w:szCs w:val="24"/>
        </w:rPr>
      </w:pPr>
    </w:p>
    <w:p w14:paraId="009EF81A" w14:textId="77777777" w:rsidR="009B3731" w:rsidRDefault="009B3731" w:rsidP="009B3731">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C</w:t>
      </w:r>
      <w:r w:rsidRPr="001748AE">
        <w:rPr>
          <w:rFonts w:ascii="Times New Roman" w:hAnsi="Times New Roman" w:cs="Times New Roman"/>
          <w:sz w:val="24"/>
          <w:szCs w:val="24"/>
        </w:rPr>
        <w:t xml:space="preserve">onsolidated </w:t>
      </w:r>
      <w:r>
        <w:rPr>
          <w:rFonts w:ascii="Times New Roman" w:hAnsi="Times New Roman" w:cs="Times New Roman"/>
          <w:sz w:val="24"/>
          <w:szCs w:val="24"/>
        </w:rPr>
        <w:t xml:space="preserve">the </w:t>
      </w:r>
      <w:r w:rsidRPr="001748AE">
        <w:rPr>
          <w:rFonts w:ascii="Times New Roman" w:hAnsi="Times New Roman" w:cs="Times New Roman"/>
          <w:sz w:val="24"/>
          <w:szCs w:val="24"/>
        </w:rPr>
        <w:t>dockets</w:t>
      </w:r>
      <w:r>
        <w:rPr>
          <w:rFonts w:ascii="Times New Roman" w:hAnsi="Times New Roman" w:cs="Times New Roman"/>
          <w:sz w:val="24"/>
          <w:szCs w:val="24"/>
        </w:rPr>
        <w:t>.</w:t>
      </w:r>
    </w:p>
    <w:p w14:paraId="6DA0BDCE" w14:textId="77777777" w:rsidR="009B3731" w:rsidRDefault="009B3731" w:rsidP="009B3731">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w:t>
      </w:r>
      <w:r w:rsidRPr="00A526F7">
        <w:rPr>
          <w:rFonts w:ascii="Times New Roman" w:hAnsi="Times New Roman" w:cs="Times New Roman"/>
          <w:sz w:val="24"/>
          <w:szCs w:val="24"/>
        </w:rPr>
        <w:t>uthorized the company to file changes to pages 22 and 25 that were suspended in Docket TG-121484.</w:t>
      </w:r>
    </w:p>
    <w:p w14:paraId="4A9E892A" w14:textId="77777777" w:rsidR="009B3731" w:rsidRPr="00A526F7" w:rsidRDefault="009B3731" w:rsidP="009B3731">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Suspended the rates and tariffs filed </w:t>
      </w:r>
      <w:r w:rsidRPr="00A526F7">
        <w:rPr>
          <w:rFonts w:ascii="Times New Roman" w:hAnsi="Times New Roman" w:cs="Times New Roman"/>
          <w:sz w:val="24"/>
          <w:szCs w:val="24"/>
        </w:rPr>
        <w:t xml:space="preserve">in </w:t>
      </w:r>
      <w:r>
        <w:rPr>
          <w:rFonts w:ascii="Times New Roman" w:hAnsi="Times New Roman" w:cs="Times New Roman"/>
          <w:sz w:val="24"/>
          <w:szCs w:val="24"/>
        </w:rPr>
        <w:t xml:space="preserve">Docket </w:t>
      </w:r>
      <w:r w:rsidRPr="00A526F7">
        <w:rPr>
          <w:rFonts w:ascii="Times New Roman" w:hAnsi="Times New Roman" w:cs="Times New Roman"/>
          <w:sz w:val="24"/>
          <w:szCs w:val="24"/>
        </w:rPr>
        <w:t>TG-121822</w:t>
      </w:r>
      <w:r>
        <w:rPr>
          <w:rFonts w:ascii="Times New Roman" w:hAnsi="Times New Roman" w:cs="Times New Roman"/>
          <w:sz w:val="24"/>
          <w:szCs w:val="24"/>
        </w:rPr>
        <w:t>.</w:t>
      </w:r>
      <w:r w:rsidRPr="00A526F7">
        <w:rPr>
          <w:rFonts w:ascii="Times New Roman" w:hAnsi="Times New Roman" w:cs="Times New Roman"/>
          <w:sz w:val="24"/>
          <w:szCs w:val="24"/>
        </w:rPr>
        <w:t xml:space="preserve"> </w:t>
      </w:r>
    </w:p>
    <w:p w14:paraId="5CD29635" w14:textId="77777777" w:rsidR="00DC2A3E" w:rsidRDefault="00DC2A3E" w:rsidP="00F86F16">
      <w:pPr>
        <w:rPr>
          <w:rFonts w:ascii="Times New Roman" w:hAnsi="Times New Roman" w:cs="Times New Roman"/>
          <w:sz w:val="24"/>
          <w:szCs w:val="24"/>
        </w:rPr>
      </w:pPr>
    </w:p>
    <w:p w14:paraId="35A076EB" w14:textId="0BF7D704" w:rsidR="009B3731" w:rsidRDefault="009B3731" w:rsidP="00620C13">
      <w:pPr>
        <w:rPr>
          <w:rFonts w:ascii="Times New Roman" w:hAnsi="Times New Roman" w:cs="Times New Roman"/>
          <w:sz w:val="24"/>
          <w:szCs w:val="24"/>
          <w:u w:val="single"/>
        </w:rPr>
      </w:pPr>
      <w:r w:rsidRPr="00E34B3A">
        <w:rPr>
          <w:rFonts w:ascii="Times New Roman" w:hAnsi="Times New Roman" w:cs="Times New Roman"/>
          <w:sz w:val="24"/>
          <w:szCs w:val="24"/>
          <w:u w:val="single"/>
        </w:rPr>
        <w:t xml:space="preserve">Petition for Exemption </w:t>
      </w:r>
      <w:r w:rsidR="00C46740" w:rsidRPr="00C46740">
        <w:rPr>
          <w:rFonts w:ascii="Times New Roman" w:hAnsi="Times New Roman" w:cs="Times New Roman"/>
          <w:sz w:val="24"/>
          <w:szCs w:val="24"/>
          <w:u w:val="single"/>
        </w:rPr>
        <w:t>from</w:t>
      </w:r>
      <w:r w:rsidRPr="00E34B3A">
        <w:rPr>
          <w:rFonts w:ascii="Times New Roman" w:hAnsi="Times New Roman" w:cs="Times New Roman"/>
          <w:sz w:val="24"/>
          <w:szCs w:val="24"/>
          <w:u w:val="single"/>
        </w:rPr>
        <w:t xml:space="preserve"> WAC 480-07-520, Work Paper Filing Requirements.</w:t>
      </w:r>
    </w:p>
    <w:p w14:paraId="129561C2" w14:textId="77777777" w:rsidR="007D539F" w:rsidRPr="00E34B3A" w:rsidRDefault="007D539F" w:rsidP="00620C13">
      <w:pPr>
        <w:rPr>
          <w:rFonts w:ascii="Times New Roman" w:hAnsi="Times New Roman" w:cs="Times New Roman"/>
          <w:sz w:val="24"/>
          <w:szCs w:val="24"/>
          <w:u w:val="single"/>
        </w:rPr>
      </w:pPr>
    </w:p>
    <w:p w14:paraId="48249DC3" w14:textId="2692C3BD" w:rsidR="00620C13" w:rsidRPr="00620C13" w:rsidRDefault="00DC2A3E" w:rsidP="00620C13">
      <w:pPr>
        <w:rPr>
          <w:rFonts w:ascii="Times New Roman" w:hAnsi="Times New Roman" w:cs="Times New Roman"/>
          <w:sz w:val="24"/>
          <w:szCs w:val="24"/>
        </w:rPr>
      </w:pPr>
      <w:r>
        <w:rPr>
          <w:rFonts w:ascii="Times New Roman" w:hAnsi="Times New Roman" w:cs="Times New Roman"/>
          <w:sz w:val="24"/>
          <w:szCs w:val="24"/>
        </w:rPr>
        <w:t>On November 16, 2012,</w:t>
      </w:r>
      <w:r w:rsidR="001176C4">
        <w:rPr>
          <w:rFonts w:ascii="Times New Roman" w:hAnsi="Times New Roman" w:cs="Times New Roman"/>
          <w:sz w:val="24"/>
          <w:szCs w:val="24"/>
        </w:rPr>
        <w:t xml:space="preserve"> </w:t>
      </w:r>
      <w:r w:rsidR="003176DD">
        <w:rPr>
          <w:rFonts w:ascii="Times New Roman" w:hAnsi="Times New Roman" w:cs="Times New Roman"/>
          <w:sz w:val="24"/>
          <w:szCs w:val="24"/>
        </w:rPr>
        <w:t>WMW</w:t>
      </w:r>
      <w:r w:rsidR="001176C4">
        <w:rPr>
          <w:rFonts w:ascii="Times New Roman" w:hAnsi="Times New Roman" w:cs="Times New Roman"/>
          <w:sz w:val="24"/>
          <w:szCs w:val="24"/>
        </w:rPr>
        <w:t xml:space="preserve"> also filed a petition asking for an exemption from </w:t>
      </w:r>
      <w:r w:rsidR="00620C13" w:rsidRPr="00620C13">
        <w:rPr>
          <w:rFonts w:ascii="Times New Roman" w:hAnsi="Times New Roman" w:cs="Times New Roman"/>
          <w:sz w:val="24"/>
          <w:szCs w:val="24"/>
        </w:rPr>
        <w:t xml:space="preserve">the following sections of WAC 480-07-520(4) to limit the filing requirements to </w:t>
      </w:r>
      <w:r w:rsidR="003176DD">
        <w:rPr>
          <w:rFonts w:ascii="Times New Roman" w:hAnsi="Times New Roman" w:cs="Times New Roman"/>
          <w:sz w:val="24"/>
          <w:szCs w:val="24"/>
        </w:rPr>
        <w:t xml:space="preserve">Brem-Air, the business unit providing services under the </w:t>
      </w:r>
      <w:r w:rsidR="00C46740">
        <w:rPr>
          <w:rFonts w:ascii="Times New Roman" w:hAnsi="Times New Roman" w:cs="Times New Roman"/>
          <w:sz w:val="24"/>
          <w:szCs w:val="24"/>
        </w:rPr>
        <w:t>tariff</w:t>
      </w:r>
      <w:r w:rsidR="003176DD">
        <w:rPr>
          <w:rFonts w:ascii="Times New Roman" w:hAnsi="Times New Roman" w:cs="Times New Roman"/>
          <w:sz w:val="24"/>
          <w:szCs w:val="24"/>
        </w:rPr>
        <w:t xml:space="preserve">  that WMW proposes to amend</w:t>
      </w:r>
      <w:r w:rsidR="00620C13" w:rsidRPr="00620C13">
        <w:rPr>
          <w:rFonts w:ascii="Times New Roman" w:hAnsi="Times New Roman" w:cs="Times New Roman"/>
          <w:sz w:val="24"/>
          <w:szCs w:val="24"/>
        </w:rPr>
        <w:t>:</w:t>
      </w:r>
    </w:p>
    <w:p w14:paraId="3FC5305C" w14:textId="77777777" w:rsidR="00620C13" w:rsidRPr="00620C13" w:rsidRDefault="00620C13" w:rsidP="00620C13">
      <w:pPr>
        <w:rPr>
          <w:rFonts w:ascii="Times New Roman" w:hAnsi="Times New Roman" w:cs="Times New Roman"/>
          <w:sz w:val="24"/>
          <w:szCs w:val="24"/>
        </w:rPr>
      </w:pPr>
    </w:p>
    <w:p w14:paraId="0ADD1031" w14:textId="77777777" w:rsidR="00620C13" w:rsidRPr="00620C13" w:rsidRDefault="00620C13" w:rsidP="00E34B3A">
      <w:pPr>
        <w:ind w:left="720"/>
        <w:rPr>
          <w:rFonts w:ascii="Times New Roman" w:hAnsi="Times New Roman" w:cs="Times New Roman"/>
          <w:sz w:val="24"/>
          <w:szCs w:val="24"/>
        </w:rPr>
      </w:pPr>
      <w:r w:rsidRPr="00620C13">
        <w:rPr>
          <w:rFonts w:ascii="Times New Roman" w:hAnsi="Times New Roman" w:cs="Times New Roman"/>
          <w:sz w:val="24"/>
          <w:szCs w:val="24"/>
        </w:rPr>
        <w:t>(a)</w:t>
      </w:r>
      <w:r w:rsidRPr="00620C13">
        <w:rPr>
          <w:rFonts w:ascii="Times New Roman" w:hAnsi="Times New Roman" w:cs="Times New Roman"/>
          <w:sz w:val="24"/>
          <w:szCs w:val="24"/>
        </w:rPr>
        <w:tab/>
        <w:t>Detailed pro forma income statement.</w:t>
      </w:r>
    </w:p>
    <w:p w14:paraId="5DC2E850" w14:textId="77777777" w:rsidR="00620C13" w:rsidRDefault="00620C13" w:rsidP="00E34B3A">
      <w:pPr>
        <w:ind w:left="720"/>
        <w:rPr>
          <w:rFonts w:ascii="Times New Roman" w:hAnsi="Times New Roman" w:cs="Times New Roman"/>
          <w:sz w:val="24"/>
          <w:szCs w:val="24"/>
        </w:rPr>
      </w:pPr>
      <w:r w:rsidRPr="00620C13">
        <w:rPr>
          <w:rFonts w:ascii="Times New Roman" w:hAnsi="Times New Roman" w:cs="Times New Roman"/>
          <w:sz w:val="24"/>
          <w:szCs w:val="24"/>
        </w:rPr>
        <w:t>(b)</w:t>
      </w:r>
      <w:r w:rsidRPr="00620C13">
        <w:rPr>
          <w:rFonts w:ascii="Times New Roman" w:hAnsi="Times New Roman" w:cs="Times New Roman"/>
          <w:sz w:val="24"/>
          <w:szCs w:val="24"/>
        </w:rPr>
        <w:tab/>
        <w:t xml:space="preserve">Revenue impact calculation for proposed tariff revisions. </w:t>
      </w:r>
    </w:p>
    <w:p w14:paraId="1BE9C374" w14:textId="191F6455" w:rsidR="003176DD" w:rsidRPr="00620C13" w:rsidRDefault="003176DD" w:rsidP="00E34B3A">
      <w:pPr>
        <w:ind w:left="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Income Statement</w:t>
      </w:r>
    </w:p>
    <w:p w14:paraId="19572DF7" w14:textId="77777777" w:rsidR="00620C13" w:rsidRDefault="00620C13" w:rsidP="00E34B3A">
      <w:pPr>
        <w:ind w:left="720"/>
        <w:rPr>
          <w:rFonts w:ascii="Times New Roman" w:hAnsi="Times New Roman" w:cs="Times New Roman"/>
          <w:sz w:val="24"/>
          <w:szCs w:val="24"/>
        </w:rPr>
      </w:pPr>
      <w:r w:rsidRPr="00620C13">
        <w:rPr>
          <w:rFonts w:ascii="Times New Roman" w:hAnsi="Times New Roman" w:cs="Times New Roman"/>
          <w:sz w:val="24"/>
          <w:szCs w:val="24"/>
        </w:rPr>
        <w:t xml:space="preserve">(f) </w:t>
      </w:r>
      <w:r w:rsidRPr="00620C13">
        <w:rPr>
          <w:rFonts w:ascii="Times New Roman" w:hAnsi="Times New Roman" w:cs="Times New Roman"/>
          <w:sz w:val="24"/>
          <w:szCs w:val="24"/>
        </w:rPr>
        <w:tab/>
        <w:t xml:space="preserve">Detailed price-out information. </w:t>
      </w:r>
    </w:p>
    <w:p w14:paraId="6458C4E1" w14:textId="3C85C7D3" w:rsidR="003176DD" w:rsidRPr="00620C13" w:rsidRDefault="003176DD" w:rsidP="00E34B3A">
      <w:pPr>
        <w:ind w:left="720"/>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t>Detailed depreciation schedule.</w:t>
      </w:r>
    </w:p>
    <w:p w14:paraId="408B1B98" w14:textId="77777777" w:rsidR="00620C13" w:rsidRPr="00620C13" w:rsidRDefault="00620C13" w:rsidP="00E34B3A">
      <w:pPr>
        <w:ind w:left="720"/>
        <w:rPr>
          <w:rFonts w:ascii="Times New Roman" w:hAnsi="Times New Roman" w:cs="Times New Roman"/>
          <w:sz w:val="24"/>
          <w:szCs w:val="24"/>
        </w:rPr>
      </w:pPr>
      <w:r w:rsidRPr="00620C13">
        <w:rPr>
          <w:rFonts w:ascii="Times New Roman" w:hAnsi="Times New Roman" w:cs="Times New Roman"/>
          <w:sz w:val="24"/>
          <w:szCs w:val="24"/>
        </w:rPr>
        <w:t xml:space="preserve">(i) </w:t>
      </w:r>
      <w:r w:rsidRPr="00620C13">
        <w:rPr>
          <w:rFonts w:ascii="Times New Roman" w:hAnsi="Times New Roman" w:cs="Times New Roman"/>
          <w:sz w:val="24"/>
          <w:szCs w:val="24"/>
        </w:rPr>
        <w:tab/>
        <w:t xml:space="preserve">Computed average investment. </w:t>
      </w:r>
    </w:p>
    <w:p w14:paraId="490E338A" w14:textId="77777777" w:rsidR="0002452A" w:rsidRDefault="0002452A" w:rsidP="00660FD6">
      <w:pPr>
        <w:rPr>
          <w:rFonts w:ascii="Times New Roman" w:hAnsi="Times New Roman" w:cs="Times New Roman"/>
          <w:sz w:val="24"/>
          <w:szCs w:val="24"/>
        </w:rPr>
      </w:pPr>
    </w:p>
    <w:p w14:paraId="33131DA6" w14:textId="6B26D01A" w:rsidR="003176DD" w:rsidRDefault="003176DD" w:rsidP="00E34B3A">
      <w:pPr>
        <w:ind w:left="720"/>
        <w:rPr>
          <w:rFonts w:ascii="Times New Roman" w:hAnsi="Times New Roman" w:cs="Times New Roman"/>
          <w:sz w:val="24"/>
          <w:szCs w:val="24"/>
        </w:rPr>
      </w:pPr>
      <w:r>
        <w:rPr>
          <w:rFonts w:ascii="Times New Roman" w:hAnsi="Times New Roman" w:cs="Times New Roman"/>
          <w:sz w:val="24"/>
          <w:szCs w:val="24"/>
        </w:rPr>
        <w:t>WMW also requests an exemption from:</w:t>
      </w:r>
    </w:p>
    <w:p w14:paraId="7F654577" w14:textId="77777777" w:rsidR="003176DD" w:rsidRDefault="003176DD" w:rsidP="00660FD6">
      <w:pPr>
        <w:rPr>
          <w:rFonts w:ascii="Times New Roman" w:hAnsi="Times New Roman" w:cs="Times New Roman"/>
          <w:sz w:val="24"/>
          <w:szCs w:val="24"/>
        </w:rPr>
      </w:pPr>
    </w:p>
    <w:p w14:paraId="4B0A689C" w14:textId="6E9CCA87" w:rsidR="003176DD" w:rsidRDefault="009B3731" w:rsidP="00475CCB">
      <w:pPr>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3176DD">
        <w:rPr>
          <w:rFonts w:ascii="Times New Roman" w:hAnsi="Times New Roman" w:cs="Times New Roman"/>
          <w:sz w:val="24"/>
          <w:szCs w:val="24"/>
        </w:rPr>
        <w:t xml:space="preserve">Detailed separation of revenue and expenses between regulated and nonregulated </w:t>
      </w:r>
      <w:r w:rsidR="00E76984">
        <w:rPr>
          <w:rFonts w:ascii="Times New Roman" w:hAnsi="Times New Roman" w:cs="Times New Roman"/>
          <w:sz w:val="24"/>
          <w:szCs w:val="24"/>
        </w:rPr>
        <w:t xml:space="preserve">activities to limit the filing to a detailed separation of revenue and expenses between Brem-Air, the business unit providing services under the </w:t>
      </w:r>
      <w:r w:rsidR="00C46740">
        <w:rPr>
          <w:rFonts w:ascii="Times New Roman" w:hAnsi="Times New Roman" w:cs="Times New Roman"/>
          <w:sz w:val="24"/>
          <w:szCs w:val="24"/>
        </w:rPr>
        <w:t>tariff</w:t>
      </w:r>
      <w:r w:rsidR="00E76984">
        <w:rPr>
          <w:rFonts w:ascii="Times New Roman" w:hAnsi="Times New Roman" w:cs="Times New Roman"/>
          <w:sz w:val="24"/>
          <w:szCs w:val="24"/>
        </w:rPr>
        <w:t xml:space="preserve">  that WMW proposes to amend and other business units within WMW with which Brem-Air has intra-company transaction or </w:t>
      </w:r>
      <w:r w:rsidR="00C46740">
        <w:rPr>
          <w:rFonts w:ascii="Times New Roman" w:hAnsi="Times New Roman" w:cs="Times New Roman"/>
          <w:sz w:val="24"/>
          <w:szCs w:val="24"/>
        </w:rPr>
        <w:t>arrangements</w:t>
      </w:r>
      <w:r w:rsidR="00E76984">
        <w:rPr>
          <w:rFonts w:ascii="Times New Roman" w:hAnsi="Times New Roman" w:cs="Times New Roman"/>
          <w:sz w:val="24"/>
          <w:szCs w:val="24"/>
        </w:rPr>
        <w:t xml:space="preserve"> that, but for the fact that the business units are not separate corporations, would be affiliated interest </w:t>
      </w:r>
      <w:r w:rsidR="00C46740">
        <w:rPr>
          <w:rFonts w:ascii="Times New Roman" w:hAnsi="Times New Roman" w:cs="Times New Roman"/>
          <w:sz w:val="24"/>
          <w:szCs w:val="24"/>
        </w:rPr>
        <w:t>transactions</w:t>
      </w:r>
      <w:r w:rsidR="00E76984">
        <w:rPr>
          <w:rFonts w:ascii="Times New Roman" w:hAnsi="Times New Roman" w:cs="Times New Roman"/>
          <w:sz w:val="24"/>
          <w:szCs w:val="24"/>
        </w:rPr>
        <w:t>. The filing</w:t>
      </w:r>
      <w:r w:rsidR="00E76984" w:rsidRPr="00E76984">
        <w:rPr>
          <w:rFonts w:ascii="Times New Roman" w:hAnsi="Times New Roman" w:cs="Times New Roman"/>
          <w:sz w:val="24"/>
          <w:szCs w:val="24"/>
        </w:rPr>
        <w:t xml:space="preserve"> also includes a detailed separation of all revenues and expenses for each of the other WMW business units performing collection operations, with expenses allocated proportionately on the basis of regulated and unregulated revenues, and a combined statement of detailed revenues and expenses for all of WMW’s unregulated, non-collection operations added together.</w:t>
      </w:r>
    </w:p>
    <w:p w14:paraId="12FFDBCD" w14:textId="77777777" w:rsidR="007D539F" w:rsidRDefault="007D539F" w:rsidP="00660FD6">
      <w:pPr>
        <w:rPr>
          <w:rFonts w:ascii="Times New Roman" w:eastAsia="Times New Roman" w:hAnsi="Times New Roman" w:cs="Times New Roman"/>
          <w:sz w:val="24"/>
          <w:szCs w:val="24"/>
        </w:rPr>
      </w:pPr>
    </w:p>
    <w:p w14:paraId="7CA01159" w14:textId="664C7FC1" w:rsidR="007D539F" w:rsidRDefault="00745339" w:rsidP="00660FD6">
      <w:pPr>
        <w:rPr>
          <w:rFonts w:ascii="Times New Roman" w:eastAsia="Times New Roman" w:hAnsi="Times New Roman" w:cs="Times New Roman"/>
          <w:sz w:val="24"/>
          <w:szCs w:val="24"/>
        </w:rPr>
      </w:pPr>
      <w:r>
        <w:rPr>
          <w:rFonts w:ascii="Times New Roman" w:eastAsia="Times New Roman" w:hAnsi="Times New Roman" w:cs="Times New Roman"/>
          <w:sz w:val="24"/>
          <w:szCs w:val="24"/>
        </w:rPr>
        <w:t>Staff agrees with WMW that b</w:t>
      </w:r>
      <w:r w:rsidRPr="00745339">
        <w:rPr>
          <w:rFonts w:ascii="Times New Roman" w:eastAsia="Times New Roman" w:hAnsi="Times New Roman" w:cs="Times New Roman"/>
          <w:sz w:val="24"/>
          <w:szCs w:val="24"/>
        </w:rPr>
        <w:t>ecause the data for which this exemption is sought is not relevant to</w:t>
      </w:r>
      <w:r>
        <w:rPr>
          <w:rFonts w:ascii="Times New Roman" w:eastAsia="Times New Roman" w:hAnsi="Times New Roman" w:cs="Times New Roman"/>
          <w:sz w:val="24"/>
          <w:szCs w:val="24"/>
        </w:rPr>
        <w:t xml:space="preserve"> the tariff filing for Brem-Air, </w:t>
      </w:r>
      <w:r w:rsidRPr="00745339">
        <w:rPr>
          <w:rFonts w:ascii="Times New Roman" w:eastAsia="Times New Roman" w:hAnsi="Times New Roman" w:cs="Times New Roman"/>
          <w:sz w:val="24"/>
          <w:szCs w:val="24"/>
        </w:rPr>
        <w:t xml:space="preserve">granting this </w:t>
      </w:r>
      <w:r w:rsidR="00C46740">
        <w:rPr>
          <w:rFonts w:ascii="Times New Roman" w:eastAsia="Times New Roman" w:hAnsi="Times New Roman" w:cs="Times New Roman"/>
          <w:sz w:val="24"/>
          <w:szCs w:val="24"/>
        </w:rPr>
        <w:t>exemption</w:t>
      </w:r>
      <w:r w:rsidRPr="00745339">
        <w:rPr>
          <w:rFonts w:ascii="Times New Roman" w:eastAsia="Times New Roman" w:hAnsi="Times New Roman" w:cs="Times New Roman"/>
          <w:sz w:val="24"/>
          <w:szCs w:val="24"/>
        </w:rPr>
        <w:t xml:space="preserve"> is not inconsistent with the underlying purposes of the general rate filing rule stated in WAC 480-07-520(4).</w:t>
      </w:r>
      <w:r>
        <w:rPr>
          <w:rFonts w:ascii="Times New Roman" w:eastAsia="Times New Roman" w:hAnsi="Times New Roman" w:cs="Times New Roman"/>
          <w:sz w:val="24"/>
          <w:szCs w:val="24"/>
        </w:rPr>
        <w:t xml:space="preserve"> </w:t>
      </w:r>
      <w:r w:rsidR="007D539F">
        <w:rPr>
          <w:rFonts w:ascii="Times New Roman" w:eastAsia="Times New Roman" w:hAnsi="Times New Roman" w:cs="Times New Roman"/>
          <w:sz w:val="24"/>
          <w:szCs w:val="24"/>
        </w:rPr>
        <w:t xml:space="preserve">WMW’s request is consistent with previous filings </w:t>
      </w:r>
      <w:r>
        <w:rPr>
          <w:rFonts w:ascii="Times New Roman" w:eastAsia="Times New Roman" w:hAnsi="Times New Roman" w:cs="Times New Roman"/>
          <w:sz w:val="24"/>
          <w:szCs w:val="24"/>
        </w:rPr>
        <w:t xml:space="preserve">in </w:t>
      </w:r>
      <w:r w:rsidR="007D539F">
        <w:rPr>
          <w:rFonts w:ascii="Times New Roman" w:eastAsia="Times New Roman" w:hAnsi="Times New Roman" w:cs="Times New Roman"/>
          <w:sz w:val="24"/>
          <w:szCs w:val="24"/>
        </w:rPr>
        <w:t xml:space="preserve">which the commission has found </w:t>
      </w:r>
      <w:r>
        <w:rPr>
          <w:rFonts w:ascii="Times New Roman" w:eastAsia="Times New Roman" w:hAnsi="Times New Roman" w:cs="Times New Roman"/>
          <w:sz w:val="24"/>
          <w:szCs w:val="24"/>
        </w:rPr>
        <w:t xml:space="preserve">the </w:t>
      </w:r>
      <w:r w:rsidR="007D539F" w:rsidRPr="007D539F">
        <w:rPr>
          <w:rFonts w:ascii="Times New Roman" w:eastAsia="Times New Roman" w:hAnsi="Times New Roman" w:cs="Times New Roman"/>
          <w:sz w:val="24"/>
          <w:szCs w:val="24"/>
        </w:rPr>
        <w:t xml:space="preserve">exemption </w:t>
      </w:r>
      <w:r>
        <w:rPr>
          <w:rFonts w:ascii="Times New Roman" w:eastAsia="Times New Roman" w:hAnsi="Times New Roman" w:cs="Times New Roman"/>
          <w:sz w:val="24"/>
          <w:szCs w:val="24"/>
        </w:rPr>
        <w:t xml:space="preserve">to be </w:t>
      </w:r>
      <w:r w:rsidR="007D539F" w:rsidRPr="007D539F">
        <w:rPr>
          <w:rFonts w:ascii="Times New Roman" w:eastAsia="Times New Roman" w:hAnsi="Times New Roman" w:cs="Times New Roman"/>
          <w:sz w:val="24"/>
          <w:szCs w:val="24"/>
        </w:rPr>
        <w:t>in the public interest and consistent with the purposes underlying the regulation and applicable statues</w:t>
      </w:r>
      <w:r>
        <w:rPr>
          <w:rFonts w:ascii="Times New Roman" w:eastAsia="Times New Roman" w:hAnsi="Times New Roman" w:cs="Times New Roman"/>
          <w:sz w:val="24"/>
          <w:szCs w:val="24"/>
        </w:rPr>
        <w:t>. Staff recommends that the commission grant the requested exemption.</w:t>
      </w:r>
    </w:p>
    <w:p w14:paraId="490E338E" w14:textId="77777777" w:rsidR="00B93ECA" w:rsidRDefault="00B93ECA" w:rsidP="00660FD6">
      <w:pPr>
        <w:rPr>
          <w:rFonts w:ascii="Times New Roman" w:hAnsi="Times New Roman" w:cs="Times New Roman"/>
          <w:sz w:val="24"/>
          <w:szCs w:val="24"/>
        </w:rPr>
      </w:pPr>
    </w:p>
    <w:p w14:paraId="1DBB0D8A" w14:textId="77777777" w:rsidR="007D539F" w:rsidRPr="00E34B3A" w:rsidRDefault="007D539F" w:rsidP="00660FD6">
      <w:pPr>
        <w:rPr>
          <w:rFonts w:ascii="Times New Roman" w:hAnsi="Times New Roman" w:cs="Times New Roman"/>
          <w:sz w:val="24"/>
          <w:szCs w:val="24"/>
          <w:u w:val="single"/>
        </w:rPr>
      </w:pPr>
      <w:r w:rsidRPr="00E34B3A">
        <w:rPr>
          <w:rFonts w:ascii="Times New Roman" w:hAnsi="Times New Roman" w:cs="Times New Roman"/>
          <w:sz w:val="24"/>
          <w:szCs w:val="24"/>
          <w:u w:val="single"/>
        </w:rPr>
        <w:t>General Rate Increase for Residential Recycling and Yard Waste.</w:t>
      </w:r>
    </w:p>
    <w:p w14:paraId="0EBEBD3C" w14:textId="77777777" w:rsidR="007D539F" w:rsidRDefault="007D539F" w:rsidP="00660FD6">
      <w:pPr>
        <w:rPr>
          <w:rFonts w:ascii="Times New Roman" w:hAnsi="Times New Roman" w:cs="Times New Roman"/>
          <w:sz w:val="24"/>
          <w:szCs w:val="24"/>
        </w:rPr>
      </w:pPr>
    </w:p>
    <w:p w14:paraId="490E338F" w14:textId="583777BD" w:rsidR="000C4D68" w:rsidRPr="00835A3F" w:rsidRDefault="001B5FA8" w:rsidP="00660FD6">
      <w:pPr>
        <w:rPr>
          <w:rFonts w:ascii="Times New Roman" w:hAnsi="Times New Roman" w:cs="Times New Roman"/>
          <w:sz w:val="24"/>
          <w:szCs w:val="24"/>
        </w:rPr>
      </w:pPr>
      <w:r>
        <w:rPr>
          <w:rFonts w:ascii="Times New Roman" w:hAnsi="Times New Roman" w:cs="Times New Roman"/>
          <w:sz w:val="24"/>
          <w:szCs w:val="24"/>
        </w:rPr>
        <w:t>The proposed increases</w:t>
      </w:r>
      <w:r w:rsidR="00BF2C1E">
        <w:rPr>
          <w:rFonts w:ascii="Times New Roman" w:hAnsi="Times New Roman" w:cs="Times New Roman"/>
          <w:sz w:val="24"/>
          <w:szCs w:val="24"/>
        </w:rPr>
        <w:t xml:space="preserve"> in TG-121822</w:t>
      </w:r>
      <w:r>
        <w:rPr>
          <w:rFonts w:ascii="Times New Roman" w:hAnsi="Times New Roman" w:cs="Times New Roman"/>
          <w:sz w:val="24"/>
          <w:szCs w:val="24"/>
        </w:rPr>
        <w:t xml:space="preserve"> are prompted by increased maintenance, labor, fuel, and other opera</w:t>
      </w:r>
      <w:r w:rsidR="000C4D68">
        <w:rPr>
          <w:rFonts w:ascii="Times New Roman" w:hAnsi="Times New Roman" w:cs="Times New Roman"/>
          <w:sz w:val="24"/>
          <w:szCs w:val="24"/>
        </w:rPr>
        <w:t>ting and administrative costs</w:t>
      </w:r>
      <w:r w:rsidR="00B04E1C">
        <w:rPr>
          <w:rFonts w:ascii="Times New Roman" w:hAnsi="Times New Roman" w:cs="Times New Roman"/>
          <w:sz w:val="24"/>
          <w:szCs w:val="24"/>
        </w:rPr>
        <w:t xml:space="preserve">. </w:t>
      </w:r>
      <w:r w:rsidR="000C4D68">
        <w:rPr>
          <w:rFonts w:ascii="Times New Roman" w:hAnsi="Times New Roman" w:cs="Times New Roman"/>
          <w:sz w:val="24"/>
          <w:szCs w:val="24"/>
        </w:rPr>
        <w:t xml:space="preserve">In addition, the filing was prompted by </w:t>
      </w:r>
      <w:r w:rsidR="00EF4EA0">
        <w:rPr>
          <w:rFonts w:ascii="Times New Roman" w:hAnsi="Times New Roman" w:cs="Times New Roman"/>
          <w:sz w:val="24"/>
          <w:szCs w:val="24"/>
        </w:rPr>
        <w:t>the company’s acquisition of a recycling processing company</w:t>
      </w:r>
      <w:r w:rsidR="0004384A">
        <w:rPr>
          <w:rFonts w:ascii="Times New Roman" w:hAnsi="Times New Roman" w:cs="Times New Roman"/>
          <w:sz w:val="24"/>
          <w:szCs w:val="24"/>
        </w:rPr>
        <w:t>,</w:t>
      </w:r>
      <w:r w:rsidR="00EF4EA0">
        <w:rPr>
          <w:rFonts w:ascii="Times New Roman" w:hAnsi="Times New Roman" w:cs="Times New Roman"/>
          <w:sz w:val="24"/>
          <w:szCs w:val="24"/>
        </w:rPr>
        <w:t xml:space="preserve"> </w:t>
      </w:r>
      <w:r w:rsidR="009B3731">
        <w:rPr>
          <w:rFonts w:ascii="Times New Roman" w:hAnsi="Times New Roman" w:cs="Times New Roman"/>
          <w:sz w:val="24"/>
          <w:szCs w:val="24"/>
        </w:rPr>
        <w:t xml:space="preserve">now </w:t>
      </w:r>
      <w:r w:rsidR="009B3731" w:rsidRPr="009B3731">
        <w:rPr>
          <w:rFonts w:ascii="Times New Roman" w:hAnsi="Times New Roman" w:cs="Times New Roman"/>
          <w:sz w:val="24"/>
          <w:szCs w:val="24"/>
        </w:rPr>
        <w:t>known as Waste Man</w:t>
      </w:r>
      <w:r w:rsidR="00475CCB">
        <w:rPr>
          <w:rFonts w:ascii="Times New Roman" w:hAnsi="Times New Roman" w:cs="Times New Roman"/>
          <w:sz w:val="24"/>
          <w:szCs w:val="24"/>
        </w:rPr>
        <w:t>agement of Washington, Inc. db</w:t>
      </w:r>
      <w:r w:rsidR="009B3731" w:rsidRPr="009B3731">
        <w:rPr>
          <w:rFonts w:ascii="Times New Roman" w:hAnsi="Times New Roman" w:cs="Times New Roman"/>
          <w:sz w:val="24"/>
          <w:szCs w:val="24"/>
        </w:rPr>
        <w:t>a WM-JMK Fibers</w:t>
      </w:r>
      <w:r w:rsidR="009B3731">
        <w:rPr>
          <w:rFonts w:ascii="Times New Roman" w:hAnsi="Times New Roman" w:cs="Times New Roman"/>
          <w:sz w:val="24"/>
          <w:szCs w:val="24"/>
        </w:rPr>
        <w:t xml:space="preserve"> </w:t>
      </w:r>
      <w:r w:rsidR="00EF4EA0">
        <w:rPr>
          <w:rFonts w:ascii="Times New Roman" w:hAnsi="Times New Roman" w:cs="Times New Roman"/>
          <w:sz w:val="24"/>
          <w:szCs w:val="24"/>
        </w:rPr>
        <w:t>(JMK)</w:t>
      </w:r>
      <w:r w:rsidR="0004384A">
        <w:rPr>
          <w:rFonts w:ascii="Times New Roman" w:hAnsi="Times New Roman" w:cs="Times New Roman"/>
          <w:sz w:val="24"/>
          <w:szCs w:val="24"/>
        </w:rPr>
        <w:t>, which included</w:t>
      </w:r>
      <w:r w:rsidR="00EF4EA0">
        <w:rPr>
          <w:rFonts w:ascii="Times New Roman" w:hAnsi="Times New Roman" w:cs="Times New Roman"/>
          <w:sz w:val="24"/>
          <w:szCs w:val="24"/>
        </w:rPr>
        <w:t xml:space="preserve"> a change in accounting methods to include the </w:t>
      </w:r>
      <w:r w:rsidR="00056616">
        <w:rPr>
          <w:rFonts w:ascii="Times New Roman" w:hAnsi="Times New Roman" w:cs="Times New Roman"/>
          <w:sz w:val="24"/>
          <w:szCs w:val="24"/>
        </w:rPr>
        <w:t xml:space="preserve">processing </w:t>
      </w:r>
      <w:r w:rsidR="00EF4EA0">
        <w:rPr>
          <w:rFonts w:ascii="Times New Roman" w:hAnsi="Times New Roman" w:cs="Times New Roman"/>
          <w:sz w:val="24"/>
          <w:szCs w:val="24"/>
        </w:rPr>
        <w:t xml:space="preserve">costs </w:t>
      </w:r>
      <w:r w:rsidR="00EF4EA0" w:rsidRPr="00835A3F">
        <w:rPr>
          <w:rFonts w:ascii="Times New Roman" w:hAnsi="Times New Roman" w:cs="Times New Roman"/>
          <w:sz w:val="24"/>
          <w:szCs w:val="24"/>
        </w:rPr>
        <w:t>of JMK</w:t>
      </w:r>
      <w:r w:rsidR="00056616" w:rsidRPr="00835A3F">
        <w:rPr>
          <w:rFonts w:ascii="Times New Roman" w:hAnsi="Times New Roman" w:cs="Times New Roman"/>
          <w:sz w:val="24"/>
          <w:szCs w:val="24"/>
        </w:rPr>
        <w:t xml:space="preserve"> on </w:t>
      </w:r>
      <w:r w:rsidR="009B3731" w:rsidRPr="00835A3F">
        <w:rPr>
          <w:rFonts w:ascii="Times New Roman" w:hAnsi="Times New Roman" w:cs="Times New Roman"/>
          <w:sz w:val="24"/>
          <w:szCs w:val="24"/>
        </w:rPr>
        <w:t xml:space="preserve">Brem-Air’s </w:t>
      </w:r>
      <w:r w:rsidR="00056616" w:rsidRPr="00835A3F">
        <w:rPr>
          <w:rFonts w:ascii="Times New Roman" w:hAnsi="Times New Roman" w:cs="Times New Roman"/>
          <w:sz w:val="24"/>
          <w:szCs w:val="24"/>
        </w:rPr>
        <w:t xml:space="preserve">income statement </w:t>
      </w:r>
      <w:r w:rsidR="00835A3F">
        <w:rPr>
          <w:rFonts w:ascii="Times New Roman" w:hAnsi="Times New Roman" w:cs="Times New Roman"/>
          <w:sz w:val="24"/>
          <w:szCs w:val="24"/>
        </w:rPr>
        <w:t xml:space="preserve">instead of </w:t>
      </w:r>
      <w:r w:rsidR="00056616" w:rsidRPr="00835A3F">
        <w:rPr>
          <w:rFonts w:ascii="Times New Roman" w:hAnsi="Times New Roman" w:cs="Times New Roman"/>
          <w:sz w:val="24"/>
          <w:szCs w:val="24"/>
        </w:rPr>
        <w:t xml:space="preserve">netting the processing costs against the recycling commodity </w:t>
      </w:r>
      <w:r w:rsidR="00F86F16" w:rsidRPr="00835A3F">
        <w:rPr>
          <w:rFonts w:ascii="Times New Roman" w:hAnsi="Times New Roman" w:cs="Times New Roman"/>
          <w:sz w:val="24"/>
          <w:szCs w:val="24"/>
        </w:rPr>
        <w:t xml:space="preserve">revenue </w:t>
      </w:r>
      <w:r w:rsidR="00056616" w:rsidRPr="00835A3F">
        <w:rPr>
          <w:rFonts w:ascii="Times New Roman" w:hAnsi="Times New Roman" w:cs="Times New Roman"/>
          <w:sz w:val="24"/>
          <w:szCs w:val="24"/>
        </w:rPr>
        <w:t xml:space="preserve">before paying a commodity </w:t>
      </w:r>
      <w:r w:rsidR="00F86F16" w:rsidRPr="00835A3F">
        <w:rPr>
          <w:rFonts w:ascii="Times New Roman" w:hAnsi="Times New Roman" w:cs="Times New Roman"/>
          <w:sz w:val="24"/>
          <w:szCs w:val="24"/>
        </w:rPr>
        <w:t xml:space="preserve">credit </w:t>
      </w:r>
      <w:r w:rsidR="00056616" w:rsidRPr="00835A3F">
        <w:rPr>
          <w:rFonts w:ascii="Times New Roman" w:hAnsi="Times New Roman" w:cs="Times New Roman"/>
          <w:sz w:val="24"/>
          <w:szCs w:val="24"/>
        </w:rPr>
        <w:t>to customers</w:t>
      </w:r>
      <w:r w:rsidR="00B04E1C" w:rsidRPr="00835A3F">
        <w:rPr>
          <w:rFonts w:ascii="Times New Roman" w:hAnsi="Times New Roman" w:cs="Times New Roman"/>
          <w:sz w:val="24"/>
          <w:szCs w:val="24"/>
        </w:rPr>
        <w:t xml:space="preserve">. </w:t>
      </w:r>
    </w:p>
    <w:p w14:paraId="490E3390" w14:textId="77777777" w:rsidR="00E42475" w:rsidRPr="00835A3F" w:rsidRDefault="00E42475" w:rsidP="00660FD6">
      <w:pPr>
        <w:rPr>
          <w:rFonts w:ascii="Times New Roman" w:hAnsi="Times New Roman" w:cs="Times New Roman"/>
          <w:sz w:val="24"/>
          <w:szCs w:val="24"/>
        </w:rPr>
      </w:pPr>
    </w:p>
    <w:p w14:paraId="490E3391" w14:textId="5FBEBDBD" w:rsidR="00FF219A" w:rsidRDefault="00FF219A" w:rsidP="00FF219A">
      <w:pPr>
        <w:rPr>
          <w:rFonts w:ascii="Times New Roman" w:hAnsi="Times New Roman"/>
          <w:sz w:val="24"/>
        </w:rPr>
      </w:pPr>
      <w:r w:rsidRPr="00835A3F">
        <w:rPr>
          <w:rFonts w:ascii="Times New Roman" w:hAnsi="Times New Roman"/>
          <w:sz w:val="24"/>
        </w:rPr>
        <w:t>S</w:t>
      </w:r>
      <w:r w:rsidR="00F733AC" w:rsidRPr="00835A3F">
        <w:rPr>
          <w:rFonts w:ascii="Times New Roman" w:hAnsi="Times New Roman"/>
          <w:sz w:val="24"/>
        </w:rPr>
        <w:t>taff’s review of costs related to Brem-Air and its affiliate JMK found that</w:t>
      </w:r>
      <w:r w:rsidR="00A736B1" w:rsidRPr="00835A3F">
        <w:rPr>
          <w:rFonts w:ascii="Times New Roman" w:hAnsi="Times New Roman"/>
          <w:sz w:val="24"/>
        </w:rPr>
        <w:t xml:space="preserve"> </w:t>
      </w:r>
      <w:r w:rsidRPr="00835A3F">
        <w:rPr>
          <w:rFonts w:ascii="Times New Roman" w:hAnsi="Times New Roman"/>
          <w:sz w:val="24"/>
        </w:rPr>
        <w:t>the proposed rates would result in excess revenue</w:t>
      </w:r>
      <w:r w:rsidR="00B04E1C" w:rsidRPr="00835A3F">
        <w:rPr>
          <w:rFonts w:ascii="Times New Roman" w:hAnsi="Times New Roman"/>
          <w:sz w:val="24"/>
        </w:rPr>
        <w:t xml:space="preserve">. </w:t>
      </w:r>
      <w:r w:rsidRPr="00835A3F">
        <w:rPr>
          <w:rFonts w:ascii="Times New Roman" w:hAnsi="Times New Roman"/>
          <w:sz w:val="24"/>
        </w:rPr>
        <w:t xml:space="preserve">Staff and </w:t>
      </w:r>
      <w:r w:rsidR="00745339" w:rsidRPr="00835A3F">
        <w:rPr>
          <w:rFonts w:ascii="Times New Roman" w:hAnsi="Times New Roman"/>
          <w:sz w:val="24"/>
        </w:rPr>
        <w:t>WMW</w:t>
      </w:r>
      <w:r w:rsidRPr="00835A3F">
        <w:rPr>
          <w:rFonts w:ascii="Times New Roman" w:hAnsi="Times New Roman"/>
          <w:sz w:val="24"/>
        </w:rPr>
        <w:t xml:space="preserve"> agreed to a revised revenue requirement of </w:t>
      </w:r>
      <w:r w:rsidR="00745339" w:rsidRPr="00835A3F">
        <w:rPr>
          <w:rFonts w:ascii="Times New Roman" w:hAnsi="Times New Roman"/>
          <w:sz w:val="24"/>
        </w:rPr>
        <w:t xml:space="preserve">approximately </w:t>
      </w:r>
      <w:r w:rsidR="002F283A" w:rsidRPr="00835A3F">
        <w:rPr>
          <w:rFonts w:ascii="Times New Roman" w:hAnsi="Times New Roman"/>
          <w:sz w:val="24"/>
        </w:rPr>
        <w:t>$1,369,000 (9</w:t>
      </w:r>
      <w:r w:rsidR="00B04E1C" w:rsidRPr="00835A3F">
        <w:rPr>
          <w:rFonts w:ascii="Times New Roman" w:hAnsi="Times New Roman"/>
          <w:sz w:val="24"/>
        </w:rPr>
        <w:t xml:space="preserve">. </w:t>
      </w:r>
      <w:r w:rsidR="002F283A" w:rsidRPr="00835A3F">
        <w:rPr>
          <w:rFonts w:ascii="Times New Roman" w:hAnsi="Times New Roman"/>
          <w:sz w:val="24"/>
        </w:rPr>
        <w:t>0</w:t>
      </w:r>
      <w:r w:rsidR="00DC2A3E" w:rsidRPr="00835A3F">
        <w:rPr>
          <w:rFonts w:ascii="Times New Roman" w:hAnsi="Times New Roman"/>
          <w:sz w:val="24"/>
        </w:rPr>
        <w:t xml:space="preserve"> percent</w:t>
      </w:r>
      <w:r w:rsidR="002F283A" w:rsidRPr="00835A3F">
        <w:rPr>
          <w:rFonts w:ascii="Times New Roman" w:hAnsi="Times New Roman"/>
          <w:sz w:val="24"/>
        </w:rPr>
        <w:t>)</w:t>
      </w:r>
      <w:r w:rsidRPr="00835A3F">
        <w:rPr>
          <w:rFonts w:ascii="Times New Roman" w:hAnsi="Times New Roman"/>
          <w:sz w:val="24"/>
        </w:rPr>
        <w:t xml:space="preserve"> additional annual revenue</w:t>
      </w:r>
      <w:r w:rsidR="00A736B1" w:rsidRPr="00835A3F">
        <w:rPr>
          <w:rFonts w:ascii="Times New Roman" w:hAnsi="Times New Roman"/>
          <w:sz w:val="24"/>
        </w:rPr>
        <w:t xml:space="preserve"> in Docket TG-121822 and </w:t>
      </w:r>
      <w:r w:rsidR="00DC2A3E" w:rsidRPr="00835A3F">
        <w:rPr>
          <w:rFonts w:ascii="Times New Roman" w:hAnsi="Times New Roman"/>
          <w:sz w:val="24"/>
        </w:rPr>
        <w:t>o</w:t>
      </w:r>
      <w:r w:rsidRPr="00835A3F">
        <w:rPr>
          <w:rFonts w:ascii="Times New Roman" w:hAnsi="Times New Roman"/>
          <w:sz w:val="24"/>
        </w:rPr>
        <w:t xml:space="preserve">n </w:t>
      </w:r>
      <w:r w:rsidR="00A736B1" w:rsidRPr="00835A3F">
        <w:rPr>
          <w:rFonts w:ascii="Times New Roman" w:hAnsi="Times New Roman"/>
          <w:sz w:val="24"/>
        </w:rPr>
        <w:t>January</w:t>
      </w:r>
      <w:r w:rsidRPr="00835A3F">
        <w:rPr>
          <w:rFonts w:ascii="Times New Roman" w:hAnsi="Times New Roman"/>
          <w:sz w:val="24"/>
        </w:rPr>
        <w:t xml:space="preserve"> </w:t>
      </w:r>
      <w:r w:rsidR="0090315E" w:rsidRPr="00835A3F">
        <w:rPr>
          <w:rFonts w:ascii="Times New Roman" w:hAnsi="Times New Roman"/>
          <w:sz w:val="24"/>
        </w:rPr>
        <w:t>23</w:t>
      </w:r>
      <w:r w:rsidRPr="00835A3F">
        <w:rPr>
          <w:rFonts w:ascii="Times New Roman" w:hAnsi="Times New Roman"/>
          <w:sz w:val="24"/>
        </w:rPr>
        <w:t>, 201</w:t>
      </w:r>
      <w:r w:rsidR="00A736B1" w:rsidRPr="00835A3F">
        <w:rPr>
          <w:rFonts w:ascii="Times New Roman" w:hAnsi="Times New Roman"/>
          <w:sz w:val="24"/>
        </w:rPr>
        <w:t>3</w:t>
      </w:r>
      <w:r w:rsidRPr="00835A3F">
        <w:rPr>
          <w:rFonts w:ascii="Times New Roman" w:hAnsi="Times New Roman"/>
          <w:sz w:val="24"/>
        </w:rPr>
        <w:t xml:space="preserve">, </w:t>
      </w:r>
      <w:r w:rsidR="003176DD" w:rsidRPr="00835A3F">
        <w:rPr>
          <w:rFonts w:ascii="Times New Roman" w:hAnsi="Times New Roman"/>
          <w:sz w:val="24"/>
        </w:rPr>
        <w:t>WMW</w:t>
      </w:r>
      <w:r w:rsidRPr="00835A3F">
        <w:rPr>
          <w:rFonts w:ascii="Times New Roman" w:hAnsi="Times New Roman"/>
          <w:sz w:val="24"/>
        </w:rPr>
        <w:t xml:space="preserve"> filed revised</w:t>
      </w:r>
      <w:r>
        <w:rPr>
          <w:rFonts w:ascii="Times New Roman" w:hAnsi="Times New Roman"/>
          <w:sz w:val="24"/>
        </w:rPr>
        <w:t xml:space="preserve"> tariff pages at staff recommended levels</w:t>
      </w:r>
      <w:r w:rsidR="00B04E1C">
        <w:rPr>
          <w:rFonts w:ascii="Times New Roman" w:hAnsi="Times New Roman"/>
          <w:sz w:val="24"/>
        </w:rPr>
        <w:t xml:space="preserve">. </w:t>
      </w:r>
    </w:p>
    <w:p w14:paraId="490E3393" w14:textId="77777777" w:rsidR="00C13386" w:rsidRDefault="00C13386" w:rsidP="00660FD6">
      <w:pPr>
        <w:rPr>
          <w:rFonts w:ascii="Times New Roman" w:hAnsi="Times New Roman" w:cs="Times New Roman"/>
          <w:sz w:val="24"/>
          <w:szCs w:val="24"/>
        </w:rPr>
      </w:pPr>
    </w:p>
    <w:p w14:paraId="490E3394" w14:textId="77777777" w:rsidR="00FF219A" w:rsidRDefault="00FF219A" w:rsidP="00FF219A">
      <w:pPr>
        <w:rPr>
          <w:rFonts w:ascii="Times New Roman" w:hAnsi="Times New Roman" w:cs="Times New Roman"/>
          <w:sz w:val="24"/>
          <w:szCs w:val="24"/>
        </w:rPr>
      </w:pPr>
      <w:r>
        <w:rPr>
          <w:rFonts w:ascii="Times New Roman" w:hAnsi="Times New Roman" w:cs="Times New Roman"/>
          <w:b/>
          <w:sz w:val="24"/>
          <w:szCs w:val="24"/>
          <w:u w:val="single"/>
        </w:rPr>
        <w:t>Customer Comments</w:t>
      </w:r>
    </w:p>
    <w:p w14:paraId="490E3395" w14:textId="77777777" w:rsidR="00FF219A" w:rsidRDefault="00FF219A" w:rsidP="00FF219A">
      <w:pPr>
        <w:rPr>
          <w:rFonts w:ascii="Times New Roman" w:hAnsi="Times New Roman" w:cs="Times New Roman"/>
          <w:color w:val="000000"/>
          <w:sz w:val="24"/>
        </w:rPr>
      </w:pPr>
    </w:p>
    <w:p w14:paraId="490E3396" w14:textId="53737E9A" w:rsidR="00FF219A" w:rsidRPr="00FF219A" w:rsidRDefault="00FF219A" w:rsidP="00FF219A">
      <w:pPr>
        <w:rPr>
          <w:rFonts w:ascii="Times New Roman" w:hAnsi="Times New Roman" w:cs="Times New Roman"/>
        </w:rPr>
      </w:pPr>
      <w:r w:rsidRPr="00FF219A">
        <w:rPr>
          <w:rFonts w:ascii="Times New Roman" w:hAnsi="Times New Roman" w:cs="Times New Roman"/>
          <w:color w:val="000000"/>
          <w:sz w:val="24"/>
        </w:rPr>
        <w:t>On Dec</w:t>
      </w:r>
      <w:r w:rsidR="00B04E1C">
        <w:rPr>
          <w:rFonts w:ascii="Times New Roman" w:hAnsi="Times New Roman" w:cs="Times New Roman"/>
          <w:color w:val="000000"/>
          <w:sz w:val="24"/>
        </w:rPr>
        <w:t xml:space="preserve">. </w:t>
      </w:r>
      <w:r w:rsidRPr="00FF219A">
        <w:rPr>
          <w:rFonts w:ascii="Times New Roman" w:hAnsi="Times New Roman" w:cs="Times New Roman"/>
          <w:color w:val="000000"/>
          <w:sz w:val="24"/>
        </w:rPr>
        <w:t>1, 2012, the company notified its customers of the proposed rate increase by mail</w:t>
      </w:r>
      <w:r w:rsidR="00B04E1C">
        <w:rPr>
          <w:rFonts w:ascii="Times New Roman" w:hAnsi="Times New Roman" w:cs="Times New Roman"/>
          <w:color w:val="000000"/>
          <w:sz w:val="24"/>
        </w:rPr>
        <w:t xml:space="preserve">. </w:t>
      </w:r>
      <w:r w:rsidRPr="00FF219A">
        <w:rPr>
          <w:rFonts w:ascii="Times New Roman" w:hAnsi="Times New Roman" w:cs="Times New Roman"/>
          <w:color w:val="000000"/>
          <w:sz w:val="24"/>
        </w:rPr>
        <w:t xml:space="preserve">Staff received 37 consumer comments regarding the proposed rate increase; 29 opposed to the rate increase, </w:t>
      </w:r>
      <w:r w:rsidR="001176C4">
        <w:rPr>
          <w:rFonts w:ascii="Times New Roman" w:hAnsi="Times New Roman" w:cs="Times New Roman"/>
          <w:color w:val="000000"/>
          <w:sz w:val="24"/>
        </w:rPr>
        <w:t>three</w:t>
      </w:r>
      <w:r w:rsidR="001176C4" w:rsidRPr="00FF219A">
        <w:rPr>
          <w:rFonts w:ascii="Times New Roman" w:hAnsi="Times New Roman" w:cs="Times New Roman"/>
          <w:color w:val="000000"/>
          <w:sz w:val="24"/>
        </w:rPr>
        <w:t xml:space="preserve"> </w:t>
      </w:r>
      <w:r w:rsidRPr="00FF219A">
        <w:rPr>
          <w:rFonts w:ascii="Times New Roman" w:hAnsi="Times New Roman" w:cs="Times New Roman"/>
          <w:color w:val="000000"/>
          <w:sz w:val="24"/>
        </w:rPr>
        <w:t xml:space="preserve">in favor, and </w:t>
      </w:r>
      <w:r w:rsidR="001176C4">
        <w:rPr>
          <w:rFonts w:ascii="Times New Roman" w:hAnsi="Times New Roman" w:cs="Times New Roman"/>
          <w:color w:val="000000"/>
          <w:sz w:val="24"/>
        </w:rPr>
        <w:t>five</w:t>
      </w:r>
      <w:r w:rsidR="001176C4" w:rsidRPr="00FF219A">
        <w:rPr>
          <w:rFonts w:ascii="Times New Roman" w:hAnsi="Times New Roman" w:cs="Times New Roman"/>
          <w:color w:val="000000"/>
          <w:sz w:val="24"/>
        </w:rPr>
        <w:t xml:space="preserve"> </w:t>
      </w:r>
      <w:r w:rsidRPr="00FF219A">
        <w:rPr>
          <w:rFonts w:ascii="Times New Roman" w:hAnsi="Times New Roman" w:cs="Times New Roman"/>
          <w:color w:val="000000"/>
          <w:sz w:val="24"/>
        </w:rPr>
        <w:t>undecided</w:t>
      </w:r>
      <w:r w:rsidR="00B04E1C">
        <w:rPr>
          <w:rFonts w:ascii="Times New Roman" w:hAnsi="Times New Roman" w:cs="Times New Roman"/>
          <w:color w:val="000000"/>
          <w:sz w:val="24"/>
        </w:rPr>
        <w:t xml:space="preserve">. </w:t>
      </w:r>
      <w:r w:rsidRPr="00FF219A">
        <w:rPr>
          <w:rFonts w:ascii="Times New Roman" w:hAnsi="Times New Roman" w:cs="Times New Roman"/>
          <w:color w:val="000000"/>
          <w:sz w:val="24"/>
        </w:rPr>
        <w:t>Customers were notified that documents related to the rate increase are available on the commission’s website, and that they may contact John Cupp at 1-888-333-9882 or jcupp@utc</w:t>
      </w:r>
      <w:r w:rsidR="00B04E1C">
        <w:rPr>
          <w:rFonts w:ascii="Times New Roman" w:hAnsi="Times New Roman" w:cs="Times New Roman"/>
          <w:color w:val="000000"/>
          <w:sz w:val="24"/>
        </w:rPr>
        <w:t xml:space="preserve">. </w:t>
      </w:r>
      <w:r w:rsidRPr="00FF219A">
        <w:rPr>
          <w:rFonts w:ascii="Times New Roman" w:hAnsi="Times New Roman" w:cs="Times New Roman"/>
          <w:color w:val="000000"/>
          <w:sz w:val="24"/>
        </w:rPr>
        <w:t>wa</w:t>
      </w:r>
      <w:r w:rsidR="00B04E1C">
        <w:rPr>
          <w:rFonts w:ascii="Times New Roman" w:hAnsi="Times New Roman" w:cs="Times New Roman"/>
          <w:color w:val="000000"/>
          <w:sz w:val="24"/>
        </w:rPr>
        <w:t xml:space="preserve">. </w:t>
      </w:r>
      <w:r w:rsidRPr="00FF219A">
        <w:rPr>
          <w:rFonts w:ascii="Times New Roman" w:hAnsi="Times New Roman" w:cs="Times New Roman"/>
          <w:color w:val="000000"/>
          <w:sz w:val="24"/>
        </w:rPr>
        <w:t>gov with questions or concerns</w:t>
      </w:r>
      <w:r w:rsidR="00B04E1C">
        <w:rPr>
          <w:rFonts w:ascii="Times New Roman" w:hAnsi="Times New Roman" w:cs="Times New Roman"/>
          <w:color w:val="000000"/>
          <w:sz w:val="24"/>
        </w:rPr>
        <w:t xml:space="preserve">. </w:t>
      </w:r>
    </w:p>
    <w:p w14:paraId="490E3397" w14:textId="77777777" w:rsidR="00FF219A" w:rsidRDefault="00FF219A" w:rsidP="00FF219A">
      <w:pPr>
        <w:rPr>
          <w:rFonts w:ascii="Times New Roman" w:hAnsi="Times New Roman" w:cs="Times New Roman"/>
        </w:rPr>
      </w:pPr>
    </w:p>
    <w:p w14:paraId="62F984F2" w14:textId="77777777" w:rsidR="00475CCB" w:rsidRDefault="00475CCB" w:rsidP="00FF219A">
      <w:pPr>
        <w:rPr>
          <w:rFonts w:ascii="Times New Roman" w:hAnsi="Times New Roman" w:cs="Times New Roman"/>
        </w:rPr>
      </w:pPr>
    </w:p>
    <w:p w14:paraId="196E1859" w14:textId="77777777" w:rsidR="00475CCB" w:rsidRPr="00FF219A" w:rsidRDefault="00475CCB" w:rsidP="00FF219A">
      <w:pPr>
        <w:rPr>
          <w:rFonts w:ascii="Times New Roman" w:hAnsi="Times New Roman" w:cs="Times New Roman"/>
        </w:rPr>
      </w:pPr>
    </w:p>
    <w:p w14:paraId="490E3398" w14:textId="77777777" w:rsidR="00FF219A" w:rsidRDefault="00FF219A" w:rsidP="00FF219A">
      <w:pPr>
        <w:rPr>
          <w:rFonts w:ascii="Times New Roman" w:hAnsi="Times New Roman" w:cs="Times New Roman"/>
          <w:b/>
          <w:color w:val="000000"/>
          <w:sz w:val="24"/>
        </w:rPr>
      </w:pPr>
      <w:r w:rsidRPr="00FF219A">
        <w:rPr>
          <w:rFonts w:ascii="Times New Roman" w:hAnsi="Times New Roman" w:cs="Times New Roman"/>
          <w:b/>
          <w:color w:val="000000"/>
          <w:sz w:val="24"/>
        </w:rPr>
        <w:lastRenderedPageBreak/>
        <w:t>General Comments</w:t>
      </w:r>
    </w:p>
    <w:p w14:paraId="2FA8DF68" w14:textId="77777777" w:rsidR="00475CCB" w:rsidRPr="00FF219A" w:rsidRDefault="00475CCB" w:rsidP="00FF219A">
      <w:pPr>
        <w:rPr>
          <w:rFonts w:ascii="Times New Roman" w:hAnsi="Times New Roman" w:cs="Times New Roman"/>
        </w:rPr>
      </w:pPr>
    </w:p>
    <w:p w14:paraId="490E3399" w14:textId="4A2039A9" w:rsidR="00FF219A" w:rsidRPr="00FF219A" w:rsidRDefault="00FF219A" w:rsidP="00FF219A">
      <w:pPr>
        <w:numPr>
          <w:ilvl w:val="0"/>
          <w:numId w:val="1"/>
        </w:numPr>
        <w:ind w:left="720" w:hanging="360"/>
        <w:rPr>
          <w:rFonts w:ascii="Times New Roman" w:hAnsi="Times New Roman" w:cs="Times New Roman"/>
        </w:rPr>
      </w:pPr>
      <w:r w:rsidRPr="00FF219A">
        <w:rPr>
          <w:rFonts w:ascii="Times New Roman" w:hAnsi="Times New Roman" w:cs="Times New Roman"/>
          <w:color w:val="000000"/>
          <w:sz w:val="24"/>
        </w:rPr>
        <w:t>Twenty-five customers believe the amount of the proposed recycling rate increase is excessive</w:t>
      </w:r>
      <w:r w:rsidR="00B04E1C">
        <w:rPr>
          <w:rFonts w:ascii="Times New Roman" w:hAnsi="Times New Roman" w:cs="Times New Roman"/>
          <w:color w:val="000000"/>
          <w:sz w:val="24"/>
        </w:rPr>
        <w:t xml:space="preserve">. </w:t>
      </w:r>
    </w:p>
    <w:p w14:paraId="490E339A" w14:textId="77777777" w:rsidR="00FF219A" w:rsidRPr="00FF219A" w:rsidRDefault="00FF219A" w:rsidP="00FF219A">
      <w:pPr>
        <w:rPr>
          <w:rFonts w:ascii="Times New Roman" w:hAnsi="Times New Roman" w:cs="Times New Roman"/>
        </w:rPr>
      </w:pPr>
    </w:p>
    <w:p w14:paraId="490E339B" w14:textId="77777777" w:rsidR="00FF219A" w:rsidRPr="00FF219A" w:rsidRDefault="00FF219A" w:rsidP="00FF219A">
      <w:pPr>
        <w:ind w:left="719"/>
        <w:rPr>
          <w:rFonts w:ascii="Times New Roman" w:hAnsi="Times New Roman" w:cs="Times New Roman"/>
          <w:b/>
          <w:color w:val="000000"/>
          <w:sz w:val="24"/>
        </w:rPr>
      </w:pPr>
      <w:r w:rsidRPr="00FF219A">
        <w:rPr>
          <w:rFonts w:ascii="Times New Roman" w:hAnsi="Times New Roman" w:cs="Times New Roman"/>
          <w:b/>
          <w:color w:val="000000"/>
          <w:sz w:val="24"/>
        </w:rPr>
        <w:t>Staff Response</w:t>
      </w:r>
    </w:p>
    <w:p w14:paraId="490E339C" w14:textId="1CC4E0E6" w:rsidR="00FF219A" w:rsidRPr="00FF219A" w:rsidRDefault="00FF219A" w:rsidP="00FF219A">
      <w:pPr>
        <w:ind w:left="719"/>
        <w:rPr>
          <w:rFonts w:ascii="Times New Roman" w:hAnsi="Times New Roman" w:cs="Times New Roman"/>
          <w:sz w:val="24"/>
          <w:szCs w:val="24"/>
        </w:rPr>
      </w:pPr>
      <w:r w:rsidRPr="00FF219A">
        <w:rPr>
          <w:rFonts w:ascii="Times New Roman" w:hAnsi="Times New Roman" w:cs="Times New Roman"/>
          <w:sz w:val="24"/>
          <w:szCs w:val="24"/>
        </w:rPr>
        <w:t>The customers were advised that state law requires rates to be fair, just, reasonable, and sufficient to allow the company to recover reasonable operating expenses and earn a reasonable return on its investment</w:t>
      </w:r>
      <w:r w:rsidR="00B04E1C">
        <w:rPr>
          <w:rFonts w:ascii="Times New Roman" w:hAnsi="Times New Roman" w:cs="Times New Roman"/>
          <w:sz w:val="24"/>
          <w:szCs w:val="24"/>
        </w:rPr>
        <w:t xml:space="preserve">. </w:t>
      </w:r>
      <w:r w:rsidRPr="00FF219A">
        <w:rPr>
          <w:rFonts w:ascii="Times New Roman" w:hAnsi="Times New Roman" w:cs="Times New Roman"/>
          <w:sz w:val="24"/>
          <w:szCs w:val="24"/>
        </w:rPr>
        <w:t>Regulatory staff reviews filings to ensure that all rates and fees are appropriate</w:t>
      </w:r>
      <w:r w:rsidR="00B04E1C">
        <w:rPr>
          <w:rFonts w:ascii="Times New Roman" w:hAnsi="Times New Roman" w:cs="Times New Roman"/>
          <w:sz w:val="24"/>
          <w:szCs w:val="24"/>
        </w:rPr>
        <w:t xml:space="preserve">. </w:t>
      </w:r>
    </w:p>
    <w:p w14:paraId="490E339D" w14:textId="77777777" w:rsidR="00FF219A" w:rsidRPr="00FF219A" w:rsidRDefault="00FF219A" w:rsidP="00FF219A">
      <w:pPr>
        <w:ind w:left="719"/>
        <w:rPr>
          <w:rFonts w:ascii="Times New Roman" w:hAnsi="Times New Roman" w:cs="Times New Roman"/>
          <w:sz w:val="24"/>
          <w:szCs w:val="24"/>
        </w:rPr>
      </w:pPr>
    </w:p>
    <w:p w14:paraId="490E339E" w14:textId="374298F7" w:rsidR="00FF219A" w:rsidRPr="00FF219A" w:rsidRDefault="00FF219A" w:rsidP="00FF219A">
      <w:pPr>
        <w:numPr>
          <w:ilvl w:val="0"/>
          <w:numId w:val="2"/>
        </w:numPr>
        <w:rPr>
          <w:rFonts w:ascii="Times New Roman" w:hAnsi="Times New Roman" w:cs="Times New Roman"/>
          <w:sz w:val="24"/>
          <w:szCs w:val="24"/>
        </w:rPr>
      </w:pPr>
      <w:r w:rsidRPr="00FF219A">
        <w:rPr>
          <w:rFonts w:ascii="Times New Roman" w:hAnsi="Times New Roman" w:cs="Times New Roman"/>
          <w:sz w:val="24"/>
          <w:szCs w:val="24"/>
        </w:rPr>
        <w:t>One customer asked that the company consider picking up old printers, computers, and other electronic items</w:t>
      </w:r>
      <w:r w:rsidR="00B04E1C">
        <w:rPr>
          <w:rFonts w:ascii="Times New Roman" w:hAnsi="Times New Roman" w:cs="Times New Roman"/>
          <w:sz w:val="24"/>
          <w:szCs w:val="24"/>
        </w:rPr>
        <w:t xml:space="preserve">. </w:t>
      </w:r>
    </w:p>
    <w:p w14:paraId="490E339F" w14:textId="77777777" w:rsidR="00FF219A" w:rsidRPr="00FF219A" w:rsidRDefault="00FF219A" w:rsidP="00FF219A">
      <w:pPr>
        <w:rPr>
          <w:rFonts w:ascii="Times New Roman" w:hAnsi="Times New Roman" w:cs="Times New Roman"/>
          <w:sz w:val="24"/>
          <w:szCs w:val="24"/>
        </w:rPr>
      </w:pPr>
      <w:r w:rsidRPr="00FF219A">
        <w:rPr>
          <w:rFonts w:ascii="Times New Roman" w:hAnsi="Times New Roman" w:cs="Times New Roman"/>
          <w:sz w:val="24"/>
          <w:szCs w:val="24"/>
        </w:rPr>
        <w:t xml:space="preserve">        </w:t>
      </w:r>
    </w:p>
    <w:p w14:paraId="490E33A0" w14:textId="77777777" w:rsidR="00FF219A" w:rsidRPr="00FF219A" w:rsidRDefault="00FF219A" w:rsidP="00FF219A">
      <w:pPr>
        <w:rPr>
          <w:rFonts w:ascii="Times New Roman" w:hAnsi="Times New Roman" w:cs="Times New Roman"/>
          <w:b/>
          <w:sz w:val="24"/>
          <w:szCs w:val="24"/>
        </w:rPr>
      </w:pPr>
      <w:r w:rsidRPr="00FF219A">
        <w:rPr>
          <w:rFonts w:ascii="Times New Roman" w:hAnsi="Times New Roman" w:cs="Times New Roman"/>
          <w:sz w:val="24"/>
          <w:szCs w:val="24"/>
        </w:rPr>
        <w:t xml:space="preserve">            </w:t>
      </w:r>
      <w:r w:rsidRPr="00FF219A">
        <w:rPr>
          <w:rFonts w:ascii="Times New Roman" w:hAnsi="Times New Roman" w:cs="Times New Roman"/>
          <w:b/>
          <w:sz w:val="24"/>
          <w:szCs w:val="24"/>
        </w:rPr>
        <w:t>Staff Response</w:t>
      </w:r>
    </w:p>
    <w:p w14:paraId="490E33A1" w14:textId="77777777" w:rsidR="00FF219A" w:rsidRPr="00FF219A" w:rsidRDefault="00FF219A" w:rsidP="00FF219A">
      <w:pPr>
        <w:rPr>
          <w:rFonts w:ascii="Times New Roman" w:hAnsi="Times New Roman" w:cs="Times New Roman"/>
          <w:sz w:val="24"/>
          <w:szCs w:val="24"/>
        </w:rPr>
      </w:pPr>
      <w:r w:rsidRPr="00FF219A">
        <w:rPr>
          <w:rFonts w:ascii="Times New Roman" w:hAnsi="Times New Roman" w:cs="Times New Roman"/>
          <w:sz w:val="24"/>
          <w:szCs w:val="24"/>
        </w:rPr>
        <w:t xml:space="preserve">            Staff provided the customer with information about E-Cycle Washington, a program for</w:t>
      </w:r>
    </w:p>
    <w:p w14:paraId="490E33A2" w14:textId="54EBFD9D" w:rsidR="00FF219A" w:rsidRPr="00FF219A" w:rsidRDefault="00FF219A" w:rsidP="00FF219A">
      <w:pPr>
        <w:rPr>
          <w:rFonts w:ascii="Times New Roman" w:hAnsi="Times New Roman" w:cs="Times New Roman"/>
          <w:sz w:val="24"/>
          <w:szCs w:val="24"/>
        </w:rPr>
      </w:pPr>
      <w:r w:rsidRPr="00FF219A">
        <w:rPr>
          <w:rFonts w:ascii="Times New Roman" w:hAnsi="Times New Roman" w:cs="Times New Roman"/>
          <w:sz w:val="24"/>
          <w:szCs w:val="24"/>
        </w:rPr>
        <w:t xml:space="preserve">            free recycling of electronic items</w:t>
      </w:r>
      <w:r w:rsidR="00B04E1C">
        <w:rPr>
          <w:rFonts w:ascii="Times New Roman" w:hAnsi="Times New Roman" w:cs="Times New Roman"/>
          <w:sz w:val="24"/>
          <w:szCs w:val="24"/>
        </w:rPr>
        <w:t xml:space="preserve">. </w:t>
      </w:r>
    </w:p>
    <w:p w14:paraId="490E33A3" w14:textId="77777777" w:rsidR="00FF219A" w:rsidRPr="00FF219A" w:rsidRDefault="00FF219A" w:rsidP="00FF219A">
      <w:pPr>
        <w:rPr>
          <w:rFonts w:ascii="Times New Roman" w:hAnsi="Times New Roman" w:cs="Times New Roman"/>
          <w:sz w:val="24"/>
          <w:szCs w:val="24"/>
        </w:rPr>
      </w:pPr>
    </w:p>
    <w:p w14:paraId="490E33A4" w14:textId="068735C2" w:rsidR="00FF219A" w:rsidRPr="00FF219A" w:rsidRDefault="00FF219A" w:rsidP="00FF219A">
      <w:pPr>
        <w:numPr>
          <w:ilvl w:val="0"/>
          <w:numId w:val="2"/>
        </w:numPr>
        <w:rPr>
          <w:rFonts w:ascii="Times New Roman" w:hAnsi="Times New Roman" w:cs="Times New Roman"/>
        </w:rPr>
      </w:pPr>
      <w:r w:rsidRPr="00FF219A">
        <w:rPr>
          <w:rFonts w:ascii="Times New Roman" w:hAnsi="Times New Roman" w:cs="Times New Roman"/>
          <w:sz w:val="24"/>
          <w:szCs w:val="24"/>
        </w:rPr>
        <w:t>One customer believes the company’s drivers are overpaid</w:t>
      </w:r>
      <w:r w:rsidR="00B04E1C">
        <w:rPr>
          <w:rFonts w:ascii="Times New Roman" w:hAnsi="Times New Roman" w:cs="Times New Roman"/>
          <w:sz w:val="24"/>
          <w:szCs w:val="24"/>
        </w:rPr>
        <w:t xml:space="preserve">. </w:t>
      </w:r>
    </w:p>
    <w:p w14:paraId="490E33A5" w14:textId="77777777" w:rsidR="00FF219A" w:rsidRPr="00FF219A" w:rsidRDefault="00FF219A" w:rsidP="00FF219A">
      <w:pPr>
        <w:ind w:firstLine="720"/>
        <w:rPr>
          <w:rFonts w:ascii="Times New Roman" w:hAnsi="Times New Roman" w:cs="Times New Roman"/>
        </w:rPr>
      </w:pPr>
    </w:p>
    <w:p w14:paraId="490E33A6" w14:textId="77777777" w:rsidR="00FF219A" w:rsidRPr="00FF219A" w:rsidRDefault="00FF219A" w:rsidP="00FF219A">
      <w:pPr>
        <w:ind w:firstLine="720"/>
        <w:rPr>
          <w:rFonts w:ascii="Times New Roman" w:hAnsi="Times New Roman" w:cs="Times New Roman"/>
          <w:b/>
          <w:sz w:val="24"/>
          <w:szCs w:val="24"/>
        </w:rPr>
      </w:pPr>
      <w:r w:rsidRPr="00FF219A">
        <w:rPr>
          <w:rFonts w:ascii="Times New Roman" w:hAnsi="Times New Roman" w:cs="Times New Roman"/>
          <w:b/>
          <w:sz w:val="24"/>
          <w:szCs w:val="24"/>
        </w:rPr>
        <w:t>Staff Response</w:t>
      </w:r>
    </w:p>
    <w:p w14:paraId="490E33A7" w14:textId="0CAE9643" w:rsidR="00FF219A" w:rsidRPr="00FF219A" w:rsidRDefault="00FF219A" w:rsidP="00FF219A">
      <w:pPr>
        <w:ind w:left="720"/>
        <w:rPr>
          <w:rFonts w:ascii="Times New Roman" w:hAnsi="Times New Roman" w:cs="Times New Roman"/>
          <w:sz w:val="24"/>
          <w:szCs w:val="24"/>
        </w:rPr>
      </w:pPr>
      <w:r w:rsidRPr="00FF219A">
        <w:rPr>
          <w:rFonts w:ascii="Times New Roman" w:hAnsi="Times New Roman" w:cs="Times New Roman"/>
          <w:sz w:val="24"/>
          <w:szCs w:val="24"/>
        </w:rPr>
        <w:t>Staff provided information to the customer about driver wages, and why they are incorporated into rates</w:t>
      </w:r>
      <w:r w:rsidR="00B04E1C">
        <w:rPr>
          <w:rFonts w:ascii="Times New Roman" w:hAnsi="Times New Roman" w:cs="Times New Roman"/>
          <w:sz w:val="24"/>
          <w:szCs w:val="24"/>
        </w:rPr>
        <w:t xml:space="preserve">. </w:t>
      </w:r>
      <w:r w:rsidRPr="00FF219A">
        <w:rPr>
          <w:rFonts w:ascii="Times New Roman" w:hAnsi="Times New Roman" w:cs="Times New Roman"/>
          <w:sz w:val="24"/>
          <w:szCs w:val="24"/>
        </w:rPr>
        <w:t xml:space="preserve"> </w:t>
      </w:r>
    </w:p>
    <w:p w14:paraId="490E33A8" w14:textId="77777777" w:rsidR="00771DD6" w:rsidRDefault="00771DD6" w:rsidP="00660FD6">
      <w:pPr>
        <w:rPr>
          <w:rFonts w:ascii="Times New Roman" w:hAnsi="Times New Roman" w:cs="Times New Roman"/>
          <w:sz w:val="24"/>
          <w:szCs w:val="24"/>
        </w:rPr>
      </w:pPr>
    </w:p>
    <w:p w14:paraId="490E33A9" w14:textId="77777777" w:rsidR="00771DD6" w:rsidRDefault="00771DD6" w:rsidP="00771DD6">
      <w:pPr>
        <w:jc w:val="center"/>
        <w:rPr>
          <w:rFonts w:ascii="Times New Roman" w:hAnsi="Times New Roman" w:cs="Times New Roman"/>
          <w:sz w:val="24"/>
          <w:szCs w:val="24"/>
        </w:rPr>
      </w:pPr>
      <w:r>
        <w:rPr>
          <w:rFonts w:ascii="Times New Roman" w:hAnsi="Times New Roman" w:cs="Times New Roman"/>
          <w:b/>
          <w:sz w:val="24"/>
          <w:szCs w:val="24"/>
          <w:u w:val="single"/>
        </w:rPr>
        <w:t>Rate Comparison</w:t>
      </w:r>
    </w:p>
    <w:p w14:paraId="490E33AA" w14:textId="77777777" w:rsidR="00771DD6" w:rsidRDefault="00771DD6" w:rsidP="00771DD6">
      <w:pPr>
        <w:jc w:val="center"/>
        <w:rPr>
          <w:rFonts w:ascii="Times New Roman" w:hAnsi="Times New Roman" w:cs="Times New Roman"/>
          <w:sz w:val="24"/>
          <w:szCs w:val="24"/>
        </w:rPr>
      </w:pPr>
    </w:p>
    <w:tbl>
      <w:tblPr>
        <w:tblW w:w="50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9"/>
        <w:gridCol w:w="1260"/>
        <w:gridCol w:w="1379"/>
        <w:gridCol w:w="1159"/>
        <w:gridCol w:w="1260"/>
        <w:gridCol w:w="1422"/>
      </w:tblGrid>
      <w:tr w:rsidR="00BF2C1E" w:rsidRPr="007B76E5" w14:paraId="490E33B1" w14:textId="45E1D700" w:rsidTr="00E34B3A">
        <w:trPr>
          <w:trHeight w:val="292"/>
          <w:jc w:val="center"/>
        </w:trPr>
        <w:tc>
          <w:tcPr>
            <w:tcW w:w="1673" w:type="pct"/>
            <w:tcBorders>
              <w:top w:val="single" w:sz="4" w:space="0" w:color="auto"/>
              <w:left w:val="single" w:sz="4" w:space="0" w:color="auto"/>
              <w:bottom w:val="single" w:sz="4" w:space="0" w:color="auto"/>
              <w:right w:val="single" w:sz="4" w:space="0" w:color="auto"/>
            </w:tcBorders>
            <w:vAlign w:val="center"/>
          </w:tcPr>
          <w:p w14:paraId="490E33AB" w14:textId="77777777" w:rsidR="00BF2C1E" w:rsidRPr="007B76E5" w:rsidRDefault="00BF2C1E" w:rsidP="00747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sidRPr="007B76E5">
              <w:rPr>
                <w:rFonts w:ascii="Times New Roman" w:hAnsi="Times New Roman"/>
                <w:b/>
                <w:sz w:val="24"/>
              </w:rPr>
              <w:t xml:space="preserve">Residential </w:t>
            </w:r>
            <w:r>
              <w:rPr>
                <w:rFonts w:ascii="Times New Roman" w:hAnsi="Times New Roman"/>
                <w:b/>
                <w:sz w:val="24"/>
              </w:rPr>
              <w:t>Recycling, Single-Family</w:t>
            </w:r>
          </w:p>
        </w:tc>
        <w:tc>
          <w:tcPr>
            <w:tcW w:w="647" w:type="pct"/>
            <w:tcBorders>
              <w:top w:val="single" w:sz="4" w:space="0" w:color="auto"/>
              <w:left w:val="single" w:sz="4" w:space="0" w:color="auto"/>
              <w:bottom w:val="single" w:sz="4" w:space="0" w:color="auto"/>
              <w:right w:val="single" w:sz="4" w:space="0" w:color="auto"/>
            </w:tcBorders>
            <w:vAlign w:val="center"/>
          </w:tcPr>
          <w:p w14:paraId="490E33AC" w14:textId="77777777" w:rsidR="00BF2C1E" w:rsidRPr="007B76E5" w:rsidRDefault="00BF2C1E" w:rsidP="00747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sidRPr="007B76E5">
              <w:rPr>
                <w:rFonts w:ascii="Times New Roman" w:hAnsi="Times New Roman"/>
                <w:b/>
                <w:sz w:val="24"/>
              </w:rPr>
              <w:t>Current Rate</w:t>
            </w:r>
          </w:p>
        </w:tc>
        <w:tc>
          <w:tcPr>
            <w:tcW w:w="708" w:type="pct"/>
            <w:tcBorders>
              <w:top w:val="single" w:sz="4" w:space="0" w:color="auto"/>
              <w:left w:val="single" w:sz="4" w:space="0" w:color="auto"/>
              <w:bottom w:val="single" w:sz="4" w:space="0" w:color="auto"/>
              <w:right w:val="single" w:sz="4" w:space="0" w:color="auto"/>
            </w:tcBorders>
            <w:vAlign w:val="center"/>
          </w:tcPr>
          <w:p w14:paraId="490E33AD" w14:textId="77777777" w:rsidR="00BF2C1E" w:rsidRPr="007B76E5" w:rsidRDefault="00BF2C1E" w:rsidP="00747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Pr>
                <w:rFonts w:ascii="Times New Roman" w:hAnsi="Times New Roman"/>
                <w:b/>
                <w:sz w:val="24"/>
              </w:rPr>
              <w:t xml:space="preserve">Company </w:t>
            </w:r>
            <w:r w:rsidRPr="007B76E5">
              <w:rPr>
                <w:rFonts w:ascii="Times New Roman" w:hAnsi="Times New Roman"/>
                <w:b/>
                <w:sz w:val="24"/>
              </w:rPr>
              <w:t>Proposed Rate</w:t>
            </w:r>
          </w:p>
        </w:tc>
        <w:tc>
          <w:tcPr>
            <w:tcW w:w="595" w:type="pct"/>
            <w:tcBorders>
              <w:top w:val="single" w:sz="4" w:space="0" w:color="auto"/>
              <w:left w:val="single" w:sz="4" w:space="0" w:color="auto"/>
              <w:bottom w:val="single" w:sz="4" w:space="0" w:color="auto"/>
              <w:right w:val="single" w:sz="4" w:space="0" w:color="auto"/>
            </w:tcBorders>
            <w:vAlign w:val="center"/>
          </w:tcPr>
          <w:p w14:paraId="490E33AE" w14:textId="77777777" w:rsidR="00BF2C1E" w:rsidRPr="007B76E5" w:rsidRDefault="00BF2C1E" w:rsidP="00747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Pr>
                <w:rFonts w:ascii="Times New Roman" w:hAnsi="Times New Roman"/>
                <w:b/>
                <w:sz w:val="24"/>
              </w:rPr>
              <w:t>Staff Revised Rate</w:t>
            </w:r>
          </w:p>
        </w:tc>
        <w:tc>
          <w:tcPr>
            <w:tcW w:w="647" w:type="pct"/>
            <w:tcBorders>
              <w:top w:val="single" w:sz="4" w:space="0" w:color="auto"/>
              <w:left w:val="single" w:sz="4" w:space="0" w:color="auto"/>
              <w:bottom w:val="single" w:sz="4" w:space="0" w:color="auto"/>
              <w:right w:val="single" w:sz="4" w:space="0" w:color="auto"/>
            </w:tcBorders>
            <w:vAlign w:val="center"/>
          </w:tcPr>
          <w:p w14:paraId="490E33AF" w14:textId="77777777" w:rsidR="00BF2C1E" w:rsidRPr="007B76E5" w:rsidRDefault="00BF2C1E" w:rsidP="00747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sidRPr="007B76E5">
              <w:rPr>
                <w:rFonts w:ascii="Times New Roman" w:hAnsi="Times New Roman"/>
                <w:b/>
                <w:sz w:val="24"/>
              </w:rPr>
              <w:t>Percent</w:t>
            </w:r>
          </w:p>
          <w:p w14:paraId="490E33B0" w14:textId="77777777" w:rsidR="00BF2C1E" w:rsidRPr="007B76E5" w:rsidRDefault="00BF2C1E" w:rsidP="00747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sidRPr="007B76E5">
              <w:rPr>
                <w:rFonts w:ascii="Times New Roman" w:hAnsi="Times New Roman"/>
                <w:b/>
                <w:sz w:val="24"/>
              </w:rPr>
              <w:t>Increase</w:t>
            </w:r>
          </w:p>
        </w:tc>
        <w:tc>
          <w:tcPr>
            <w:tcW w:w="730" w:type="pct"/>
            <w:tcBorders>
              <w:top w:val="single" w:sz="4" w:space="0" w:color="auto"/>
              <w:left w:val="single" w:sz="4" w:space="0" w:color="auto"/>
              <w:bottom w:val="single" w:sz="4" w:space="0" w:color="auto"/>
              <w:right w:val="single" w:sz="4" w:space="0" w:color="auto"/>
            </w:tcBorders>
            <w:vAlign w:val="center"/>
          </w:tcPr>
          <w:p w14:paraId="0401F6F1" w14:textId="580C95F5" w:rsidR="00BF2C1E" w:rsidRPr="007B76E5" w:rsidRDefault="00C17E25" w:rsidP="00B41B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Pr>
                <w:rFonts w:ascii="Times New Roman" w:hAnsi="Times New Roman"/>
                <w:b/>
                <w:sz w:val="24"/>
              </w:rPr>
              <w:t>Pertinent Docket</w:t>
            </w:r>
          </w:p>
        </w:tc>
      </w:tr>
      <w:tr w:rsidR="00BF2C1E" w:rsidRPr="003B15A3" w14:paraId="490E33B7" w14:textId="5A6B2A28" w:rsidTr="00C17E25">
        <w:trPr>
          <w:trHeight w:val="292"/>
          <w:jc w:val="center"/>
        </w:trPr>
        <w:tc>
          <w:tcPr>
            <w:tcW w:w="1673" w:type="pct"/>
            <w:tcBorders>
              <w:top w:val="single" w:sz="4" w:space="0" w:color="auto"/>
              <w:left w:val="single" w:sz="4" w:space="0" w:color="auto"/>
              <w:bottom w:val="single" w:sz="4" w:space="0" w:color="auto"/>
              <w:right w:val="single" w:sz="4" w:space="0" w:color="auto"/>
            </w:tcBorders>
            <w:vAlign w:val="center"/>
          </w:tcPr>
          <w:p w14:paraId="490E33B2" w14:textId="77777777" w:rsidR="00BF2C1E" w:rsidRPr="00686EE1" w:rsidRDefault="00BF2C1E" w:rsidP="00747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686EE1">
              <w:rPr>
                <w:rFonts w:ascii="Times New Roman" w:hAnsi="Times New Roman"/>
                <w:sz w:val="24"/>
              </w:rPr>
              <w:t xml:space="preserve">Monthly Service Rate </w:t>
            </w:r>
          </w:p>
        </w:tc>
        <w:tc>
          <w:tcPr>
            <w:tcW w:w="647" w:type="pct"/>
            <w:tcBorders>
              <w:top w:val="single" w:sz="4" w:space="0" w:color="auto"/>
              <w:left w:val="single" w:sz="4" w:space="0" w:color="auto"/>
              <w:bottom w:val="single" w:sz="4" w:space="0" w:color="auto"/>
              <w:right w:val="single" w:sz="4" w:space="0" w:color="auto"/>
            </w:tcBorders>
            <w:vAlign w:val="center"/>
          </w:tcPr>
          <w:p w14:paraId="490E33B3" w14:textId="3F887AFF" w:rsidR="00BF2C1E" w:rsidRPr="00686EE1" w:rsidRDefault="00BF2C1E" w:rsidP="00747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686EE1">
              <w:rPr>
                <w:rFonts w:ascii="Times New Roman" w:hAnsi="Times New Roman"/>
                <w:sz w:val="24"/>
              </w:rPr>
              <w:t xml:space="preserve">$ </w:t>
            </w:r>
            <w:r>
              <w:rPr>
                <w:rFonts w:ascii="Times New Roman" w:hAnsi="Times New Roman"/>
                <w:sz w:val="24"/>
              </w:rPr>
              <w:t>4</w:t>
            </w:r>
            <w:r w:rsidR="00DF7D5C">
              <w:rPr>
                <w:rFonts w:ascii="Times New Roman" w:hAnsi="Times New Roman"/>
                <w:sz w:val="24"/>
              </w:rPr>
              <w:t>.</w:t>
            </w:r>
            <w:r>
              <w:rPr>
                <w:rFonts w:ascii="Times New Roman" w:hAnsi="Times New Roman"/>
                <w:sz w:val="24"/>
              </w:rPr>
              <w:t>05</w:t>
            </w:r>
          </w:p>
        </w:tc>
        <w:tc>
          <w:tcPr>
            <w:tcW w:w="708" w:type="pct"/>
            <w:tcBorders>
              <w:top w:val="single" w:sz="4" w:space="0" w:color="auto"/>
              <w:left w:val="single" w:sz="4" w:space="0" w:color="auto"/>
              <w:bottom w:val="single" w:sz="4" w:space="0" w:color="auto"/>
              <w:right w:val="single" w:sz="4" w:space="0" w:color="auto"/>
            </w:tcBorders>
            <w:vAlign w:val="center"/>
          </w:tcPr>
          <w:p w14:paraId="490E33B4" w14:textId="71E35450" w:rsidR="00BF2C1E" w:rsidRPr="00760DB2" w:rsidRDefault="00BF2C1E" w:rsidP="00747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60DB2">
              <w:rPr>
                <w:rFonts w:ascii="Times New Roman" w:hAnsi="Times New Roman"/>
                <w:sz w:val="24"/>
              </w:rPr>
              <w:t>$ 7</w:t>
            </w:r>
            <w:r w:rsidR="00DF7D5C">
              <w:rPr>
                <w:rFonts w:ascii="Times New Roman" w:hAnsi="Times New Roman"/>
                <w:sz w:val="24"/>
              </w:rPr>
              <w:t>.</w:t>
            </w:r>
            <w:r w:rsidRPr="00760DB2">
              <w:rPr>
                <w:rFonts w:ascii="Times New Roman" w:hAnsi="Times New Roman"/>
                <w:sz w:val="24"/>
              </w:rPr>
              <w:t>15</w:t>
            </w:r>
          </w:p>
        </w:tc>
        <w:tc>
          <w:tcPr>
            <w:tcW w:w="595" w:type="pct"/>
            <w:tcBorders>
              <w:top w:val="single" w:sz="4" w:space="0" w:color="auto"/>
              <w:left w:val="single" w:sz="4" w:space="0" w:color="auto"/>
              <w:bottom w:val="single" w:sz="4" w:space="0" w:color="auto"/>
              <w:right w:val="single" w:sz="4" w:space="0" w:color="auto"/>
            </w:tcBorders>
            <w:vAlign w:val="center"/>
          </w:tcPr>
          <w:p w14:paraId="490E33B5" w14:textId="39266C6F" w:rsidR="00BF2C1E" w:rsidRPr="00760DB2" w:rsidRDefault="00BF2C1E" w:rsidP="00747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highlight w:val="yellow"/>
              </w:rPr>
            </w:pPr>
            <w:r w:rsidRPr="00760DB2">
              <w:rPr>
                <w:rFonts w:ascii="Times New Roman" w:hAnsi="Times New Roman"/>
                <w:sz w:val="24"/>
              </w:rPr>
              <w:t>$ 7</w:t>
            </w:r>
            <w:r w:rsidR="00DF7D5C">
              <w:rPr>
                <w:rFonts w:ascii="Times New Roman" w:hAnsi="Times New Roman"/>
                <w:sz w:val="24"/>
              </w:rPr>
              <w:t>.</w:t>
            </w:r>
            <w:r w:rsidRPr="00760DB2">
              <w:rPr>
                <w:rFonts w:ascii="Times New Roman" w:hAnsi="Times New Roman"/>
                <w:sz w:val="24"/>
              </w:rPr>
              <w:t>10</w:t>
            </w:r>
          </w:p>
        </w:tc>
        <w:tc>
          <w:tcPr>
            <w:tcW w:w="647" w:type="pct"/>
            <w:tcBorders>
              <w:top w:val="single" w:sz="4" w:space="0" w:color="auto"/>
              <w:left w:val="single" w:sz="4" w:space="0" w:color="auto"/>
              <w:bottom w:val="single" w:sz="4" w:space="0" w:color="auto"/>
              <w:right w:val="single" w:sz="4" w:space="0" w:color="auto"/>
            </w:tcBorders>
            <w:vAlign w:val="center"/>
          </w:tcPr>
          <w:p w14:paraId="490E33B6" w14:textId="27C72188" w:rsidR="00BF2C1E" w:rsidRPr="00686EE1" w:rsidRDefault="00BF2C1E" w:rsidP="009378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75</w:t>
            </w:r>
            <w:r w:rsidR="00DF7D5C">
              <w:rPr>
                <w:rFonts w:ascii="Times New Roman" w:hAnsi="Times New Roman"/>
                <w:sz w:val="24"/>
              </w:rPr>
              <w:t>.</w:t>
            </w:r>
            <w:r>
              <w:rPr>
                <w:rFonts w:ascii="Times New Roman" w:hAnsi="Times New Roman"/>
                <w:sz w:val="24"/>
              </w:rPr>
              <w:t xml:space="preserve">3 </w:t>
            </w:r>
            <w:r w:rsidRPr="00686EE1">
              <w:rPr>
                <w:rFonts w:ascii="Times New Roman" w:hAnsi="Times New Roman"/>
                <w:sz w:val="24"/>
              </w:rPr>
              <w:t>%</w:t>
            </w:r>
          </w:p>
        </w:tc>
        <w:tc>
          <w:tcPr>
            <w:tcW w:w="730" w:type="pct"/>
            <w:tcBorders>
              <w:top w:val="single" w:sz="4" w:space="0" w:color="auto"/>
              <w:left w:val="single" w:sz="4" w:space="0" w:color="auto"/>
              <w:bottom w:val="single" w:sz="4" w:space="0" w:color="auto"/>
              <w:right w:val="single" w:sz="4" w:space="0" w:color="auto"/>
            </w:tcBorders>
          </w:tcPr>
          <w:p w14:paraId="5C3D199F" w14:textId="36493FF6" w:rsidR="00BF2C1E" w:rsidRDefault="00C17E25" w:rsidP="00747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TG-121822</w:t>
            </w:r>
          </w:p>
        </w:tc>
      </w:tr>
      <w:tr w:rsidR="00BF2C1E" w:rsidRPr="003B15A3" w14:paraId="490E33BD" w14:textId="2F0CC17A" w:rsidTr="00C17E25">
        <w:trPr>
          <w:trHeight w:val="292"/>
          <w:jc w:val="center"/>
        </w:trPr>
        <w:tc>
          <w:tcPr>
            <w:tcW w:w="1673" w:type="pct"/>
            <w:tcBorders>
              <w:top w:val="single" w:sz="4" w:space="0" w:color="auto"/>
              <w:left w:val="single" w:sz="4" w:space="0" w:color="auto"/>
              <w:bottom w:val="single" w:sz="4" w:space="0" w:color="auto"/>
              <w:right w:val="single" w:sz="4" w:space="0" w:color="auto"/>
            </w:tcBorders>
            <w:vAlign w:val="center"/>
          </w:tcPr>
          <w:p w14:paraId="490E33B8" w14:textId="77777777" w:rsidR="00BF2C1E" w:rsidRPr="00686EE1" w:rsidRDefault="00BF2C1E" w:rsidP="00747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686EE1">
              <w:rPr>
                <w:rFonts w:ascii="Times New Roman" w:hAnsi="Times New Roman"/>
                <w:sz w:val="24"/>
              </w:rPr>
              <w:t xml:space="preserve">Less: Commodity Credit </w:t>
            </w:r>
          </w:p>
        </w:tc>
        <w:tc>
          <w:tcPr>
            <w:tcW w:w="647" w:type="pct"/>
            <w:tcBorders>
              <w:top w:val="single" w:sz="4" w:space="0" w:color="auto"/>
              <w:left w:val="single" w:sz="4" w:space="0" w:color="auto"/>
              <w:bottom w:val="single" w:sz="4" w:space="0" w:color="auto"/>
              <w:right w:val="single" w:sz="4" w:space="0" w:color="auto"/>
            </w:tcBorders>
            <w:vAlign w:val="center"/>
          </w:tcPr>
          <w:p w14:paraId="490E33B9" w14:textId="1D5E3374" w:rsidR="00BF2C1E" w:rsidRPr="00686EE1" w:rsidRDefault="00BF2C1E" w:rsidP="00747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($ 1</w:t>
            </w:r>
            <w:r w:rsidR="00DF7D5C">
              <w:rPr>
                <w:rFonts w:ascii="Times New Roman" w:hAnsi="Times New Roman"/>
                <w:sz w:val="24"/>
              </w:rPr>
              <w:t>.</w:t>
            </w:r>
            <w:r>
              <w:rPr>
                <w:rFonts w:ascii="Times New Roman" w:hAnsi="Times New Roman"/>
                <w:sz w:val="24"/>
              </w:rPr>
              <w:t>01</w:t>
            </w:r>
            <w:r w:rsidRPr="00686EE1">
              <w:rPr>
                <w:rFonts w:ascii="Times New Roman" w:hAnsi="Times New Roman"/>
                <w:sz w:val="24"/>
              </w:rPr>
              <w:t>)</w:t>
            </w:r>
          </w:p>
        </w:tc>
        <w:tc>
          <w:tcPr>
            <w:tcW w:w="708" w:type="pct"/>
            <w:tcBorders>
              <w:top w:val="single" w:sz="4" w:space="0" w:color="auto"/>
              <w:left w:val="single" w:sz="4" w:space="0" w:color="auto"/>
              <w:bottom w:val="single" w:sz="4" w:space="0" w:color="auto"/>
              <w:right w:val="single" w:sz="4" w:space="0" w:color="auto"/>
            </w:tcBorders>
            <w:vAlign w:val="center"/>
          </w:tcPr>
          <w:p w14:paraId="490E33BA" w14:textId="41E8A2D6" w:rsidR="00BF2C1E" w:rsidRPr="00760DB2" w:rsidRDefault="00BF2C1E" w:rsidP="00747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60DB2">
              <w:rPr>
                <w:rFonts w:ascii="Times New Roman" w:hAnsi="Times New Roman"/>
                <w:sz w:val="24"/>
              </w:rPr>
              <w:t>($ 2</w:t>
            </w:r>
            <w:r w:rsidR="00DF7D5C">
              <w:rPr>
                <w:rFonts w:ascii="Times New Roman" w:hAnsi="Times New Roman"/>
                <w:sz w:val="24"/>
              </w:rPr>
              <w:t>.</w:t>
            </w:r>
            <w:r w:rsidRPr="00760DB2">
              <w:rPr>
                <w:rFonts w:ascii="Times New Roman" w:hAnsi="Times New Roman"/>
                <w:sz w:val="24"/>
              </w:rPr>
              <w:t>72)</w:t>
            </w:r>
          </w:p>
        </w:tc>
        <w:tc>
          <w:tcPr>
            <w:tcW w:w="595" w:type="pct"/>
            <w:tcBorders>
              <w:top w:val="single" w:sz="4" w:space="0" w:color="auto"/>
              <w:left w:val="single" w:sz="4" w:space="0" w:color="auto"/>
              <w:bottom w:val="single" w:sz="4" w:space="0" w:color="auto"/>
              <w:right w:val="single" w:sz="4" w:space="0" w:color="auto"/>
            </w:tcBorders>
            <w:vAlign w:val="center"/>
          </w:tcPr>
          <w:p w14:paraId="490E33BB" w14:textId="14BBC057" w:rsidR="00BF2C1E" w:rsidRPr="00C02DD1" w:rsidRDefault="00BF2C1E" w:rsidP="00C02D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C02DD1">
              <w:rPr>
                <w:rFonts w:ascii="Times New Roman" w:hAnsi="Times New Roman"/>
                <w:sz w:val="24"/>
              </w:rPr>
              <w:t>($ 3</w:t>
            </w:r>
            <w:r w:rsidR="00DF7D5C">
              <w:rPr>
                <w:rFonts w:ascii="Times New Roman" w:hAnsi="Times New Roman"/>
                <w:sz w:val="24"/>
              </w:rPr>
              <w:t>.</w:t>
            </w:r>
            <w:r w:rsidR="00C02DD1" w:rsidRPr="00C02DD1">
              <w:rPr>
                <w:rFonts w:ascii="Times New Roman" w:hAnsi="Times New Roman"/>
                <w:sz w:val="24"/>
              </w:rPr>
              <w:t>82</w:t>
            </w:r>
            <w:r w:rsidRPr="00C02DD1">
              <w:rPr>
                <w:rFonts w:ascii="Times New Roman" w:hAnsi="Times New Roman"/>
                <w:sz w:val="24"/>
              </w:rPr>
              <w:t>)</w:t>
            </w:r>
          </w:p>
        </w:tc>
        <w:tc>
          <w:tcPr>
            <w:tcW w:w="647" w:type="pct"/>
            <w:tcBorders>
              <w:top w:val="single" w:sz="4" w:space="0" w:color="auto"/>
              <w:left w:val="single" w:sz="4" w:space="0" w:color="auto"/>
              <w:bottom w:val="single" w:sz="4" w:space="0" w:color="auto"/>
              <w:right w:val="single" w:sz="4" w:space="0" w:color="auto"/>
            </w:tcBorders>
            <w:vAlign w:val="center"/>
          </w:tcPr>
          <w:p w14:paraId="490E33BC" w14:textId="03EC8C3A" w:rsidR="00BF2C1E" w:rsidRPr="00C02DD1" w:rsidRDefault="00BF2C1E" w:rsidP="00DF7D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C02DD1">
              <w:rPr>
                <w:rFonts w:ascii="Times New Roman" w:hAnsi="Times New Roman"/>
                <w:sz w:val="24"/>
              </w:rPr>
              <w:t>2</w:t>
            </w:r>
            <w:r w:rsidR="00DF7D5C">
              <w:rPr>
                <w:rFonts w:ascii="Times New Roman" w:hAnsi="Times New Roman"/>
                <w:sz w:val="24"/>
              </w:rPr>
              <w:t>59</w:t>
            </w:r>
            <w:r w:rsidRPr="00C02DD1">
              <w:rPr>
                <w:rFonts w:ascii="Times New Roman" w:hAnsi="Times New Roman"/>
                <w:sz w:val="24"/>
              </w:rPr>
              <w:t xml:space="preserve"> %</w:t>
            </w:r>
          </w:p>
        </w:tc>
        <w:tc>
          <w:tcPr>
            <w:tcW w:w="730" w:type="pct"/>
            <w:tcBorders>
              <w:top w:val="single" w:sz="4" w:space="0" w:color="auto"/>
              <w:left w:val="single" w:sz="4" w:space="0" w:color="auto"/>
              <w:bottom w:val="single" w:sz="4" w:space="0" w:color="auto"/>
              <w:right w:val="single" w:sz="4" w:space="0" w:color="auto"/>
            </w:tcBorders>
          </w:tcPr>
          <w:p w14:paraId="1767418F" w14:textId="33279377" w:rsidR="00BF2C1E" w:rsidRPr="00760DB2" w:rsidRDefault="00C17E25" w:rsidP="00747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highlight w:val="yellow"/>
              </w:rPr>
            </w:pPr>
            <w:r w:rsidRPr="00C17E25">
              <w:rPr>
                <w:rFonts w:ascii="Times New Roman" w:hAnsi="Times New Roman"/>
                <w:sz w:val="24"/>
              </w:rPr>
              <w:t>TG-121484</w:t>
            </w:r>
          </w:p>
        </w:tc>
      </w:tr>
      <w:tr w:rsidR="00BF2C1E" w:rsidRPr="00A736B1" w14:paraId="490E33C3" w14:textId="6F4AD56D" w:rsidTr="00C17E25">
        <w:trPr>
          <w:trHeight w:val="292"/>
          <w:jc w:val="center"/>
        </w:trPr>
        <w:tc>
          <w:tcPr>
            <w:tcW w:w="1673" w:type="pct"/>
            <w:tcBorders>
              <w:top w:val="single" w:sz="4" w:space="0" w:color="auto"/>
              <w:left w:val="single" w:sz="4" w:space="0" w:color="auto"/>
              <w:bottom w:val="single" w:sz="4" w:space="0" w:color="auto"/>
              <w:right w:val="single" w:sz="4" w:space="0" w:color="auto"/>
            </w:tcBorders>
            <w:vAlign w:val="center"/>
          </w:tcPr>
          <w:p w14:paraId="490E33BE" w14:textId="77777777" w:rsidR="00BF2C1E" w:rsidRPr="00A736B1" w:rsidRDefault="00BF2C1E" w:rsidP="00686E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sidRPr="00A736B1">
              <w:rPr>
                <w:rFonts w:ascii="Times New Roman" w:hAnsi="Times New Roman"/>
                <w:b/>
                <w:sz w:val="24"/>
              </w:rPr>
              <w:t xml:space="preserve">Net Monthly Cost </w:t>
            </w:r>
          </w:p>
        </w:tc>
        <w:tc>
          <w:tcPr>
            <w:tcW w:w="647" w:type="pct"/>
            <w:tcBorders>
              <w:top w:val="single" w:sz="4" w:space="0" w:color="auto"/>
              <w:left w:val="single" w:sz="4" w:space="0" w:color="auto"/>
              <w:bottom w:val="single" w:sz="4" w:space="0" w:color="auto"/>
              <w:right w:val="single" w:sz="4" w:space="0" w:color="auto"/>
            </w:tcBorders>
            <w:vAlign w:val="center"/>
          </w:tcPr>
          <w:p w14:paraId="490E33BF" w14:textId="5A8FC2FC" w:rsidR="00BF2C1E" w:rsidRPr="00A736B1" w:rsidRDefault="00BF2C1E" w:rsidP="00747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sidRPr="00A736B1">
              <w:rPr>
                <w:rFonts w:ascii="Times New Roman" w:hAnsi="Times New Roman"/>
                <w:b/>
                <w:sz w:val="24"/>
              </w:rPr>
              <w:t>$ 3</w:t>
            </w:r>
            <w:r w:rsidR="00DF7D5C">
              <w:rPr>
                <w:rFonts w:ascii="Times New Roman" w:hAnsi="Times New Roman"/>
                <w:b/>
                <w:sz w:val="24"/>
              </w:rPr>
              <w:t>.</w:t>
            </w:r>
            <w:r w:rsidRPr="00A736B1">
              <w:rPr>
                <w:rFonts w:ascii="Times New Roman" w:hAnsi="Times New Roman"/>
                <w:b/>
                <w:sz w:val="24"/>
              </w:rPr>
              <w:t>04</w:t>
            </w:r>
          </w:p>
        </w:tc>
        <w:tc>
          <w:tcPr>
            <w:tcW w:w="708" w:type="pct"/>
            <w:tcBorders>
              <w:top w:val="single" w:sz="4" w:space="0" w:color="auto"/>
              <w:left w:val="single" w:sz="4" w:space="0" w:color="auto"/>
              <w:bottom w:val="single" w:sz="4" w:space="0" w:color="auto"/>
              <w:right w:val="single" w:sz="4" w:space="0" w:color="auto"/>
            </w:tcBorders>
            <w:vAlign w:val="center"/>
          </w:tcPr>
          <w:p w14:paraId="490E33C0" w14:textId="5838332F" w:rsidR="00BF2C1E" w:rsidRPr="00760DB2" w:rsidRDefault="00BF2C1E" w:rsidP="00747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sidRPr="00760DB2">
              <w:rPr>
                <w:rFonts w:ascii="Times New Roman" w:hAnsi="Times New Roman"/>
                <w:b/>
                <w:sz w:val="24"/>
              </w:rPr>
              <w:t>$ 4</w:t>
            </w:r>
            <w:r w:rsidR="00DF7D5C">
              <w:rPr>
                <w:rFonts w:ascii="Times New Roman" w:hAnsi="Times New Roman"/>
                <w:b/>
                <w:sz w:val="24"/>
              </w:rPr>
              <w:t>.</w:t>
            </w:r>
            <w:r w:rsidRPr="00760DB2">
              <w:rPr>
                <w:rFonts w:ascii="Times New Roman" w:hAnsi="Times New Roman"/>
                <w:b/>
                <w:sz w:val="24"/>
              </w:rPr>
              <w:t>43</w:t>
            </w:r>
          </w:p>
        </w:tc>
        <w:tc>
          <w:tcPr>
            <w:tcW w:w="595" w:type="pct"/>
            <w:tcBorders>
              <w:top w:val="single" w:sz="4" w:space="0" w:color="auto"/>
              <w:left w:val="single" w:sz="4" w:space="0" w:color="auto"/>
              <w:bottom w:val="single" w:sz="4" w:space="0" w:color="auto"/>
              <w:right w:val="single" w:sz="4" w:space="0" w:color="auto"/>
            </w:tcBorders>
            <w:vAlign w:val="center"/>
          </w:tcPr>
          <w:p w14:paraId="490E33C1" w14:textId="45CF3A38" w:rsidR="00BF2C1E" w:rsidRPr="00C02DD1" w:rsidRDefault="00C02DD1" w:rsidP="00747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sidRPr="00C02DD1">
              <w:rPr>
                <w:rFonts w:ascii="Times New Roman" w:hAnsi="Times New Roman"/>
                <w:b/>
                <w:sz w:val="24"/>
              </w:rPr>
              <w:t>$ 3</w:t>
            </w:r>
            <w:r w:rsidR="00DF7D5C">
              <w:rPr>
                <w:rFonts w:ascii="Times New Roman" w:hAnsi="Times New Roman"/>
                <w:b/>
                <w:sz w:val="24"/>
              </w:rPr>
              <w:t>.</w:t>
            </w:r>
            <w:r w:rsidRPr="00C02DD1">
              <w:rPr>
                <w:rFonts w:ascii="Times New Roman" w:hAnsi="Times New Roman"/>
                <w:b/>
                <w:sz w:val="24"/>
              </w:rPr>
              <w:t>28</w:t>
            </w:r>
            <w:r w:rsidR="00BF2C1E" w:rsidRPr="00C02DD1">
              <w:rPr>
                <w:rFonts w:ascii="Times New Roman" w:hAnsi="Times New Roman"/>
                <w:b/>
                <w:sz w:val="24"/>
              </w:rPr>
              <w:t xml:space="preserve"> </w:t>
            </w:r>
          </w:p>
        </w:tc>
        <w:tc>
          <w:tcPr>
            <w:tcW w:w="647" w:type="pct"/>
            <w:tcBorders>
              <w:top w:val="single" w:sz="4" w:space="0" w:color="auto"/>
              <w:left w:val="single" w:sz="4" w:space="0" w:color="auto"/>
              <w:bottom w:val="single" w:sz="4" w:space="0" w:color="auto"/>
              <w:right w:val="single" w:sz="4" w:space="0" w:color="auto"/>
            </w:tcBorders>
            <w:vAlign w:val="center"/>
          </w:tcPr>
          <w:p w14:paraId="490E33C2" w14:textId="39F94000" w:rsidR="00BF2C1E" w:rsidRPr="00C02DD1" w:rsidRDefault="00C02DD1" w:rsidP="00747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Pr>
                <w:rFonts w:ascii="Times New Roman" w:hAnsi="Times New Roman"/>
                <w:b/>
                <w:sz w:val="24"/>
              </w:rPr>
              <w:t>7</w:t>
            </w:r>
            <w:r w:rsidR="00DF7D5C">
              <w:rPr>
                <w:rFonts w:ascii="Times New Roman" w:hAnsi="Times New Roman"/>
                <w:b/>
                <w:sz w:val="24"/>
              </w:rPr>
              <w:t>.</w:t>
            </w:r>
            <w:r>
              <w:rPr>
                <w:rFonts w:ascii="Times New Roman" w:hAnsi="Times New Roman"/>
                <w:b/>
                <w:sz w:val="24"/>
              </w:rPr>
              <w:t xml:space="preserve">9 </w:t>
            </w:r>
            <w:r w:rsidR="00BF2C1E" w:rsidRPr="00C02DD1">
              <w:rPr>
                <w:rFonts w:ascii="Times New Roman" w:hAnsi="Times New Roman"/>
                <w:b/>
                <w:sz w:val="24"/>
              </w:rPr>
              <w:t xml:space="preserve"> %</w:t>
            </w:r>
          </w:p>
        </w:tc>
        <w:tc>
          <w:tcPr>
            <w:tcW w:w="730" w:type="pct"/>
            <w:tcBorders>
              <w:top w:val="single" w:sz="4" w:space="0" w:color="auto"/>
              <w:left w:val="single" w:sz="4" w:space="0" w:color="auto"/>
              <w:bottom w:val="single" w:sz="4" w:space="0" w:color="auto"/>
              <w:right w:val="single" w:sz="4" w:space="0" w:color="auto"/>
            </w:tcBorders>
          </w:tcPr>
          <w:p w14:paraId="24EAA592" w14:textId="77777777" w:rsidR="00BF2C1E" w:rsidRPr="00760DB2" w:rsidRDefault="00BF2C1E" w:rsidP="00747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highlight w:val="yellow"/>
              </w:rPr>
            </w:pPr>
          </w:p>
        </w:tc>
      </w:tr>
      <w:tr w:rsidR="00BF2C1E" w:rsidRPr="00A736B1" w14:paraId="490E33C9" w14:textId="58DE85F7" w:rsidTr="00C17E25">
        <w:trPr>
          <w:trHeight w:val="292"/>
          <w:jc w:val="center"/>
        </w:trPr>
        <w:tc>
          <w:tcPr>
            <w:tcW w:w="1673" w:type="pct"/>
            <w:tcBorders>
              <w:top w:val="single" w:sz="4" w:space="0" w:color="auto"/>
              <w:left w:val="single" w:sz="4" w:space="0" w:color="auto"/>
              <w:bottom w:val="single" w:sz="4" w:space="0" w:color="auto"/>
              <w:right w:val="single" w:sz="4" w:space="0" w:color="auto"/>
            </w:tcBorders>
            <w:vAlign w:val="center"/>
          </w:tcPr>
          <w:p w14:paraId="490E33C4" w14:textId="77777777" w:rsidR="00BF2C1E" w:rsidRPr="00A736B1" w:rsidRDefault="00BF2C1E" w:rsidP="00686E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p>
        </w:tc>
        <w:tc>
          <w:tcPr>
            <w:tcW w:w="647" w:type="pct"/>
            <w:tcBorders>
              <w:top w:val="single" w:sz="4" w:space="0" w:color="auto"/>
              <w:left w:val="single" w:sz="4" w:space="0" w:color="auto"/>
              <w:bottom w:val="single" w:sz="4" w:space="0" w:color="auto"/>
              <w:right w:val="single" w:sz="4" w:space="0" w:color="auto"/>
            </w:tcBorders>
            <w:vAlign w:val="center"/>
          </w:tcPr>
          <w:p w14:paraId="490E33C5" w14:textId="77777777" w:rsidR="00BF2C1E" w:rsidRPr="00A736B1" w:rsidRDefault="00BF2C1E" w:rsidP="00747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p>
        </w:tc>
        <w:tc>
          <w:tcPr>
            <w:tcW w:w="708" w:type="pct"/>
            <w:tcBorders>
              <w:top w:val="single" w:sz="4" w:space="0" w:color="auto"/>
              <w:left w:val="single" w:sz="4" w:space="0" w:color="auto"/>
              <w:bottom w:val="single" w:sz="4" w:space="0" w:color="auto"/>
              <w:right w:val="single" w:sz="4" w:space="0" w:color="auto"/>
            </w:tcBorders>
            <w:vAlign w:val="center"/>
          </w:tcPr>
          <w:p w14:paraId="490E33C6" w14:textId="77777777" w:rsidR="00BF2C1E" w:rsidRPr="00760DB2" w:rsidRDefault="00BF2C1E" w:rsidP="00747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p>
        </w:tc>
        <w:tc>
          <w:tcPr>
            <w:tcW w:w="595" w:type="pct"/>
            <w:tcBorders>
              <w:top w:val="single" w:sz="4" w:space="0" w:color="auto"/>
              <w:left w:val="single" w:sz="4" w:space="0" w:color="auto"/>
              <w:bottom w:val="single" w:sz="4" w:space="0" w:color="auto"/>
              <w:right w:val="single" w:sz="4" w:space="0" w:color="auto"/>
            </w:tcBorders>
            <w:vAlign w:val="center"/>
          </w:tcPr>
          <w:p w14:paraId="490E33C7" w14:textId="77777777" w:rsidR="00BF2C1E" w:rsidRPr="00760DB2" w:rsidRDefault="00BF2C1E" w:rsidP="00747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highlight w:val="yellow"/>
              </w:rPr>
            </w:pPr>
          </w:p>
        </w:tc>
        <w:tc>
          <w:tcPr>
            <w:tcW w:w="647" w:type="pct"/>
            <w:tcBorders>
              <w:top w:val="single" w:sz="4" w:space="0" w:color="auto"/>
              <w:left w:val="single" w:sz="4" w:space="0" w:color="auto"/>
              <w:bottom w:val="single" w:sz="4" w:space="0" w:color="auto"/>
              <w:right w:val="single" w:sz="4" w:space="0" w:color="auto"/>
            </w:tcBorders>
            <w:vAlign w:val="center"/>
          </w:tcPr>
          <w:p w14:paraId="490E33C8" w14:textId="77777777" w:rsidR="00BF2C1E" w:rsidRPr="00A736B1" w:rsidRDefault="00BF2C1E" w:rsidP="00747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p>
        </w:tc>
        <w:tc>
          <w:tcPr>
            <w:tcW w:w="730" w:type="pct"/>
            <w:tcBorders>
              <w:top w:val="single" w:sz="4" w:space="0" w:color="auto"/>
              <w:left w:val="single" w:sz="4" w:space="0" w:color="auto"/>
              <w:bottom w:val="single" w:sz="4" w:space="0" w:color="auto"/>
              <w:right w:val="single" w:sz="4" w:space="0" w:color="auto"/>
            </w:tcBorders>
          </w:tcPr>
          <w:p w14:paraId="6BC629D9" w14:textId="77777777" w:rsidR="00BF2C1E" w:rsidRPr="00A736B1" w:rsidRDefault="00BF2C1E" w:rsidP="00747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p>
        </w:tc>
      </w:tr>
      <w:tr w:rsidR="00BF2C1E" w:rsidRPr="007B76E5" w14:paraId="490E33CF" w14:textId="2C4050DC" w:rsidTr="00C17E25">
        <w:trPr>
          <w:trHeight w:val="292"/>
          <w:jc w:val="center"/>
        </w:trPr>
        <w:tc>
          <w:tcPr>
            <w:tcW w:w="1673" w:type="pct"/>
            <w:vAlign w:val="center"/>
          </w:tcPr>
          <w:p w14:paraId="490E33CA" w14:textId="77777777" w:rsidR="00BF2C1E" w:rsidRPr="007B76E5" w:rsidRDefault="00BF2C1E" w:rsidP="001674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sidRPr="007B76E5">
              <w:rPr>
                <w:rFonts w:ascii="Times New Roman" w:hAnsi="Times New Roman"/>
                <w:b/>
                <w:sz w:val="24"/>
              </w:rPr>
              <w:t xml:space="preserve">Residential </w:t>
            </w:r>
            <w:r>
              <w:rPr>
                <w:rFonts w:ascii="Times New Roman" w:hAnsi="Times New Roman"/>
                <w:b/>
                <w:sz w:val="24"/>
              </w:rPr>
              <w:t>Recycling, Multi-Family</w:t>
            </w:r>
          </w:p>
        </w:tc>
        <w:tc>
          <w:tcPr>
            <w:tcW w:w="647" w:type="pct"/>
            <w:vAlign w:val="center"/>
          </w:tcPr>
          <w:p w14:paraId="490E33CB" w14:textId="77777777" w:rsidR="00BF2C1E" w:rsidRPr="007B76E5" w:rsidRDefault="00BF2C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p>
        </w:tc>
        <w:tc>
          <w:tcPr>
            <w:tcW w:w="708" w:type="pct"/>
            <w:vAlign w:val="center"/>
          </w:tcPr>
          <w:p w14:paraId="490E33CC" w14:textId="77777777" w:rsidR="00BF2C1E" w:rsidRPr="00760DB2" w:rsidRDefault="00BF2C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p>
        </w:tc>
        <w:tc>
          <w:tcPr>
            <w:tcW w:w="595" w:type="pct"/>
            <w:vAlign w:val="center"/>
          </w:tcPr>
          <w:p w14:paraId="490E33CD" w14:textId="77777777" w:rsidR="00BF2C1E" w:rsidRPr="00760DB2" w:rsidRDefault="00BF2C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highlight w:val="yellow"/>
              </w:rPr>
            </w:pPr>
          </w:p>
        </w:tc>
        <w:tc>
          <w:tcPr>
            <w:tcW w:w="647" w:type="pct"/>
            <w:vAlign w:val="center"/>
          </w:tcPr>
          <w:p w14:paraId="490E33CE" w14:textId="77777777" w:rsidR="00BF2C1E" w:rsidRPr="007B76E5" w:rsidRDefault="00BF2C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p>
        </w:tc>
        <w:tc>
          <w:tcPr>
            <w:tcW w:w="730" w:type="pct"/>
          </w:tcPr>
          <w:p w14:paraId="3A6AD878" w14:textId="77777777" w:rsidR="00BF2C1E" w:rsidRPr="007B76E5" w:rsidRDefault="00BF2C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p>
        </w:tc>
      </w:tr>
      <w:tr w:rsidR="00BF2C1E" w:rsidRPr="003B15A3" w14:paraId="490E33D5" w14:textId="2FFF578D" w:rsidTr="00C17E25">
        <w:trPr>
          <w:trHeight w:val="307"/>
          <w:jc w:val="center"/>
        </w:trPr>
        <w:tc>
          <w:tcPr>
            <w:tcW w:w="1673" w:type="pct"/>
          </w:tcPr>
          <w:p w14:paraId="490E33D0" w14:textId="77777777" w:rsidR="00BF2C1E" w:rsidRPr="007B76E5" w:rsidRDefault="00BF2C1E" w:rsidP="00771D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Monthly Service Rate </w:t>
            </w:r>
          </w:p>
        </w:tc>
        <w:tc>
          <w:tcPr>
            <w:tcW w:w="647" w:type="pct"/>
            <w:vAlign w:val="center"/>
          </w:tcPr>
          <w:p w14:paraId="490E33D1" w14:textId="2A1908AF" w:rsidR="00BF2C1E" w:rsidRPr="007B76E5" w:rsidRDefault="00BF2C1E" w:rsidP="00C444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$ 4</w:t>
            </w:r>
            <w:r w:rsidR="00DF7D5C">
              <w:rPr>
                <w:rFonts w:ascii="Times New Roman" w:hAnsi="Times New Roman"/>
                <w:sz w:val="24"/>
              </w:rPr>
              <w:t>.</w:t>
            </w:r>
            <w:r>
              <w:rPr>
                <w:rFonts w:ascii="Times New Roman" w:hAnsi="Times New Roman"/>
                <w:sz w:val="24"/>
              </w:rPr>
              <w:t>05</w:t>
            </w:r>
          </w:p>
        </w:tc>
        <w:tc>
          <w:tcPr>
            <w:tcW w:w="708" w:type="pct"/>
            <w:vAlign w:val="center"/>
          </w:tcPr>
          <w:p w14:paraId="490E33D2" w14:textId="1D6EDC65" w:rsidR="00BF2C1E" w:rsidRPr="00760DB2" w:rsidRDefault="00BF2C1E" w:rsidP="00515A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60DB2">
              <w:rPr>
                <w:rFonts w:ascii="Times New Roman" w:hAnsi="Times New Roman"/>
                <w:sz w:val="24"/>
              </w:rPr>
              <w:t>$ 4</w:t>
            </w:r>
            <w:r w:rsidR="00DF7D5C">
              <w:rPr>
                <w:rFonts w:ascii="Times New Roman" w:hAnsi="Times New Roman"/>
                <w:sz w:val="24"/>
              </w:rPr>
              <w:t>.</w:t>
            </w:r>
            <w:r w:rsidRPr="00760DB2">
              <w:rPr>
                <w:rFonts w:ascii="Times New Roman" w:hAnsi="Times New Roman"/>
                <w:sz w:val="24"/>
              </w:rPr>
              <w:t>03</w:t>
            </w:r>
          </w:p>
        </w:tc>
        <w:tc>
          <w:tcPr>
            <w:tcW w:w="595" w:type="pct"/>
            <w:vAlign w:val="center"/>
          </w:tcPr>
          <w:p w14:paraId="490E33D3" w14:textId="4109D8B9" w:rsidR="00BF2C1E" w:rsidRPr="00760DB2" w:rsidRDefault="00BF2C1E" w:rsidP="00B64E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highlight w:val="yellow"/>
              </w:rPr>
            </w:pPr>
            <w:r w:rsidRPr="00760DB2">
              <w:rPr>
                <w:rFonts w:ascii="Times New Roman" w:hAnsi="Times New Roman"/>
                <w:sz w:val="24"/>
              </w:rPr>
              <w:t>$ 4</w:t>
            </w:r>
            <w:r w:rsidR="00DF7D5C">
              <w:rPr>
                <w:rFonts w:ascii="Times New Roman" w:hAnsi="Times New Roman"/>
                <w:sz w:val="24"/>
              </w:rPr>
              <w:t>.</w:t>
            </w:r>
            <w:r w:rsidRPr="00760DB2">
              <w:rPr>
                <w:rFonts w:ascii="Times New Roman" w:hAnsi="Times New Roman"/>
                <w:sz w:val="24"/>
              </w:rPr>
              <w:t>40</w:t>
            </w:r>
          </w:p>
        </w:tc>
        <w:tc>
          <w:tcPr>
            <w:tcW w:w="647" w:type="pct"/>
            <w:vAlign w:val="center"/>
          </w:tcPr>
          <w:p w14:paraId="490E33D4" w14:textId="31CBF65E" w:rsidR="00BF2C1E" w:rsidRPr="007B76E5" w:rsidRDefault="00BF2C1E" w:rsidP="00515A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8</w:t>
            </w:r>
            <w:r w:rsidR="00DF7D5C">
              <w:rPr>
                <w:rFonts w:ascii="Times New Roman" w:hAnsi="Times New Roman"/>
                <w:sz w:val="24"/>
              </w:rPr>
              <w:t>.</w:t>
            </w:r>
            <w:r>
              <w:rPr>
                <w:rFonts w:ascii="Times New Roman" w:hAnsi="Times New Roman"/>
                <w:sz w:val="24"/>
              </w:rPr>
              <w:t xml:space="preserve">6 </w:t>
            </w:r>
            <w:r w:rsidRPr="007B76E5">
              <w:rPr>
                <w:rFonts w:ascii="Times New Roman" w:hAnsi="Times New Roman"/>
                <w:sz w:val="24"/>
              </w:rPr>
              <w:t>%</w:t>
            </w:r>
          </w:p>
        </w:tc>
        <w:tc>
          <w:tcPr>
            <w:tcW w:w="730" w:type="pct"/>
          </w:tcPr>
          <w:p w14:paraId="71CE7B89" w14:textId="10510091" w:rsidR="00BF2C1E" w:rsidRDefault="00C17E25" w:rsidP="00515A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TG-121822</w:t>
            </w:r>
          </w:p>
        </w:tc>
      </w:tr>
      <w:tr w:rsidR="00BF2C1E" w:rsidRPr="003B15A3" w14:paraId="490E33DB" w14:textId="19662345" w:rsidTr="00C17E25">
        <w:trPr>
          <w:trHeight w:val="307"/>
          <w:jc w:val="center"/>
        </w:trPr>
        <w:tc>
          <w:tcPr>
            <w:tcW w:w="1673" w:type="pct"/>
          </w:tcPr>
          <w:p w14:paraId="490E33D6" w14:textId="77777777" w:rsidR="00BF2C1E" w:rsidRPr="007B76E5" w:rsidRDefault="00BF2C1E" w:rsidP="00FA69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Less: Commodity Credit </w:t>
            </w:r>
          </w:p>
        </w:tc>
        <w:tc>
          <w:tcPr>
            <w:tcW w:w="647" w:type="pct"/>
            <w:vAlign w:val="center"/>
          </w:tcPr>
          <w:p w14:paraId="490E33D7" w14:textId="78B740B9" w:rsidR="00BF2C1E" w:rsidRPr="007B76E5" w:rsidRDefault="00BF2C1E" w:rsidP="008C4D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($ 0</w:t>
            </w:r>
            <w:r w:rsidR="00DF7D5C">
              <w:rPr>
                <w:rFonts w:ascii="Times New Roman" w:hAnsi="Times New Roman"/>
                <w:sz w:val="24"/>
              </w:rPr>
              <w:t>.</w:t>
            </w:r>
            <w:r>
              <w:rPr>
                <w:rFonts w:ascii="Times New Roman" w:hAnsi="Times New Roman"/>
                <w:sz w:val="24"/>
              </w:rPr>
              <w:t>17)</w:t>
            </w:r>
          </w:p>
        </w:tc>
        <w:tc>
          <w:tcPr>
            <w:tcW w:w="708" w:type="pct"/>
            <w:vAlign w:val="center"/>
          </w:tcPr>
          <w:p w14:paraId="490E33D8" w14:textId="293AEB79" w:rsidR="00BF2C1E" w:rsidRPr="00760DB2" w:rsidRDefault="00BF2C1E" w:rsidP="00515A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60DB2">
              <w:rPr>
                <w:rFonts w:ascii="Times New Roman" w:hAnsi="Times New Roman"/>
                <w:sz w:val="24"/>
              </w:rPr>
              <w:t>($ 0</w:t>
            </w:r>
            <w:r w:rsidR="00DF7D5C">
              <w:rPr>
                <w:rFonts w:ascii="Times New Roman" w:hAnsi="Times New Roman"/>
                <w:sz w:val="24"/>
              </w:rPr>
              <w:t>.</w:t>
            </w:r>
            <w:r w:rsidRPr="00760DB2">
              <w:rPr>
                <w:rFonts w:ascii="Times New Roman" w:hAnsi="Times New Roman"/>
                <w:sz w:val="24"/>
              </w:rPr>
              <w:t>42)</w:t>
            </w:r>
          </w:p>
        </w:tc>
        <w:tc>
          <w:tcPr>
            <w:tcW w:w="595" w:type="pct"/>
            <w:vAlign w:val="center"/>
          </w:tcPr>
          <w:p w14:paraId="490E33D9" w14:textId="54685AF2" w:rsidR="00BF2C1E" w:rsidRPr="00C02DD1" w:rsidRDefault="00C02DD1" w:rsidP="00C02D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C02DD1">
              <w:rPr>
                <w:rFonts w:ascii="Times New Roman" w:hAnsi="Times New Roman"/>
                <w:sz w:val="24"/>
              </w:rPr>
              <w:t>($ 0</w:t>
            </w:r>
            <w:r w:rsidR="00DF7D5C">
              <w:rPr>
                <w:rFonts w:ascii="Times New Roman" w:hAnsi="Times New Roman"/>
                <w:sz w:val="24"/>
              </w:rPr>
              <w:t>.</w:t>
            </w:r>
            <w:r w:rsidRPr="00C02DD1">
              <w:rPr>
                <w:rFonts w:ascii="Times New Roman" w:hAnsi="Times New Roman"/>
                <w:sz w:val="24"/>
              </w:rPr>
              <w:t>61</w:t>
            </w:r>
            <w:r w:rsidR="00BF2C1E" w:rsidRPr="00C02DD1">
              <w:rPr>
                <w:rFonts w:ascii="Times New Roman" w:hAnsi="Times New Roman"/>
                <w:sz w:val="24"/>
              </w:rPr>
              <w:t xml:space="preserve">) </w:t>
            </w:r>
          </w:p>
        </w:tc>
        <w:tc>
          <w:tcPr>
            <w:tcW w:w="647" w:type="pct"/>
            <w:vAlign w:val="center"/>
          </w:tcPr>
          <w:p w14:paraId="490E33DA" w14:textId="266855F7" w:rsidR="00BF2C1E" w:rsidRPr="00C02DD1" w:rsidRDefault="00C02DD1" w:rsidP="008C4D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C02DD1">
              <w:rPr>
                <w:rFonts w:ascii="Times New Roman" w:hAnsi="Times New Roman"/>
                <w:sz w:val="24"/>
              </w:rPr>
              <w:t xml:space="preserve">259 </w:t>
            </w:r>
            <w:r w:rsidR="00BF2C1E" w:rsidRPr="00C02DD1">
              <w:rPr>
                <w:rFonts w:ascii="Times New Roman" w:hAnsi="Times New Roman"/>
                <w:sz w:val="24"/>
              </w:rPr>
              <w:t>%</w:t>
            </w:r>
          </w:p>
        </w:tc>
        <w:tc>
          <w:tcPr>
            <w:tcW w:w="730" w:type="pct"/>
          </w:tcPr>
          <w:p w14:paraId="7E63C223" w14:textId="0E8F8755" w:rsidR="00BF2C1E" w:rsidRPr="00760DB2" w:rsidRDefault="00C17E25" w:rsidP="008C4D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TG-121484</w:t>
            </w:r>
          </w:p>
        </w:tc>
      </w:tr>
      <w:tr w:rsidR="00BF2C1E" w:rsidRPr="00A736B1" w14:paraId="490E33E1" w14:textId="541BC222" w:rsidTr="00C17E25">
        <w:trPr>
          <w:trHeight w:val="307"/>
          <w:jc w:val="center"/>
        </w:trPr>
        <w:tc>
          <w:tcPr>
            <w:tcW w:w="1673" w:type="pct"/>
          </w:tcPr>
          <w:p w14:paraId="490E33DC" w14:textId="77777777" w:rsidR="00BF2C1E" w:rsidRPr="00A736B1" w:rsidRDefault="00BF2C1E" w:rsidP="00771D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sidRPr="00A736B1">
              <w:rPr>
                <w:rFonts w:ascii="Times New Roman" w:hAnsi="Times New Roman"/>
                <w:b/>
                <w:sz w:val="24"/>
              </w:rPr>
              <w:t xml:space="preserve">Net Monthly Recycling Cost </w:t>
            </w:r>
          </w:p>
        </w:tc>
        <w:tc>
          <w:tcPr>
            <w:tcW w:w="647" w:type="pct"/>
            <w:vAlign w:val="center"/>
          </w:tcPr>
          <w:p w14:paraId="490E33DD" w14:textId="4275D586" w:rsidR="00BF2C1E" w:rsidRPr="00A736B1" w:rsidRDefault="00BF2C1E" w:rsidP="008C4D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sidRPr="00A736B1">
              <w:rPr>
                <w:rFonts w:ascii="Times New Roman" w:hAnsi="Times New Roman"/>
                <w:b/>
                <w:sz w:val="24"/>
              </w:rPr>
              <w:t xml:space="preserve">$ </w:t>
            </w:r>
            <w:r>
              <w:rPr>
                <w:rFonts w:ascii="Times New Roman" w:hAnsi="Times New Roman"/>
                <w:b/>
                <w:sz w:val="24"/>
              </w:rPr>
              <w:t>3</w:t>
            </w:r>
            <w:r w:rsidR="00DF7D5C">
              <w:rPr>
                <w:rFonts w:ascii="Times New Roman" w:hAnsi="Times New Roman"/>
                <w:b/>
                <w:sz w:val="24"/>
              </w:rPr>
              <w:t>.</w:t>
            </w:r>
            <w:r>
              <w:rPr>
                <w:rFonts w:ascii="Times New Roman" w:hAnsi="Times New Roman"/>
                <w:b/>
                <w:sz w:val="24"/>
              </w:rPr>
              <w:t>88</w:t>
            </w:r>
          </w:p>
        </w:tc>
        <w:tc>
          <w:tcPr>
            <w:tcW w:w="708" w:type="pct"/>
            <w:vAlign w:val="center"/>
          </w:tcPr>
          <w:p w14:paraId="490E33DE" w14:textId="3D8D46D4" w:rsidR="00BF2C1E" w:rsidRPr="00760DB2" w:rsidRDefault="00BF2C1E" w:rsidP="00515A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sidRPr="00760DB2">
              <w:rPr>
                <w:rFonts w:ascii="Times New Roman" w:hAnsi="Times New Roman"/>
                <w:b/>
                <w:sz w:val="24"/>
              </w:rPr>
              <w:t>$ 3</w:t>
            </w:r>
            <w:r w:rsidR="00DF7D5C">
              <w:rPr>
                <w:rFonts w:ascii="Times New Roman" w:hAnsi="Times New Roman"/>
                <w:b/>
                <w:sz w:val="24"/>
              </w:rPr>
              <w:t>.</w:t>
            </w:r>
            <w:r w:rsidRPr="00760DB2">
              <w:rPr>
                <w:rFonts w:ascii="Times New Roman" w:hAnsi="Times New Roman"/>
                <w:b/>
                <w:sz w:val="24"/>
              </w:rPr>
              <w:t>61</w:t>
            </w:r>
          </w:p>
        </w:tc>
        <w:tc>
          <w:tcPr>
            <w:tcW w:w="595" w:type="pct"/>
            <w:vAlign w:val="center"/>
          </w:tcPr>
          <w:p w14:paraId="490E33DF" w14:textId="6FE301FD" w:rsidR="00BF2C1E" w:rsidRPr="00C02DD1" w:rsidRDefault="00C02DD1" w:rsidP="00515A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sidRPr="00C02DD1">
              <w:rPr>
                <w:rFonts w:ascii="Times New Roman" w:hAnsi="Times New Roman"/>
                <w:b/>
                <w:sz w:val="24"/>
              </w:rPr>
              <w:t>$ 3</w:t>
            </w:r>
            <w:r w:rsidR="00DF7D5C">
              <w:rPr>
                <w:rFonts w:ascii="Times New Roman" w:hAnsi="Times New Roman"/>
                <w:b/>
                <w:sz w:val="24"/>
              </w:rPr>
              <w:t>.</w:t>
            </w:r>
            <w:r w:rsidRPr="00C02DD1">
              <w:rPr>
                <w:rFonts w:ascii="Times New Roman" w:hAnsi="Times New Roman"/>
                <w:b/>
                <w:sz w:val="24"/>
              </w:rPr>
              <w:t>79</w:t>
            </w:r>
          </w:p>
        </w:tc>
        <w:tc>
          <w:tcPr>
            <w:tcW w:w="647" w:type="pct"/>
            <w:vAlign w:val="center"/>
          </w:tcPr>
          <w:p w14:paraId="490E33E0" w14:textId="72D031FB" w:rsidR="00BF2C1E" w:rsidRPr="00C02DD1" w:rsidRDefault="00C02DD1" w:rsidP="00515A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Pr>
                <w:rFonts w:ascii="Times New Roman" w:hAnsi="Times New Roman"/>
                <w:b/>
                <w:sz w:val="24"/>
              </w:rPr>
              <w:t>( 2</w:t>
            </w:r>
            <w:r w:rsidR="00DF7D5C">
              <w:rPr>
                <w:rFonts w:ascii="Times New Roman" w:hAnsi="Times New Roman"/>
                <w:b/>
                <w:sz w:val="24"/>
              </w:rPr>
              <w:t>.</w:t>
            </w:r>
            <w:r>
              <w:rPr>
                <w:rFonts w:ascii="Times New Roman" w:hAnsi="Times New Roman"/>
                <w:b/>
                <w:sz w:val="24"/>
              </w:rPr>
              <w:t xml:space="preserve">3 % ) </w:t>
            </w:r>
          </w:p>
        </w:tc>
        <w:tc>
          <w:tcPr>
            <w:tcW w:w="730" w:type="pct"/>
          </w:tcPr>
          <w:p w14:paraId="47F37149" w14:textId="77777777" w:rsidR="00BF2C1E" w:rsidRPr="00760DB2" w:rsidRDefault="00BF2C1E" w:rsidP="00515A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p>
        </w:tc>
      </w:tr>
      <w:tr w:rsidR="00BF2C1E" w:rsidRPr="00A736B1" w14:paraId="3839CE52" w14:textId="77777777" w:rsidTr="00C17E25">
        <w:trPr>
          <w:trHeight w:val="307"/>
          <w:jc w:val="center"/>
        </w:trPr>
        <w:tc>
          <w:tcPr>
            <w:tcW w:w="1673" w:type="pct"/>
            <w:vAlign w:val="center"/>
          </w:tcPr>
          <w:p w14:paraId="38FC4A6D" w14:textId="454E68FB" w:rsidR="00BF2C1E" w:rsidRPr="00A736B1" w:rsidRDefault="00BF2C1E" w:rsidP="00771D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br w:type="page"/>
            </w:r>
            <w:r>
              <w:br w:type="page"/>
            </w:r>
            <w:r>
              <w:rPr>
                <w:rFonts w:ascii="Times New Roman" w:hAnsi="Times New Roman"/>
                <w:b/>
                <w:sz w:val="24"/>
              </w:rPr>
              <w:t>Yard Waste</w:t>
            </w:r>
          </w:p>
        </w:tc>
        <w:tc>
          <w:tcPr>
            <w:tcW w:w="647" w:type="pct"/>
            <w:vAlign w:val="center"/>
          </w:tcPr>
          <w:p w14:paraId="41BFF989" w14:textId="6C1E501B" w:rsidR="00BF2C1E" w:rsidRPr="00A736B1" w:rsidRDefault="00BF2C1E" w:rsidP="008C4D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sidRPr="007B76E5">
              <w:rPr>
                <w:rFonts w:ascii="Times New Roman" w:hAnsi="Times New Roman"/>
                <w:b/>
                <w:sz w:val="24"/>
              </w:rPr>
              <w:t>Current Rate</w:t>
            </w:r>
          </w:p>
        </w:tc>
        <w:tc>
          <w:tcPr>
            <w:tcW w:w="708" w:type="pct"/>
            <w:vAlign w:val="center"/>
          </w:tcPr>
          <w:p w14:paraId="7CD4D09C" w14:textId="61F3FD5D" w:rsidR="00BF2C1E" w:rsidRPr="00760DB2" w:rsidRDefault="00BF2C1E" w:rsidP="00515A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sidRPr="007B76E5">
              <w:rPr>
                <w:rFonts w:ascii="Times New Roman" w:hAnsi="Times New Roman"/>
                <w:b/>
                <w:sz w:val="24"/>
              </w:rPr>
              <w:t>Proposed Rate</w:t>
            </w:r>
          </w:p>
        </w:tc>
        <w:tc>
          <w:tcPr>
            <w:tcW w:w="595" w:type="pct"/>
            <w:vAlign w:val="center"/>
          </w:tcPr>
          <w:p w14:paraId="0B53FAB1" w14:textId="684BC5CE" w:rsidR="00BF2C1E" w:rsidRPr="00760DB2" w:rsidRDefault="00BF2C1E" w:rsidP="00515A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highlight w:val="yellow"/>
              </w:rPr>
            </w:pPr>
            <w:r>
              <w:rPr>
                <w:rFonts w:ascii="Times New Roman" w:hAnsi="Times New Roman"/>
                <w:b/>
                <w:sz w:val="24"/>
              </w:rPr>
              <w:t>Staff Revised Rate</w:t>
            </w:r>
          </w:p>
        </w:tc>
        <w:tc>
          <w:tcPr>
            <w:tcW w:w="647" w:type="pct"/>
            <w:vAlign w:val="center"/>
          </w:tcPr>
          <w:p w14:paraId="3DF054B1" w14:textId="77777777" w:rsidR="00BF2C1E" w:rsidRPr="007B76E5" w:rsidRDefault="00BF2C1E" w:rsidP="00BF2C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sidRPr="007B76E5">
              <w:rPr>
                <w:rFonts w:ascii="Times New Roman" w:hAnsi="Times New Roman"/>
                <w:b/>
                <w:sz w:val="24"/>
              </w:rPr>
              <w:t>Percent</w:t>
            </w:r>
          </w:p>
          <w:p w14:paraId="2FC52242" w14:textId="47EDD082" w:rsidR="00BF2C1E" w:rsidRPr="00760DB2" w:rsidRDefault="00BF2C1E" w:rsidP="00515A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sidRPr="007B76E5">
              <w:rPr>
                <w:rFonts w:ascii="Times New Roman" w:hAnsi="Times New Roman"/>
                <w:b/>
                <w:sz w:val="24"/>
              </w:rPr>
              <w:t>Increase</w:t>
            </w:r>
          </w:p>
        </w:tc>
        <w:tc>
          <w:tcPr>
            <w:tcW w:w="730" w:type="pct"/>
          </w:tcPr>
          <w:p w14:paraId="38BFFC2B" w14:textId="77777777" w:rsidR="00BF2C1E" w:rsidRPr="00760DB2" w:rsidRDefault="00BF2C1E" w:rsidP="00515A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p>
        </w:tc>
      </w:tr>
      <w:tr w:rsidR="00BF2C1E" w:rsidRPr="00A736B1" w14:paraId="2BB3DB78" w14:textId="77777777" w:rsidTr="00C17E25">
        <w:trPr>
          <w:trHeight w:val="307"/>
          <w:jc w:val="center"/>
        </w:trPr>
        <w:tc>
          <w:tcPr>
            <w:tcW w:w="1673" w:type="pct"/>
          </w:tcPr>
          <w:p w14:paraId="1CACEB52" w14:textId="192912D6" w:rsidR="00BF2C1E" w:rsidRPr="00C17E25" w:rsidRDefault="00C17E25" w:rsidP="00771D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Monthly Service Rate</w:t>
            </w:r>
          </w:p>
        </w:tc>
        <w:tc>
          <w:tcPr>
            <w:tcW w:w="647" w:type="pct"/>
            <w:vAlign w:val="center"/>
          </w:tcPr>
          <w:p w14:paraId="30CC5FDD" w14:textId="381A59C1" w:rsidR="00BF2C1E" w:rsidRPr="00C17E25" w:rsidRDefault="00C17E25" w:rsidP="008C4D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$ 8</w:t>
            </w:r>
            <w:r w:rsidR="00DF7D5C">
              <w:rPr>
                <w:rFonts w:ascii="Times New Roman" w:hAnsi="Times New Roman"/>
                <w:sz w:val="24"/>
              </w:rPr>
              <w:t>.</w:t>
            </w:r>
            <w:r>
              <w:rPr>
                <w:rFonts w:ascii="Times New Roman" w:hAnsi="Times New Roman"/>
                <w:sz w:val="24"/>
              </w:rPr>
              <w:t>15</w:t>
            </w:r>
          </w:p>
        </w:tc>
        <w:tc>
          <w:tcPr>
            <w:tcW w:w="708" w:type="pct"/>
            <w:vAlign w:val="center"/>
          </w:tcPr>
          <w:p w14:paraId="2B86682B" w14:textId="65F2066C" w:rsidR="00BF2C1E" w:rsidRPr="00C17E25" w:rsidRDefault="00C17E25" w:rsidP="00515A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$ 8</w:t>
            </w:r>
            <w:r w:rsidR="00DF7D5C">
              <w:rPr>
                <w:rFonts w:ascii="Times New Roman" w:hAnsi="Times New Roman"/>
                <w:sz w:val="24"/>
              </w:rPr>
              <w:t>.</w:t>
            </w:r>
            <w:r>
              <w:rPr>
                <w:rFonts w:ascii="Times New Roman" w:hAnsi="Times New Roman"/>
                <w:sz w:val="24"/>
              </w:rPr>
              <w:t>45</w:t>
            </w:r>
          </w:p>
        </w:tc>
        <w:tc>
          <w:tcPr>
            <w:tcW w:w="595" w:type="pct"/>
            <w:vAlign w:val="center"/>
          </w:tcPr>
          <w:p w14:paraId="5E570D04" w14:textId="10ED37C0" w:rsidR="00BF2C1E" w:rsidRPr="00C17E25" w:rsidRDefault="00C17E25" w:rsidP="00515A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highlight w:val="yellow"/>
              </w:rPr>
            </w:pPr>
            <w:r w:rsidRPr="00C17E25">
              <w:rPr>
                <w:rFonts w:ascii="Times New Roman" w:hAnsi="Times New Roman"/>
                <w:sz w:val="24"/>
              </w:rPr>
              <w:t>$ 8</w:t>
            </w:r>
            <w:r w:rsidR="00DF7D5C">
              <w:rPr>
                <w:rFonts w:ascii="Times New Roman" w:hAnsi="Times New Roman"/>
                <w:sz w:val="24"/>
              </w:rPr>
              <w:t>.</w:t>
            </w:r>
            <w:r w:rsidRPr="00C17E25">
              <w:rPr>
                <w:rFonts w:ascii="Times New Roman" w:hAnsi="Times New Roman"/>
                <w:sz w:val="24"/>
              </w:rPr>
              <w:t>45</w:t>
            </w:r>
          </w:p>
        </w:tc>
        <w:tc>
          <w:tcPr>
            <w:tcW w:w="647" w:type="pct"/>
            <w:vAlign w:val="center"/>
          </w:tcPr>
          <w:p w14:paraId="4C9B32A9" w14:textId="77808468" w:rsidR="00BF2C1E" w:rsidRPr="00C17E25" w:rsidRDefault="00C17E25" w:rsidP="00515A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3</w:t>
            </w:r>
            <w:r w:rsidR="00DF7D5C">
              <w:rPr>
                <w:rFonts w:ascii="Times New Roman" w:hAnsi="Times New Roman"/>
                <w:sz w:val="24"/>
              </w:rPr>
              <w:t>.</w:t>
            </w:r>
            <w:r>
              <w:rPr>
                <w:rFonts w:ascii="Times New Roman" w:hAnsi="Times New Roman"/>
                <w:sz w:val="24"/>
              </w:rPr>
              <w:t>7 %</w:t>
            </w:r>
          </w:p>
        </w:tc>
        <w:tc>
          <w:tcPr>
            <w:tcW w:w="730" w:type="pct"/>
          </w:tcPr>
          <w:p w14:paraId="78F35FEC" w14:textId="05E07E70" w:rsidR="00BF2C1E" w:rsidRPr="00760DB2" w:rsidRDefault="00745339" w:rsidP="00515A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Pr>
                <w:rFonts w:ascii="Times New Roman" w:hAnsi="Times New Roman"/>
                <w:sz w:val="24"/>
              </w:rPr>
              <w:t>TG-121822</w:t>
            </w:r>
          </w:p>
        </w:tc>
      </w:tr>
    </w:tbl>
    <w:p w14:paraId="490E33F0" w14:textId="7E8D502F" w:rsidR="00B04E1C" w:rsidRDefault="00B04E1C" w:rsidP="001C734F">
      <w:pPr>
        <w:rPr>
          <w:rFonts w:ascii="Times New Roman" w:hAnsi="Times New Roman"/>
          <w:sz w:val="24"/>
        </w:rPr>
      </w:pPr>
    </w:p>
    <w:p w14:paraId="7C8F60C9" w14:textId="77777777" w:rsidR="00475CCB" w:rsidRDefault="00475CCB" w:rsidP="001C734F">
      <w:pPr>
        <w:rPr>
          <w:rFonts w:ascii="Times New Roman" w:hAnsi="Times New Roman"/>
          <w:sz w:val="24"/>
        </w:rPr>
      </w:pPr>
    </w:p>
    <w:p w14:paraId="2380EE37" w14:textId="77777777" w:rsidR="00475CCB" w:rsidRDefault="00475CCB" w:rsidP="001C734F">
      <w:pPr>
        <w:rPr>
          <w:rFonts w:ascii="Times New Roman" w:hAnsi="Times New Roman"/>
          <w:sz w:val="24"/>
        </w:rPr>
      </w:pPr>
    </w:p>
    <w:p w14:paraId="490E33F1" w14:textId="77777777" w:rsidR="001C734F" w:rsidRDefault="001C734F" w:rsidP="001C734F">
      <w:pPr>
        <w:rPr>
          <w:rFonts w:ascii="Times New Roman" w:hAnsi="Times New Roman"/>
          <w:sz w:val="24"/>
        </w:rPr>
      </w:pPr>
      <w:r w:rsidRPr="001C734F">
        <w:rPr>
          <w:rFonts w:ascii="Times New Roman" w:hAnsi="Times New Roman"/>
          <w:b/>
          <w:sz w:val="24"/>
          <w:u w:val="single"/>
        </w:rPr>
        <w:lastRenderedPageBreak/>
        <w:t>Conclusion</w:t>
      </w:r>
    </w:p>
    <w:p w14:paraId="490E33F2" w14:textId="77777777" w:rsidR="001C734F" w:rsidRDefault="001C734F" w:rsidP="001C734F">
      <w:pPr>
        <w:rPr>
          <w:rFonts w:ascii="Times New Roman" w:hAnsi="Times New Roman"/>
          <w:sz w:val="24"/>
        </w:rPr>
      </w:pPr>
    </w:p>
    <w:p w14:paraId="5236915F" w14:textId="77777777" w:rsidR="00B41B6E" w:rsidRPr="00B41B6E" w:rsidRDefault="00B41B6E" w:rsidP="00B41B6E">
      <w:pPr>
        <w:pStyle w:val="ListParagraph"/>
        <w:numPr>
          <w:ilvl w:val="0"/>
          <w:numId w:val="15"/>
        </w:numPr>
        <w:rPr>
          <w:rFonts w:ascii="Times New Roman" w:hAnsi="Times New Roman"/>
          <w:sz w:val="24"/>
        </w:rPr>
      </w:pPr>
      <w:r>
        <w:rPr>
          <w:rFonts w:ascii="Times New Roman" w:hAnsi="Times New Roman"/>
          <w:sz w:val="24"/>
        </w:rPr>
        <w:t>Issue an order to D</w:t>
      </w:r>
      <w:r w:rsidRPr="002F283A">
        <w:rPr>
          <w:rFonts w:ascii="Times New Roman" w:hAnsi="Times New Roman" w:cs="Times New Roman"/>
          <w:sz w:val="24"/>
          <w:szCs w:val="24"/>
        </w:rPr>
        <w:t xml:space="preserve">ismiss the Complaint and Order Suspending the Tariff Revisions filed </w:t>
      </w:r>
      <w:r w:rsidRPr="00E45500">
        <w:rPr>
          <w:rFonts w:ascii="Times New Roman" w:hAnsi="Times New Roman" w:cs="Times New Roman"/>
          <w:sz w:val="24"/>
          <w:szCs w:val="24"/>
        </w:rPr>
        <w:t>on September 10, 2012</w:t>
      </w:r>
      <w:r>
        <w:rPr>
          <w:rFonts w:ascii="Times New Roman" w:hAnsi="Times New Roman" w:cs="Times New Roman"/>
          <w:sz w:val="24"/>
          <w:szCs w:val="24"/>
        </w:rPr>
        <w:t xml:space="preserve">, </w:t>
      </w:r>
      <w:r w:rsidRPr="002F283A">
        <w:rPr>
          <w:rFonts w:ascii="Times New Roman" w:hAnsi="Times New Roman" w:cs="Times New Roman"/>
          <w:sz w:val="24"/>
          <w:szCs w:val="24"/>
        </w:rPr>
        <w:t>by Waste Management of Washington</w:t>
      </w:r>
      <w:r>
        <w:rPr>
          <w:rFonts w:ascii="Times New Roman" w:hAnsi="Times New Roman" w:cs="Times New Roman"/>
          <w:sz w:val="24"/>
          <w:szCs w:val="24"/>
        </w:rPr>
        <w:t>, Inc.,</w:t>
      </w:r>
      <w:r w:rsidRPr="002F283A">
        <w:rPr>
          <w:rFonts w:ascii="Times New Roman" w:hAnsi="Times New Roman" w:cs="Times New Roman"/>
          <w:sz w:val="24"/>
          <w:szCs w:val="24"/>
        </w:rPr>
        <w:t xml:space="preserve"> in </w:t>
      </w:r>
      <w:r>
        <w:rPr>
          <w:rFonts w:ascii="Times New Roman" w:hAnsi="Times New Roman" w:cs="Times New Roman"/>
          <w:sz w:val="24"/>
          <w:szCs w:val="24"/>
        </w:rPr>
        <w:t>D</w:t>
      </w:r>
      <w:r w:rsidRPr="00E45500">
        <w:rPr>
          <w:rFonts w:ascii="Times New Roman" w:hAnsi="Times New Roman" w:cs="Times New Roman"/>
          <w:sz w:val="24"/>
          <w:szCs w:val="24"/>
        </w:rPr>
        <w:t>ocket TG-121484</w:t>
      </w:r>
      <w:r>
        <w:rPr>
          <w:rFonts w:ascii="Times New Roman" w:hAnsi="Times New Roman" w:cs="Times New Roman"/>
          <w:sz w:val="24"/>
          <w:szCs w:val="24"/>
        </w:rPr>
        <w:t>, and allow revised rates filed on January 23, 2013, at staff recommended levels to become effective February 1, 2013.</w:t>
      </w:r>
    </w:p>
    <w:p w14:paraId="0B56ACFE" w14:textId="77777777" w:rsidR="00B41B6E" w:rsidRPr="001176C4" w:rsidRDefault="00B41B6E" w:rsidP="009554BF">
      <w:pPr>
        <w:pStyle w:val="ListParagraph"/>
        <w:rPr>
          <w:rFonts w:ascii="Times New Roman" w:hAnsi="Times New Roman"/>
          <w:sz w:val="24"/>
        </w:rPr>
      </w:pPr>
    </w:p>
    <w:p w14:paraId="1273B7E4" w14:textId="1A077D39" w:rsidR="00B41B6E" w:rsidRPr="001C734F" w:rsidRDefault="00B41B6E" w:rsidP="00B41B6E">
      <w:pPr>
        <w:pStyle w:val="ListParagraph"/>
        <w:numPr>
          <w:ilvl w:val="0"/>
          <w:numId w:val="15"/>
        </w:numPr>
        <w:rPr>
          <w:rFonts w:ascii="Times New Roman" w:hAnsi="Times New Roman"/>
          <w:sz w:val="24"/>
        </w:rPr>
      </w:pPr>
      <w:r>
        <w:rPr>
          <w:rFonts w:ascii="Times New Roman" w:hAnsi="Times New Roman" w:cs="Times New Roman"/>
          <w:sz w:val="24"/>
          <w:szCs w:val="24"/>
        </w:rPr>
        <w:t xml:space="preserve">Issue an order to </w:t>
      </w:r>
      <w:r w:rsidRPr="001176C4">
        <w:rPr>
          <w:rFonts w:ascii="Times New Roman" w:hAnsi="Times New Roman" w:cs="Times New Roman"/>
          <w:sz w:val="24"/>
          <w:szCs w:val="24"/>
        </w:rPr>
        <w:t xml:space="preserve">Dismiss the Complaint and Order Suspending the Tariff Revisions filed on </w:t>
      </w:r>
      <w:r>
        <w:rPr>
          <w:rFonts w:ascii="Times New Roman" w:hAnsi="Times New Roman" w:cs="Times New Roman"/>
          <w:sz w:val="24"/>
          <w:szCs w:val="24"/>
        </w:rPr>
        <w:t>November 16, 201</w:t>
      </w:r>
      <w:r w:rsidR="00E2559D">
        <w:rPr>
          <w:rFonts w:ascii="Times New Roman" w:hAnsi="Times New Roman" w:cs="Times New Roman"/>
          <w:sz w:val="24"/>
          <w:szCs w:val="24"/>
        </w:rPr>
        <w:t>2</w:t>
      </w:r>
      <w:r>
        <w:rPr>
          <w:rFonts w:ascii="Times New Roman" w:hAnsi="Times New Roman" w:cs="Times New Roman"/>
          <w:sz w:val="24"/>
          <w:szCs w:val="24"/>
        </w:rPr>
        <w:t xml:space="preserve">, as revised on December 14, 2012, </w:t>
      </w:r>
      <w:r w:rsidRPr="001176C4">
        <w:rPr>
          <w:rFonts w:ascii="Times New Roman" w:hAnsi="Times New Roman" w:cs="Times New Roman"/>
          <w:sz w:val="24"/>
          <w:szCs w:val="24"/>
        </w:rPr>
        <w:t xml:space="preserve">by Waste Management of Washington, Inc., </w:t>
      </w:r>
      <w:r>
        <w:rPr>
          <w:rFonts w:ascii="Times New Roman" w:hAnsi="Times New Roman" w:cs="Times New Roman"/>
          <w:sz w:val="24"/>
          <w:szCs w:val="24"/>
        </w:rPr>
        <w:t xml:space="preserve">in Docket </w:t>
      </w:r>
      <w:r w:rsidRPr="00E45500">
        <w:rPr>
          <w:rFonts w:ascii="Times New Roman" w:hAnsi="Times New Roman" w:cs="Times New Roman"/>
          <w:sz w:val="24"/>
          <w:szCs w:val="24"/>
        </w:rPr>
        <w:t>TG-121822</w:t>
      </w:r>
      <w:r>
        <w:rPr>
          <w:rFonts w:ascii="Times New Roman" w:hAnsi="Times New Roman" w:cs="Times New Roman"/>
          <w:sz w:val="24"/>
          <w:szCs w:val="24"/>
        </w:rPr>
        <w:t xml:space="preserve">, grant the company’s request for an exemption from WAC 480-07-520, work paper filing requirements, and </w:t>
      </w:r>
      <w:r w:rsidRPr="00E45500">
        <w:rPr>
          <w:rFonts w:ascii="Times New Roman" w:hAnsi="Times New Roman" w:cs="Times New Roman"/>
          <w:sz w:val="24"/>
          <w:szCs w:val="24"/>
        </w:rPr>
        <w:t xml:space="preserve">allow the revised rates filed on </w:t>
      </w:r>
      <w:r w:rsidRPr="00C02DD1">
        <w:rPr>
          <w:rFonts w:ascii="Times New Roman" w:hAnsi="Times New Roman" w:cs="Times New Roman"/>
          <w:sz w:val="24"/>
          <w:szCs w:val="24"/>
        </w:rPr>
        <w:t>January 23, 2013,</w:t>
      </w:r>
      <w:r w:rsidRPr="00E45500">
        <w:rPr>
          <w:rFonts w:ascii="Times New Roman" w:hAnsi="Times New Roman" w:cs="Times New Roman"/>
          <w:sz w:val="24"/>
          <w:szCs w:val="24"/>
        </w:rPr>
        <w:t xml:space="preserve"> at the</w:t>
      </w:r>
      <w:r w:rsidRPr="002F283A">
        <w:rPr>
          <w:rFonts w:ascii="Times New Roman" w:hAnsi="Times New Roman" w:cs="Times New Roman"/>
          <w:sz w:val="24"/>
          <w:szCs w:val="24"/>
        </w:rPr>
        <w:t xml:space="preserve"> staff</w:t>
      </w:r>
      <w:r>
        <w:rPr>
          <w:rFonts w:ascii="Times New Roman" w:hAnsi="Times New Roman" w:cs="Times New Roman"/>
          <w:sz w:val="24"/>
          <w:szCs w:val="24"/>
        </w:rPr>
        <w:t xml:space="preserve"> recommended </w:t>
      </w:r>
      <w:r w:rsidRPr="002F283A">
        <w:rPr>
          <w:rFonts w:ascii="Times New Roman" w:hAnsi="Times New Roman" w:cs="Times New Roman"/>
          <w:sz w:val="24"/>
          <w:szCs w:val="24"/>
        </w:rPr>
        <w:t>levels, to become effective February 1, 2013</w:t>
      </w:r>
      <w:r>
        <w:rPr>
          <w:rFonts w:ascii="Times New Roman" w:hAnsi="Times New Roman" w:cs="Times New Roman"/>
          <w:sz w:val="24"/>
          <w:szCs w:val="24"/>
        </w:rPr>
        <w:t xml:space="preserve">. </w:t>
      </w:r>
    </w:p>
    <w:p w14:paraId="490E33F3" w14:textId="2768D79D" w:rsidR="00E42475" w:rsidRPr="001C734F" w:rsidRDefault="00E42475" w:rsidP="00B41B6E">
      <w:pPr>
        <w:pStyle w:val="ListParagraph"/>
        <w:ind w:left="0"/>
        <w:rPr>
          <w:rFonts w:ascii="Times New Roman" w:hAnsi="Times New Roman"/>
          <w:sz w:val="24"/>
        </w:rPr>
      </w:pPr>
    </w:p>
    <w:sectPr w:rsidR="00E42475" w:rsidRPr="001C734F" w:rsidSect="008C3556">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0E33F6" w14:textId="77777777" w:rsidR="00745339" w:rsidRDefault="00745339" w:rsidP="000F00A3">
      <w:r>
        <w:separator/>
      </w:r>
    </w:p>
  </w:endnote>
  <w:endnote w:type="continuationSeparator" w:id="0">
    <w:p w14:paraId="490E33F7" w14:textId="77777777" w:rsidR="00745339" w:rsidRDefault="00745339" w:rsidP="000F0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0E33F4" w14:textId="77777777" w:rsidR="00745339" w:rsidRDefault="00745339" w:rsidP="000F00A3">
      <w:r>
        <w:separator/>
      </w:r>
    </w:p>
  </w:footnote>
  <w:footnote w:type="continuationSeparator" w:id="0">
    <w:p w14:paraId="490E33F5" w14:textId="77777777" w:rsidR="00745339" w:rsidRDefault="00745339" w:rsidP="000F0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E33F8" w14:textId="631A8B3B" w:rsidR="00745339" w:rsidRDefault="00745339">
    <w:pPr>
      <w:pStyle w:val="Header"/>
      <w:rPr>
        <w:rFonts w:ascii="Times New Roman" w:hAnsi="Times New Roman" w:cs="Times New Roman"/>
        <w:sz w:val="20"/>
        <w:szCs w:val="20"/>
      </w:rPr>
    </w:pPr>
    <w:r w:rsidRPr="000F00A3">
      <w:rPr>
        <w:rFonts w:ascii="Times New Roman" w:hAnsi="Times New Roman" w:cs="Times New Roman"/>
        <w:sz w:val="20"/>
        <w:szCs w:val="20"/>
      </w:rPr>
      <w:t>Docket</w:t>
    </w:r>
    <w:r w:rsidR="006B2C94">
      <w:rPr>
        <w:rFonts w:ascii="Times New Roman" w:hAnsi="Times New Roman" w:cs="Times New Roman"/>
        <w:sz w:val="20"/>
        <w:szCs w:val="20"/>
      </w:rPr>
      <w:t>s</w:t>
    </w:r>
    <w:r w:rsidRPr="000F00A3">
      <w:rPr>
        <w:rFonts w:ascii="Times New Roman" w:hAnsi="Times New Roman" w:cs="Times New Roman"/>
        <w:sz w:val="20"/>
        <w:szCs w:val="20"/>
      </w:rPr>
      <w:t xml:space="preserve"> TG-</w:t>
    </w:r>
    <w:r>
      <w:rPr>
        <w:rFonts w:ascii="Times New Roman" w:hAnsi="Times New Roman" w:cs="Times New Roman"/>
        <w:sz w:val="20"/>
        <w:szCs w:val="20"/>
      </w:rPr>
      <w:t>121484 and TG-121822</w:t>
    </w:r>
  </w:p>
  <w:p w14:paraId="490E33F9" w14:textId="77777777" w:rsidR="00745339" w:rsidRPr="000F00A3" w:rsidRDefault="00745339">
    <w:pPr>
      <w:pStyle w:val="Header"/>
      <w:rPr>
        <w:rFonts w:ascii="Times New Roman" w:hAnsi="Times New Roman" w:cs="Times New Roman"/>
        <w:sz w:val="20"/>
        <w:szCs w:val="20"/>
      </w:rPr>
    </w:pPr>
    <w:r>
      <w:rPr>
        <w:rFonts w:ascii="Times New Roman" w:hAnsi="Times New Roman" w:cs="Times New Roman"/>
        <w:sz w:val="20"/>
        <w:szCs w:val="20"/>
      </w:rPr>
      <w:t>January 31, 2013</w:t>
    </w:r>
  </w:p>
  <w:p w14:paraId="490E33FA" w14:textId="77777777" w:rsidR="00745339" w:rsidRPr="000F00A3" w:rsidRDefault="00745339">
    <w:pPr>
      <w:pStyle w:val="Header"/>
      <w:rPr>
        <w:rFonts w:ascii="Times New Roman" w:hAnsi="Times New Roman" w:cs="Times New Roman"/>
        <w:sz w:val="20"/>
        <w:szCs w:val="20"/>
      </w:rPr>
    </w:pPr>
    <w:r w:rsidRPr="000F00A3">
      <w:rPr>
        <w:rFonts w:ascii="Times New Roman" w:hAnsi="Times New Roman" w:cs="Times New Roman"/>
        <w:sz w:val="20"/>
        <w:szCs w:val="20"/>
      </w:rPr>
      <w:t xml:space="preserve">Page </w:t>
    </w:r>
    <w:r w:rsidRPr="000F00A3">
      <w:rPr>
        <w:rFonts w:ascii="Times New Roman" w:hAnsi="Times New Roman" w:cs="Times New Roman"/>
        <w:sz w:val="20"/>
        <w:szCs w:val="20"/>
      </w:rPr>
      <w:fldChar w:fldCharType="begin"/>
    </w:r>
    <w:r w:rsidRPr="000F00A3">
      <w:rPr>
        <w:rFonts w:ascii="Times New Roman" w:hAnsi="Times New Roman" w:cs="Times New Roman"/>
        <w:sz w:val="20"/>
        <w:szCs w:val="20"/>
      </w:rPr>
      <w:instrText xml:space="preserve"> PAGE   \* MERGEFORMAT </w:instrText>
    </w:r>
    <w:r w:rsidRPr="000F00A3">
      <w:rPr>
        <w:rFonts w:ascii="Times New Roman" w:hAnsi="Times New Roman" w:cs="Times New Roman"/>
        <w:sz w:val="20"/>
        <w:szCs w:val="20"/>
      </w:rPr>
      <w:fldChar w:fldCharType="separate"/>
    </w:r>
    <w:r w:rsidR="0084498F">
      <w:rPr>
        <w:rFonts w:ascii="Times New Roman" w:hAnsi="Times New Roman" w:cs="Times New Roman"/>
        <w:noProof/>
        <w:sz w:val="20"/>
        <w:szCs w:val="20"/>
      </w:rPr>
      <w:t>5</w:t>
    </w:r>
    <w:r w:rsidRPr="000F00A3">
      <w:rPr>
        <w:rFonts w:ascii="Times New Roman" w:hAnsi="Times New Roman" w:cs="Times New Roman"/>
        <w:noProof/>
        <w:sz w:val="20"/>
        <w:szCs w:val="20"/>
      </w:rPr>
      <w:fldChar w:fldCharType="end"/>
    </w:r>
  </w:p>
  <w:p w14:paraId="490E33FB" w14:textId="77777777" w:rsidR="00745339" w:rsidRDefault="007453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nsid w:val="119367A6"/>
    <w:multiLevelType w:val="hybridMultilevel"/>
    <w:tmpl w:val="3DE284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BA1005"/>
    <w:multiLevelType w:val="hybridMultilevel"/>
    <w:tmpl w:val="3DE284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214168"/>
    <w:multiLevelType w:val="hybridMultilevel"/>
    <w:tmpl w:val="3DE284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A4693D"/>
    <w:multiLevelType w:val="hybridMultilevel"/>
    <w:tmpl w:val="3DE284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A8007E"/>
    <w:multiLevelType w:val="hybridMultilevel"/>
    <w:tmpl w:val="3B2098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B466868"/>
    <w:multiLevelType w:val="hybridMultilevel"/>
    <w:tmpl w:val="3DE284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8858AA"/>
    <w:multiLevelType w:val="hybridMultilevel"/>
    <w:tmpl w:val="709A6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C5320E"/>
    <w:multiLevelType w:val="hybridMultilevel"/>
    <w:tmpl w:val="3DE284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E0100D"/>
    <w:multiLevelType w:val="hybridMultilevel"/>
    <w:tmpl w:val="3B2098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44E0BC2"/>
    <w:multiLevelType w:val="hybridMultilevel"/>
    <w:tmpl w:val="91C81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9F568E"/>
    <w:multiLevelType w:val="hybridMultilevel"/>
    <w:tmpl w:val="709A6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314622"/>
    <w:multiLevelType w:val="hybridMultilevel"/>
    <w:tmpl w:val="8F80C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A97C1B"/>
    <w:multiLevelType w:val="hybridMultilevel"/>
    <w:tmpl w:val="DBEA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616402"/>
    <w:multiLevelType w:val="hybridMultilevel"/>
    <w:tmpl w:val="709A6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0"/>
  </w:num>
  <w:num w:numId="4">
    <w:abstractNumId w:val="5"/>
  </w:num>
  <w:num w:numId="5">
    <w:abstractNumId w:val="9"/>
  </w:num>
  <w:num w:numId="6">
    <w:abstractNumId w:val="6"/>
  </w:num>
  <w:num w:numId="7">
    <w:abstractNumId w:val="3"/>
  </w:num>
  <w:num w:numId="8">
    <w:abstractNumId w:val="4"/>
  </w:num>
  <w:num w:numId="9">
    <w:abstractNumId w:val="2"/>
  </w:num>
  <w:num w:numId="10">
    <w:abstractNumId w:val="1"/>
  </w:num>
  <w:num w:numId="11">
    <w:abstractNumId w:val="8"/>
  </w:num>
  <w:num w:numId="12">
    <w:abstractNumId w:val="13"/>
  </w:num>
  <w:num w:numId="13">
    <w:abstractNumId w:val="7"/>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FD6"/>
    <w:rsid w:val="0002452A"/>
    <w:rsid w:val="00024DA7"/>
    <w:rsid w:val="0004384A"/>
    <w:rsid w:val="00056616"/>
    <w:rsid w:val="00076793"/>
    <w:rsid w:val="000C2BE2"/>
    <w:rsid w:val="000C4D68"/>
    <w:rsid w:val="000D2339"/>
    <w:rsid w:val="000E640C"/>
    <w:rsid w:val="000E6FD4"/>
    <w:rsid w:val="000F00A3"/>
    <w:rsid w:val="000F7DB8"/>
    <w:rsid w:val="0010401F"/>
    <w:rsid w:val="001176C4"/>
    <w:rsid w:val="0016744D"/>
    <w:rsid w:val="001B5FA8"/>
    <w:rsid w:val="001C5AB1"/>
    <w:rsid w:val="001C734F"/>
    <w:rsid w:val="001E1D7A"/>
    <w:rsid w:val="001F638E"/>
    <w:rsid w:val="001F69C7"/>
    <w:rsid w:val="00212BA9"/>
    <w:rsid w:val="002422E9"/>
    <w:rsid w:val="0025480E"/>
    <w:rsid w:val="002B06B2"/>
    <w:rsid w:val="002C039A"/>
    <w:rsid w:val="002F283A"/>
    <w:rsid w:val="002F3095"/>
    <w:rsid w:val="002F56C9"/>
    <w:rsid w:val="003176DD"/>
    <w:rsid w:val="00322900"/>
    <w:rsid w:val="003250C3"/>
    <w:rsid w:val="00326C1B"/>
    <w:rsid w:val="00355762"/>
    <w:rsid w:val="00366733"/>
    <w:rsid w:val="00370C37"/>
    <w:rsid w:val="00391E4C"/>
    <w:rsid w:val="003D4F44"/>
    <w:rsid w:val="003F616B"/>
    <w:rsid w:val="004101A6"/>
    <w:rsid w:val="00475CCB"/>
    <w:rsid w:val="004D60DF"/>
    <w:rsid w:val="00515A33"/>
    <w:rsid w:val="00516CE0"/>
    <w:rsid w:val="00546F79"/>
    <w:rsid w:val="00551A05"/>
    <w:rsid w:val="00551CAF"/>
    <w:rsid w:val="00552600"/>
    <w:rsid w:val="005A6C74"/>
    <w:rsid w:val="005B1FC1"/>
    <w:rsid w:val="005C4DE2"/>
    <w:rsid w:val="005D140C"/>
    <w:rsid w:val="005F060D"/>
    <w:rsid w:val="00603EE8"/>
    <w:rsid w:val="00620C13"/>
    <w:rsid w:val="00660FD6"/>
    <w:rsid w:val="006623F2"/>
    <w:rsid w:val="0066773D"/>
    <w:rsid w:val="00672F7B"/>
    <w:rsid w:val="00686EE1"/>
    <w:rsid w:val="006A41EE"/>
    <w:rsid w:val="006B2C94"/>
    <w:rsid w:val="006B444D"/>
    <w:rsid w:val="006C5ED1"/>
    <w:rsid w:val="006E0A08"/>
    <w:rsid w:val="00706CE2"/>
    <w:rsid w:val="0073722D"/>
    <w:rsid w:val="00745339"/>
    <w:rsid w:val="00747FFB"/>
    <w:rsid w:val="00760DB2"/>
    <w:rsid w:val="007711AE"/>
    <w:rsid w:val="00771DD6"/>
    <w:rsid w:val="007D539F"/>
    <w:rsid w:val="007F018E"/>
    <w:rsid w:val="007F722B"/>
    <w:rsid w:val="00805D4E"/>
    <w:rsid w:val="00835A3F"/>
    <w:rsid w:val="0084498F"/>
    <w:rsid w:val="00870D84"/>
    <w:rsid w:val="00877B07"/>
    <w:rsid w:val="008914F0"/>
    <w:rsid w:val="00894D8A"/>
    <w:rsid w:val="008A6118"/>
    <w:rsid w:val="008B23A7"/>
    <w:rsid w:val="008C3556"/>
    <w:rsid w:val="008C4DAC"/>
    <w:rsid w:val="008D3276"/>
    <w:rsid w:val="008E1864"/>
    <w:rsid w:val="0090315E"/>
    <w:rsid w:val="00937878"/>
    <w:rsid w:val="009554BF"/>
    <w:rsid w:val="00961111"/>
    <w:rsid w:val="00961B6B"/>
    <w:rsid w:val="009B3731"/>
    <w:rsid w:val="009D7B37"/>
    <w:rsid w:val="00A0066F"/>
    <w:rsid w:val="00A3030A"/>
    <w:rsid w:val="00A41B99"/>
    <w:rsid w:val="00A526F7"/>
    <w:rsid w:val="00A5291C"/>
    <w:rsid w:val="00A736B1"/>
    <w:rsid w:val="00A84C2A"/>
    <w:rsid w:val="00AC583C"/>
    <w:rsid w:val="00AD3312"/>
    <w:rsid w:val="00AE273E"/>
    <w:rsid w:val="00B04E1C"/>
    <w:rsid w:val="00B13041"/>
    <w:rsid w:val="00B1749F"/>
    <w:rsid w:val="00B41B6E"/>
    <w:rsid w:val="00B53760"/>
    <w:rsid w:val="00B61C87"/>
    <w:rsid w:val="00B64E01"/>
    <w:rsid w:val="00B80AB2"/>
    <w:rsid w:val="00B93ECA"/>
    <w:rsid w:val="00BF2C1E"/>
    <w:rsid w:val="00BF2DDD"/>
    <w:rsid w:val="00BF4B39"/>
    <w:rsid w:val="00C02DD1"/>
    <w:rsid w:val="00C03CBE"/>
    <w:rsid w:val="00C12FC2"/>
    <w:rsid w:val="00C13386"/>
    <w:rsid w:val="00C17E25"/>
    <w:rsid w:val="00C444F0"/>
    <w:rsid w:val="00C46740"/>
    <w:rsid w:val="00C60617"/>
    <w:rsid w:val="00C63981"/>
    <w:rsid w:val="00C8414B"/>
    <w:rsid w:val="00CB0ABE"/>
    <w:rsid w:val="00D03048"/>
    <w:rsid w:val="00D15DD9"/>
    <w:rsid w:val="00D43198"/>
    <w:rsid w:val="00D941B5"/>
    <w:rsid w:val="00DA1B86"/>
    <w:rsid w:val="00DC2A3E"/>
    <w:rsid w:val="00DC7ABA"/>
    <w:rsid w:val="00DD2A47"/>
    <w:rsid w:val="00DD46F9"/>
    <w:rsid w:val="00DE6545"/>
    <w:rsid w:val="00DF7D5C"/>
    <w:rsid w:val="00E2559D"/>
    <w:rsid w:val="00E34B3A"/>
    <w:rsid w:val="00E42475"/>
    <w:rsid w:val="00E45500"/>
    <w:rsid w:val="00E5744D"/>
    <w:rsid w:val="00E76984"/>
    <w:rsid w:val="00E84DAB"/>
    <w:rsid w:val="00E92587"/>
    <w:rsid w:val="00E975C6"/>
    <w:rsid w:val="00EA637B"/>
    <w:rsid w:val="00EF4EA0"/>
    <w:rsid w:val="00F07CE1"/>
    <w:rsid w:val="00F21B68"/>
    <w:rsid w:val="00F31B6C"/>
    <w:rsid w:val="00F42F44"/>
    <w:rsid w:val="00F51AF7"/>
    <w:rsid w:val="00F733AC"/>
    <w:rsid w:val="00F80CBE"/>
    <w:rsid w:val="00F86F16"/>
    <w:rsid w:val="00FA6960"/>
    <w:rsid w:val="00FB3325"/>
    <w:rsid w:val="00FB7EFA"/>
    <w:rsid w:val="00FF219A"/>
    <w:rsid w:val="00FF4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E3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F00A3"/>
    <w:pPr>
      <w:tabs>
        <w:tab w:val="center" w:pos="4680"/>
        <w:tab w:val="right" w:pos="9360"/>
      </w:tabs>
    </w:pPr>
  </w:style>
  <w:style w:type="character" w:customStyle="1" w:styleId="HeaderChar">
    <w:name w:val="Header Char"/>
    <w:basedOn w:val="DefaultParagraphFont"/>
    <w:link w:val="Header"/>
    <w:uiPriority w:val="99"/>
    <w:rsid w:val="000F00A3"/>
  </w:style>
  <w:style w:type="paragraph" w:styleId="Footer">
    <w:name w:val="footer"/>
    <w:basedOn w:val="Normal"/>
    <w:link w:val="FooterChar"/>
    <w:uiPriority w:val="99"/>
    <w:unhideWhenUsed/>
    <w:rsid w:val="000F00A3"/>
    <w:pPr>
      <w:tabs>
        <w:tab w:val="center" w:pos="4680"/>
        <w:tab w:val="right" w:pos="9360"/>
      </w:tabs>
    </w:pPr>
  </w:style>
  <w:style w:type="character" w:customStyle="1" w:styleId="FooterChar">
    <w:name w:val="Footer Char"/>
    <w:basedOn w:val="DefaultParagraphFont"/>
    <w:link w:val="Footer"/>
    <w:uiPriority w:val="99"/>
    <w:rsid w:val="000F00A3"/>
  </w:style>
  <w:style w:type="paragraph" w:styleId="BalloonText">
    <w:name w:val="Balloon Text"/>
    <w:basedOn w:val="Normal"/>
    <w:link w:val="BalloonTextChar"/>
    <w:uiPriority w:val="99"/>
    <w:semiHidden/>
    <w:unhideWhenUsed/>
    <w:rsid w:val="000F00A3"/>
    <w:rPr>
      <w:rFonts w:ascii="Tahoma" w:hAnsi="Tahoma" w:cs="Tahoma"/>
      <w:sz w:val="16"/>
      <w:szCs w:val="16"/>
    </w:rPr>
  </w:style>
  <w:style w:type="character" w:customStyle="1" w:styleId="BalloonTextChar">
    <w:name w:val="Balloon Text Char"/>
    <w:basedOn w:val="DefaultParagraphFont"/>
    <w:link w:val="BalloonText"/>
    <w:uiPriority w:val="99"/>
    <w:semiHidden/>
    <w:rsid w:val="000F00A3"/>
    <w:rPr>
      <w:rFonts w:ascii="Tahoma" w:hAnsi="Tahoma" w:cs="Tahoma"/>
      <w:sz w:val="16"/>
      <w:szCs w:val="16"/>
    </w:rPr>
  </w:style>
  <w:style w:type="character" w:styleId="CommentReference">
    <w:name w:val="annotation reference"/>
    <w:basedOn w:val="DefaultParagraphFont"/>
    <w:uiPriority w:val="99"/>
    <w:semiHidden/>
    <w:unhideWhenUsed/>
    <w:rsid w:val="00370C37"/>
    <w:rPr>
      <w:sz w:val="16"/>
      <w:szCs w:val="16"/>
    </w:rPr>
  </w:style>
  <w:style w:type="paragraph" w:styleId="CommentText">
    <w:name w:val="annotation text"/>
    <w:basedOn w:val="Normal"/>
    <w:link w:val="CommentTextChar"/>
    <w:uiPriority w:val="99"/>
    <w:semiHidden/>
    <w:unhideWhenUsed/>
    <w:rsid w:val="00370C37"/>
    <w:rPr>
      <w:sz w:val="20"/>
      <w:szCs w:val="20"/>
    </w:rPr>
  </w:style>
  <w:style w:type="character" w:customStyle="1" w:styleId="CommentTextChar">
    <w:name w:val="Comment Text Char"/>
    <w:basedOn w:val="DefaultParagraphFont"/>
    <w:link w:val="CommentText"/>
    <w:uiPriority w:val="99"/>
    <w:semiHidden/>
    <w:rsid w:val="00370C37"/>
    <w:rPr>
      <w:sz w:val="20"/>
      <w:szCs w:val="20"/>
    </w:rPr>
  </w:style>
  <w:style w:type="paragraph" w:styleId="CommentSubject">
    <w:name w:val="annotation subject"/>
    <w:basedOn w:val="CommentText"/>
    <w:next w:val="CommentText"/>
    <w:link w:val="CommentSubjectChar"/>
    <w:uiPriority w:val="99"/>
    <w:semiHidden/>
    <w:unhideWhenUsed/>
    <w:rsid w:val="00370C37"/>
    <w:rPr>
      <w:b/>
      <w:bCs/>
    </w:rPr>
  </w:style>
  <w:style w:type="character" w:customStyle="1" w:styleId="CommentSubjectChar">
    <w:name w:val="Comment Subject Char"/>
    <w:basedOn w:val="CommentTextChar"/>
    <w:link w:val="CommentSubject"/>
    <w:uiPriority w:val="99"/>
    <w:semiHidden/>
    <w:rsid w:val="00370C37"/>
    <w:rPr>
      <w:b/>
      <w:bCs/>
      <w:sz w:val="20"/>
      <w:szCs w:val="20"/>
    </w:rPr>
  </w:style>
  <w:style w:type="paragraph" w:styleId="ListParagraph">
    <w:name w:val="List Paragraph"/>
    <w:basedOn w:val="Normal"/>
    <w:uiPriority w:val="34"/>
    <w:qFormat/>
    <w:rsid w:val="00E42475"/>
    <w:pPr>
      <w:ind w:left="720"/>
      <w:contextualSpacing/>
    </w:pPr>
  </w:style>
  <w:style w:type="paragraph" w:styleId="Revision">
    <w:name w:val="Revision"/>
    <w:hidden/>
    <w:uiPriority w:val="99"/>
    <w:semiHidden/>
    <w:rsid w:val="00DC2A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F00A3"/>
    <w:pPr>
      <w:tabs>
        <w:tab w:val="center" w:pos="4680"/>
        <w:tab w:val="right" w:pos="9360"/>
      </w:tabs>
    </w:pPr>
  </w:style>
  <w:style w:type="character" w:customStyle="1" w:styleId="HeaderChar">
    <w:name w:val="Header Char"/>
    <w:basedOn w:val="DefaultParagraphFont"/>
    <w:link w:val="Header"/>
    <w:uiPriority w:val="99"/>
    <w:rsid w:val="000F00A3"/>
  </w:style>
  <w:style w:type="paragraph" w:styleId="Footer">
    <w:name w:val="footer"/>
    <w:basedOn w:val="Normal"/>
    <w:link w:val="FooterChar"/>
    <w:uiPriority w:val="99"/>
    <w:unhideWhenUsed/>
    <w:rsid w:val="000F00A3"/>
    <w:pPr>
      <w:tabs>
        <w:tab w:val="center" w:pos="4680"/>
        <w:tab w:val="right" w:pos="9360"/>
      </w:tabs>
    </w:pPr>
  </w:style>
  <w:style w:type="character" w:customStyle="1" w:styleId="FooterChar">
    <w:name w:val="Footer Char"/>
    <w:basedOn w:val="DefaultParagraphFont"/>
    <w:link w:val="Footer"/>
    <w:uiPriority w:val="99"/>
    <w:rsid w:val="000F00A3"/>
  </w:style>
  <w:style w:type="paragraph" w:styleId="BalloonText">
    <w:name w:val="Balloon Text"/>
    <w:basedOn w:val="Normal"/>
    <w:link w:val="BalloonTextChar"/>
    <w:uiPriority w:val="99"/>
    <w:semiHidden/>
    <w:unhideWhenUsed/>
    <w:rsid w:val="000F00A3"/>
    <w:rPr>
      <w:rFonts w:ascii="Tahoma" w:hAnsi="Tahoma" w:cs="Tahoma"/>
      <w:sz w:val="16"/>
      <w:szCs w:val="16"/>
    </w:rPr>
  </w:style>
  <w:style w:type="character" w:customStyle="1" w:styleId="BalloonTextChar">
    <w:name w:val="Balloon Text Char"/>
    <w:basedOn w:val="DefaultParagraphFont"/>
    <w:link w:val="BalloonText"/>
    <w:uiPriority w:val="99"/>
    <w:semiHidden/>
    <w:rsid w:val="000F00A3"/>
    <w:rPr>
      <w:rFonts w:ascii="Tahoma" w:hAnsi="Tahoma" w:cs="Tahoma"/>
      <w:sz w:val="16"/>
      <w:szCs w:val="16"/>
    </w:rPr>
  </w:style>
  <w:style w:type="character" w:styleId="CommentReference">
    <w:name w:val="annotation reference"/>
    <w:basedOn w:val="DefaultParagraphFont"/>
    <w:uiPriority w:val="99"/>
    <w:semiHidden/>
    <w:unhideWhenUsed/>
    <w:rsid w:val="00370C37"/>
    <w:rPr>
      <w:sz w:val="16"/>
      <w:szCs w:val="16"/>
    </w:rPr>
  </w:style>
  <w:style w:type="paragraph" w:styleId="CommentText">
    <w:name w:val="annotation text"/>
    <w:basedOn w:val="Normal"/>
    <w:link w:val="CommentTextChar"/>
    <w:uiPriority w:val="99"/>
    <w:semiHidden/>
    <w:unhideWhenUsed/>
    <w:rsid w:val="00370C37"/>
    <w:rPr>
      <w:sz w:val="20"/>
      <w:szCs w:val="20"/>
    </w:rPr>
  </w:style>
  <w:style w:type="character" w:customStyle="1" w:styleId="CommentTextChar">
    <w:name w:val="Comment Text Char"/>
    <w:basedOn w:val="DefaultParagraphFont"/>
    <w:link w:val="CommentText"/>
    <w:uiPriority w:val="99"/>
    <w:semiHidden/>
    <w:rsid w:val="00370C37"/>
    <w:rPr>
      <w:sz w:val="20"/>
      <w:szCs w:val="20"/>
    </w:rPr>
  </w:style>
  <w:style w:type="paragraph" w:styleId="CommentSubject">
    <w:name w:val="annotation subject"/>
    <w:basedOn w:val="CommentText"/>
    <w:next w:val="CommentText"/>
    <w:link w:val="CommentSubjectChar"/>
    <w:uiPriority w:val="99"/>
    <w:semiHidden/>
    <w:unhideWhenUsed/>
    <w:rsid w:val="00370C37"/>
    <w:rPr>
      <w:b/>
      <w:bCs/>
    </w:rPr>
  </w:style>
  <w:style w:type="character" w:customStyle="1" w:styleId="CommentSubjectChar">
    <w:name w:val="Comment Subject Char"/>
    <w:basedOn w:val="CommentTextChar"/>
    <w:link w:val="CommentSubject"/>
    <w:uiPriority w:val="99"/>
    <w:semiHidden/>
    <w:rsid w:val="00370C37"/>
    <w:rPr>
      <w:b/>
      <w:bCs/>
      <w:sz w:val="20"/>
      <w:szCs w:val="20"/>
    </w:rPr>
  </w:style>
  <w:style w:type="paragraph" w:styleId="ListParagraph">
    <w:name w:val="List Paragraph"/>
    <w:basedOn w:val="Normal"/>
    <w:uiPriority w:val="34"/>
    <w:qFormat/>
    <w:rsid w:val="00E42475"/>
    <w:pPr>
      <w:ind w:left="720"/>
      <w:contextualSpacing/>
    </w:pPr>
  </w:style>
  <w:style w:type="paragraph" w:styleId="Revision">
    <w:name w:val="Revision"/>
    <w:hidden/>
    <w:uiPriority w:val="99"/>
    <w:semiHidden/>
    <w:rsid w:val="00DC2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55C57A847AA14B8C41BF2311C243AB" ma:contentTypeVersion="139" ma:contentTypeDescription="" ma:contentTypeScope="" ma:versionID="88aab5c7e1b777d79ee61bd7365479c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2012-09-10T07:00:00+00:00</OpenedDate>
    <Date1 xmlns="dc463f71-b30c-4ab2-9473-d307f9d35888">2013-01-31T08:00:00+00:00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121484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D0794F30-298C-49B2-B8E9-418F8B3BCC9D}"/>
</file>

<file path=customXml/itemProps2.xml><?xml version="1.0" encoding="utf-8"?>
<ds:datastoreItem xmlns:ds="http://schemas.openxmlformats.org/officeDocument/2006/customXml" ds:itemID="{36F737B1-C1C5-4294-95F4-4FEFD1E9AC17}"/>
</file>

<file path=customXml/itemProps3.xml><?xml version="1.0" encoding="utf-8"?>
<ds:datastoreItem xmlns:ds="http://schemas.openxmlformats.org/officeDocument/2006/customXml" ds:itemID="{0BFA5DE5-E2C3-4A2F-B844-B3E93C3180B5}"/>
</file>

<file path=customXml/itemProps4.xml><?xml version="1.0" encoding="utf-8"?>
<ds:datastoreItem xmlns:ds="http://schemas.openxmlformats.org/officeDocument/2006/customXml" ds:itemID="{82F2B993-5C5B-4F68-874D-952821DA77FE}"/>
</file>

<file path=docProps/app.xml><?xml version="1.0" encoding="utf-8"?>
<Properties xmlns="http://schemas.openxmlformats.org/officeDocument/2006/extended-properties" xmlns:vt="http://schemas.openxmlformats.org/officeDocument/2006/docPropsVTypes">
  <Template>Normal</Template>
  <TotalTime>0</TotalTime>
  <Pages>5</Pages>
  <Words>1457</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White, Amy (UTC)</dc:creator>
  <cp:lastModifiedBy>Lisa Wyse, Records Manager</cp:lastModifiedBy>
  <cp:revision>2</cp:revision>
  <cp:lastPrinted>2013-01-28T16:50:00Z</cp:lastPrinted>
  <dcterms:created xsi:type="dcterms:W3CDTF">2013-01-28T23:46:00Z</dcterms:created>
  <dcterms:modified xsi:type="dcterms:W3CDTF">2013-01-28T23:46:00Z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0x0101006E56B4D1795A2E4DB2F0B01679ED314A009755C57A847AA14B8C41BF2311C243AB</vt:lpwstr>
  </property>
  <property fmtid="{D5CDD505-2E9C-101B-9397-08002B2CF9AE}" pid="3" name="_docset_NoMedatataSyncRequired">
    <vt:lpwstr>False</vt:lpwstr>
  </property>
</Properties>
</file>