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BFBB" w14:textId="798782E4" w:rsidR="008956A7" w:rsidRPr="004D7319"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4D7319">
        <w:rPr>
          <w:sz w:val="24"/>
        </w:rPr>
        <w:t>Agenda Date:</w:t>
      </w:r>
      <w:r w:rsidRPr="004D7319">
        <w:rPr>
          <w:sz w:val="24"/>
        </w:rPr>
        <w:tab/>
      </w:r>
      <w:r w:rsidRPr="004D7319">
        <w:rPr>
          <w:sz w:val="24"/>
        </w:rPr>
        <w:tab/>
      </w:r>
      <w:r w:rsidR="00307C70">
        <w:rPr>
          <w:sz w:val="24"/>
        </w:rPr>
        <w:t>February</w:t>
      </w:r>
      <w:r w:rsidR="002839F9" w:rsidRPr="004D7319">
        <w:rPr>
          <w:sz w:val="24"/>
        </w:rPr>
        <w:t xml:space="preserve"> </w:t>
      </w:r>
      <w:r w:rsidR="007218FB">
        <w:rPr>
          <w:sz w:val="24"/>
        </w:rPr>
        <w:t>2</w:t>
      </w:r>
      <w:r w:rsidR="00307C70">
        <w:rPr>
          <w:sz w:val="24"/>
        </w:rPr>
        <w:t>3</w:t>
      </w:r>
      <w:r w:rsidRPr="004D7319">
        <w:rPr>
          <w:sz w:val="24"/>
        </w:rPr>
        <w:t>, 20</w:t>
      </w:r>
      <w:r w:rsidR="00307C70">
        <w:rPr>
          <w:sz w:val="24"/>
        </w:rPr>
        <w:t>12</w:t>
      </w:r>
    </w:p>
    <w:p w14:paraId="03EFBFBC" w14:textId="5C117DC0" w:rsidR="008956A7" w:rsidRPr="004D731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4D7319">
        <w:rPr>
          <w:sz w:val="24"/>
        </w:rPr>
        <w:t>Item Number:</w:t>
      </w:r>
      <w:r w:rsidRPr="004D7319">
        <w:rPr>
          <w:sz w:val="24"/>
        </w:rPr>
        <w:tab/>
      </w:r>
      <w:r w:rsidRPr="004D7319">
        <w:rPr>
          <w:sz w:val="24"/>
        </w:rPr>
        <w:tab/>
      </w:r>
      <w:r w:rsidR="00D440D4" w:rsidRPr="004D7319">
        <w:rPr>
          <w:sz w:val="24"/>
        </w:rPr>
        <w:t>A</w:t>
      </w:r>
      <w:r w:rsidR="006A6A67">
        <w:rPr>
          <w:sz w:val="24"/>
        </w:rPr>
        <w:t>2</w:t>
      </w:r>
    </w:p>
    <w:p w14:paraId="03EFBFBD" w14:textId="77777777" w:rsidR="008956A7" w:rsidRPr="004D731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3EFBFBE" w14:textId="02242832" w:rsidR="005B738C" w:rsidRPr="004D731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D7319">
        <w:rPr>
          <w:b/>
          <w:bCs/>
          <w:sz w:val="24"/>
        </w:rPr>
        <w:t xml:space="preserve">Docket: </w:t>
      </w:r>
      <w:r w:rsidRPr="004D7319">
        <w:rPr>
          <w:b/>
          <w:bCs/>
          <w:sz w:val="24"/>
        </w:rPr>
        <w:tab/>
      </w:r>
      <w:r w:rsidRPr="004D7319">
        <w:rPr>
          <w:b/>
          <w:bCs/>
          <w:sz w:val="24"/>
        </w:rPr>
        <w:tab/>
      </w:r>
      <w:r w:rsidR="00B12018" w:rsidRPr="004D7319">
        <w:rPr>
          <w:b/>
          <w:bCs/>
          <w:sz w:val="24"/>
        </w:rPr>
        <w:t>UW</w:t>
      </w:r>
      <w:r w:rsidRPr="004D7319">
        <w:rPr>
          <w:b/>
          <w:bCs/>
          <w:sz w:val="24"/>
        </w:rPr>
        <w:t>-</w:t>
      </w:r>
      <w:r w:rsidR="007218FB">
        <w:rPr>
          <w:b/>
          <w:bCs/>
          <w:sz w:val="24"/>
        </w:rPr>
        <w:t>112035</w:t>
      </w:r>
    </w:p>
    <w:p w14:paraId="03EFBFBF" w14:textId="65B003A9" w:rsidR="008956A7" w:rsidRPr="004D731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rPr>
        <w:t>Company Name:</w:t>
      </w:r>
      <w:r w:rsidRPr="004D7319">
        <w:rPr>
          <w:sz w:val="24"/>
        </w:rPr>
        <w:tab/>
      </w:r>
      <w:r w:rsidR="007218FB">
        <w:rPr>
          <w:sz w:val="24"/>
        </w:rPr>
        <w:t>Roche Harbor Water System</w:t>
      </w:r>
    </w:p>
    <w:p w14:paraId="03EFBFC0" w14:textId="77777777" w:rsidR="008956A7" w:rsidRPr="004D731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1" w14:textId="77777777" w:rsidR="008956A7" w:rsidRPr="004D7319"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u w:val="single"/>
        </w:rPr>
        <w:t>Staff:</w:t>
      </w:r>
      <w:r w:rsidRPr="004D7319">
        <w:rPr>
          <w:sz w:val="24"/>
        </w:rPr>
        <w:tab/>
      </w:r>
      <w:r w:rsidRPr="004D7319">
        <w:rPr>
          <w:sz w:val="24"/>
        </w:rPr>
        <w:tab/>
      </w:r>
      <w:r w:rsidRPr="004D7319">
        <w:rPr>
          <w:sz w:val="24"/>
        </w:rPr>
        <w:tab/>
      </w:r>
      <w:r w:rsidR="00540E1D" w:rsidRPr="004D7319">
        <w:rPr>
          <w:sz w:val="24"/>
        </w:rPr>
        <w:t>Jim Ward</w:t>
      </w:r>
      <w:r w:rsidRPr="004D7319">
        <w:rPr>
          <w:sz w:val="24"/>
        </w:rPr>
        <w:t>, Regulatory Analyst</w:t>
      </w:r>
    </w:p>
    <w:p w14:paraId="03EFBFC2" w14:textId="3B6B6AC1" w:rsidR="008956A7" w:rsidRPr="004D7319"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rPr>
        <w:tab/>
      </w:r>
      <w:r w:rsidRPr="004D7319">
        <w:rPr>
          <w:sz w:val="24"/>
        </w:rPr>
        <w:tab/>
      </w:r>
      <w:r w:rsidRPr="004D7319">
        <w:rPr>
          <w:sz w:val="24"/>
        </w:rPr>
        <w:tab/>
      </w:r>
      <w:r w:rsidR="007218FB">
        <w:rPr>
          <w:sz w:val="24"/>
        </w:rPr>
        <w:t>John Cupp</w:t>
      </w:r>
      <w:r w:rsidR="008956A7" w:rsidRPr="004D7319">
        <w:rPr>
          <w:sz w:val="24"/>
        </w:rPr>
        <w:t>,</w:t>
      </w:r>
      <w:r w:rsidR="00CB5228" w:rsidRPr="004D7319">
        <w:rPr>
          <w:sz w:val="24"/>
        </w:rPr>
        <w:t xml:space="preserve"> </w:t>
      </w:r>
      <w:r w:rsidR="00B207EF" w:rsidRPr="004D7319">
        <w:rPr>
          <w:sz w:val="24"/>
        </w:rPr>
        <w:t>Consumer Pro</w:t>
      </w:r>
      <w:r w:rsidR="00986CC4" w:rsidRPr="004D7319">
        <w:rPr>
          <w:sz w:val="24"/>
        </w:rPr>
        <w:t>tection Staff</w:t>
      </w:r>
      <w:r w:rsidR="008956A7" w:rsidRPr="004D7319">
        <w:rPr>
          <w:sz w:val="24"/>
        </w:rPr>
        <w:t xml:space="preserve"> </w:t>
      </w:r>
    </w:p>
    <w:p w14:paraId="03EFBFC3" w14:textId="77777777" w:rsidR="0045500C" w:rsidRPr="004D731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4" w14:textId="77777777" w:rsidR="00F720D5" w:rsidRPr="004D7319"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4D7319">
        <w:rPr>
          <w:b/>
          <w:sz w:val="24"/>
          <w:u w:val="single"/>
        </w:rPr>
        <w:t>Recommendation</w:t>
      </w:r>
    </w:p>
    <w:p w14:paraId="28BEBFCC" w14:textId="77777777" w:rsidR="00307C70" w:rsidRDefault="00307C70" w:rsidP="00307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6FFFC4F" w14:textId="5A61B961" w:rsidR="00307C70" w:rsidRPr="00AA4488" w:rsidRDefault="00307C70" w:rsidP="009973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color w:val="000000"/>
          <w:sz w:val="24"/>
        </w:rPr>
        <w:t xml:space="preserve">Dismiss the Complaint and Order Suspending the Tariff Revisions filed by </w:t>
      </w:r>
      <w:r w:rsidR="001624A9">
        <w:rPr>
          <w:sz w:val="24"/>
        </w:rPr>
        <w:t>Roche Harbor Water System</w:t>
      </w:r>
      <w:r w:rsidRPr="00AA4488">
        <w:rPr>
          <w:sz w:val="24"/>
        </w:rPr>
        <w:t xml:space="preserve"> </w:t>
      </w:r>
      <w:r w:rsidR="00C63D07" w:rsidRPr="00AA4488">
        <w:rPr>
          <w:sz w:val="24"/>
        </w:rPr>
        <w:t xml:space="preserve">on </w:t>
      </w:r>
      <w:r w:rsidR="00C63D07">
        <w:rPr>
          <w:sz w:val="24"/>
        </w:rPr>
        <w:t xml:space="preserve">November 23, 2011, </w:t>
      </w:r>
      <w:r w:rsidR="00997356">
        <w:rPr>
          <w:sz w:val="24"/>
        </w:rPr>
        <w:t>and a</w:t>
      </w:r>
      <w:r w:rsidRPr="00AA4488">
        <w:rPr>
          <w:sz w:val="24"/>
        </w:rPr>
        <w:t xml:space="preserve">llow the </w:t>
      </w:r>
      <w:r w:rsidR="002B3A25">
        <w:rPr>
          <w:sz w:val="24"/>
        </w:rPr>
        <w:t>suspended</w:t>
      </w:r>
      <w:r w:rsidR="002B3A25" w:rsidRPr="00AA4488">
        <w:rPr>
          <w:sz w:val="24"/>
        </w:rPr>
        <w:t xml:space="preserve"> </w:t>
      </w:r>
      <w:r w:rsidRPr="00AA4488">
        <w:rPr>
          <w:sz w:val="24"/>
        </w:rPr>
        <w:t xml:space="preserve">rates to become effective </w:t>
      </w:r>
      <w:r w:rsidR="00254BC5">
        <w:rPr>
          <w:sz w:val="24"/>
        </w:rPr>
        <w:t>March</w:t>
      </w:r>
      <w:r w:rsidRPr="00AA4488">
        <w:rPr>
          <w:sz w:val="24"/>
        </w:rPr>
        <w:t xml:space="preserve"> 1, 2012.</w:t>
      </w:r>
    </w:p>
    <w:p w14:paraId="757F1E6A" w14:textId="77777777" w:rsidR="00307C70" w:rsidRPr="00AA4488" w:rsidRDefault="00307C70" w:rsidP="00307C70">
      <w:pPr>
        <w:pStyle w:val="ListParagraph"/>
      </w:pPr>
    </w:p>
    <w:p w14:paraId="03EFBFC8" w14:textId="77777777" w:rsidR="0045500C" w:rsidRPr="004D731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b/>
          <w:bCs/>
          <w:sz w:val="24"/>
          <w:u w:val="single"/>
        </w:rPr>
        <w:t>Discussion</w:t>
      </w:r>
    </w:p>
    <w:p w14:paraId="03EFBFC9" w14:textId="77777777" w:rsidR="0045500C" w:rsidRPr="004D7319"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299331C" w14:textId="29727487" w:rsidR="007218FB" w:rsidRPr="007218FB" w:rsidRDefault="007218FB" w:rsidP="00721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218FB">
        <w:rPr>
          <w:sz w:val="24"/>
        </w:rPr>
        <w:t>On November 2</w:t>
      </w:r>
      <w:r w:rsidR="0009461D">
        <w:rPr>
          <w:sz w:val="24"/>
        </w:rPr>
        <w:t>3</w:t>
      </w:r>
      <w:r w:rsidRPr="007218FB">
        <w:rPr>
          <w:sz w:val="24"/>
        </w:rPr>
        <w:t xml:space="preserve">, 2011, Roche Harbor Water System (Roche Harbor or company), filed with the </w:t>
      </w:r>
      <w:r w:rsidR="001313E6">
        <w:rPr>
          <w:sz w:val="24"/>
        </w:rPr>
        <w:t xml:space="preserve">Washington </w:t>
      </w:r>
      <w:r w:rsidRPr="007218FB">
        <w:rPr>
          <w:sz w:val="24"/>
        </w:rPr>
        <w:t xml:space="preserve">Utilities and Transportation Commission (commission) a general rate </w:t>
      </w:r>
      <w:r w:rsidR="00F22F4A">
        <w:rPr>
          <w:sz w:val="24"/>
        </w:rPr>
        <w:t>increase</w:t>
      </w:r>
      <w:r w:rsidRPr="007218FB">
        <w:rPr>
          <w:sz w:val="24"/>
        </w:rPr>
        <w:t xml:space="preserve"> that would generate $</w:t>
      </w:r>
      <w:r w:rsidR="00581059">
        <w:rPr>
          <w:sz w:val="24"/>
        </w:rPr>
        <w:t>35,594</w:t>
      </w:r>
      <w:r w:rsidRPr="007218FB">
        <w:rPr>
          <w:sz w:val="24"/>
        </w:rPr>
        <w:t xml:space="preserve"> (</w:t>
      </w:r>
      <w:r w:rsidR="00581059">
        <w:rPr>
          <w:sz w:val="24"/>
        </w:rPr>
        <w:t>8</w:t>
      </w:r>
      <w:r w:rsidRPr="007218FB">
        <w:rPr>
          <w:sz w:val="24"/>
        </w:rPr>
        <w:t xml:space="preserve">.2 percent) additional annual revenue. The filing </w:t>
      </w:r>
      <w:r w:rsidR="00307C70">
        <w:rPr>
          <w:sz w:val="24"/>
        </w:rPr>
        <w:t>wa</w:t>
      </w:r>
      <w:r w:rsidRPr="007218FB">
        <w:rPr>
          <w:sz w:val="24"/>
        </w:rPr>
        <w:t>s prompted by increase</w:t>
      </w:r>
      <w:r w:rsidR="002B3A25">
        <w:rPr>
          <w:sz w:val="24"/>
        </w:rPr>
        <w:t>d</w:t>
      </w:r>
      <w:r w:rsidRPr="007218FB">
        <w:rPr>
          <w:sz w:val="24"/>
        </w:rPr>
        <w:t xml:space="preserve"> costs for company operations exceeding revenues. The existing </w:t>
      </w:r>
      <w:r w:rsidR="004F0F64">
        <w:rPr>
          <w:sz w:val="24"/>
        </w:rPr>
        <w:t xml:space="preserve">capital </w:t>
      </w:r>
      <w:r w:rsidRPr="007218FB">
        <w:rPr>
          <w:sz w:val="24"/>
        </w:rPr>
        <w:t xml:space="preserve">surcharge and treatment cost recovery charge remain in place at current rates. </w:t>
      </w:r>
      <w:r w:rsidR="00307C70" w:rsidRPr="007218FB">
        <w:rPr>
          <w:sz w:val="24"/>
        </w:rPr>
        <w:t xml:space="preserve">The company serves 600 customers in San Juan County. </w:t>
      </w:r>
      <w:r w:rsidR="00307C70" w:rsidRPr="0028377B">
        <w:rPr>
          <w:sz w:val="24"/>
        </w:rPr>
        <w:t xml:space="preserve">The proposed </w:t>
      </w:r>
      <w:r w:rsidR="00307C70">
        <w:rPr>
          <w:sz w:val="24"/>
        </w:rPr>
        <w:t>effective date wa</w:t>
      </w:r>
      <w:r w:rsidR="00307C70" w:rsidRPr="0028377B">
        <w:rPr>
          <w:sz w:val="24"/>
        </w:rPr>
        <w:t xml:space="preserve">s </w:t>
      </w:r>
      <w:r w:rsidR="00307C70">
        <w:rPr>
          <w:sz w:val="24"/>
        </w:rPr>
        <w:t>January 1, 2012</w:t>
      </w:r>
      <w:r w:rsidR="00307C70" w:rsidRPr="0028377B">
        <w:rPr>
          <w:sz w:val="24"/>
        </w:rPr>
        <w:t xml:space="preserve">. </w:t>
      </w:r>
      <w:r w:rsidR="00F22F4A" w:rsidRPr="007218FB">
        <w:rPr>
          <w:sz w:val="24"/>
        </w:rPr>
        <w:t xml:space="preserve">The company’s last general rate increase was </w:t>
      </w:r>
      <w:r w:rsidR="000D76CB">
        <w:rPr>
          <w:sz w:val="24"/>
        </w:rPr>
        <w:t xml:space="preserve">effective on </w:t>
      </w:r>
      <w:r w:rsidR="00F22F4A" w:rsidRPr="007218FB">
        <w:rPr>
          <w:sz w:val="24"/>
        </w:rPr>
        <w:t xml:space="preserve">August 1, 2008. </w:t>
      </w:r>
    </w:p>
    <w:p w14:paraId="03EFBFCB" w14:textId="77777777" w:rsidR="0066134C" w:rsidRDefault="0066134C"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BD234F0" w14:textId="5332A68D" w:rsidR="00F22F4A" w:rsidRDefault="00F22F4A"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624A9">
        <w:rPr>
          <w:sz w:val="24"/>
        </w:rPr>
        <w:t>On Dec</w:t>
      </w:r>
      <w:r w:rsidR="001624A9" w:rsidRPr="001624A9">
        <w:rPr>
          <w:sz w:val="24"/>
        </w:rPr>
        <w:t xml:space="preserve">ember </w:t>
      </w:r>
      <w:r w:rsidR="00F1629B" w:rsidRPr="001624A9">
        <w:rPr>
          <w:sz w:val="24"/>
        </w:rPr>
        <w:t>2</w:t>
      </w:r>
      <w:r w:rsidR="001624A9" w:rsidRPr="001624A9">
        <w:rPr>
          <w:sz w:val="24"/>
        </w:rPr>
        <w:t>8</w:t>
      </w:r>
      <w:r w:rsidR="00F1629B" w:rsidRPr="001624A9">
        <w:rPr>
          <w:sz w:val="24"/>
        </w:rPr>
        <w:t>, 2011,</w:t>
      </w:r>
      <w:r w:rsidR="00F1629B" w:rsidRPr="00E80537">
        <w:rPr>
          <w:sz w:val="24"/>
        </w:rPr>
        <w:t xml:space="preserve"> the company withdrew on</w:t>
      </w:r>
      <w:r w:rsidRPr="00E80537">
        <w:rPr>
          <w:sz w:val="24"/>
        </w:rPr>
        <w:t>e</w:t>
      </w:r>
      <w:r w:rsidR="00F1629B" w:rsidRPr="00E80537">
        <w:rPr>
          <w:sz w:val="24"/>
        </w:rPr>
        <w:t xml:space="preserve"> </w:t>
      </w:r>
      <w:r w:rsidRPr="00E80537">
        <w:rPr>
          <w:sz w:val="24"/>
        </w:rPr>
        <w:t xml:space="preserve">of </w:t>
      </w:r>
      <w:r w:rsidR="00F1629B" w:rsidRPr="00E80537">
        <w:rPr>
          <w:sz w:val="24"/>
        </w:rPr>
        <w:t>its</w:t>
      </w:r>
      <w:r w:rsidRPr="00E80537">
        <w:rPr>
          <w:sz w:val="24"/>
        </w:rPr>
        <w:t xml:space="preserve"> tariff pages (Sh</w:t>
      </w:r>
      <w:r w:rsidR="00F1629B" w:rsidRPr="00E80537">
        <w:rPr>
          <w:sz w:val="24"/>
        </w:rPr>
        <w:t>e</w:t>
      </w:r>
      <w:r w:rsidRPr="00E80537">
        <w:rPr>
          <w:sz w:val="24"/>
        </w:rPr>
        <w:t>et No. W-10)</w:t>
      </w:r>
      <w:r w:rsidR="000D76CB">
        <w:rPr>
          <w:sz w:val="24"/>
        </w:rPr>
        <w:t xml:space="preserve"> b</w:t>
      </w:r>
      <w:r w:rsidR="002B3A25">
        <w:rPr>
          <w:sz w:val="24"/>
        </w:rPr>
        <w:t xml:space="preserve">ecause </w:t>
      </w:r>
      <w:r>
        <w:rPr>
          <w:sz w:val="24"/>
        </w:rPr>
        <w:t xml:space="preserve">staff discovered </w:t>
      </w:r>
      <w:r w:rsidR="00F1629B">
        <w:rPr>
          <w:sz w:val="24"/>
        </w:rPr>
        <w:t>that</w:t>
      </w:r>
      <w:r>
        <w:rPr>
          <w:sz w:val="24"/>
        </w:rPr>
        <w:t xml:space="preserve"> the company did not include the ready to serve rate increase </w:t>
      </w:r>
      <w:r w:rsidR="000D76CB">
        <w:rPr>
          <w:sz w:val="24"/>
        </w:rPr>
        <w:t>in</w:t>
      </w:r>
      <w:r>
        <w:rPr>
          <w:sz w:val="24"/>
        </w:rPr>
        <w:t xml:space="preserve"> its notice</w:t>
      </w:r>
      <w:r w:rsidR="002B3A25">
        <w:rPr>
          <w:sz w:val="24"/>
        </w:rPr>
        <w:t xml:space="preserve"> to </w:t>
      </w:r>
      <w:r w:rsidR="000D76CB">
        <w:rPr>
          <w:sz w:val="24"/>
        </w:rPr>
        <w:t>customers</w:t>
      </w:r>
      <w:r>
        <w:rPr>
          <w:sz w:val="24"/>
        </w:rPr>
        <w:t>. The ready to serve cust</w:t>
      </w:r>
      <w:r w:rsidR="00F1629B">
        <w:rPr>
          <w:sz w:val="24"/>
        </w:rPr>
        <w:t>om</w:t>
      </w:r>
      <w:r>
        <w:rPr>
          <w:sz w:val="24"/>
        </w:rPr>
        <w:t xml:space="preserve">ers did receive the rate increase </w:t>
      </w:r>
      <w:r w:rsidR="009D265C">
        <w:rPr>
          <w:sz w:val="24"/>
        </w:rPr>
        <w:t>notice of metered rates</w:t>
      </w:r>
      <w:r w:rsidR="002B3A25">
        <w:rPr>
          <w:sz w:val="24"/>
        </w:rPr>
        <w:t>,</w:t>
      </w:r>
      <w:r w:rsidR="009D265C">
        <w:rPr>
          <w:sz w:val="24"/>
        </w:rPr>
        <w:t xml:space="preserve"> </w:t>
      </w:r>
      <w:r>
        <w:rPr>
          <w:sz w:val="24"/>
        </w:rPr>
        <w:t xml:space="preserve">however the ready to serve rate increase from $30 to $32 was not listed. </w:t>
      </w:r>
    </w:p>
    <w:p w14:paraId="51E72040" w14:textId="77777777" w:rsidR="00307C70" w:rsidRDefault="00307C70"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911E68F" w14:textId="6D29F136" w:rsidR="00307C70" w:rsidRPr="00AA4488" w:rsidRDefault="00307C70" w:rsidP="00307C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AA4488">
        <w:t xml:space="preserve">On </w:t>
      </w:r>
      <w:r w:rsidR="00E80537">
        <w:t>Decem</w:t>
      </w:r>
      <w:r w:rsidRPr="00AA4488">
        <w:t xml:space="preserve">ber </w:t>
      </w:r>
      <w:r>
        <w:t>2</w:t>
      </w:r>
      <w:r w:rsidR="00E80537">
        <w:t>9</w:t>
      </w:r>
      <w:r w:rsidRPr="00AA4488">
        <w:t>, 2011, the commission issued an order suspending this filing for further review.</w:t>
      </w:r>
    </w:p>
    <w:p w14:paraId="567B8968" w14:textId="0315DB66" w:rsidR="00164BC0" w:rsidRPr="00164BC0" w:rsidRDefault="00164BC0" w:rsidP="00164B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4BC0">
        <w:rPr>
          <w:sz w:val="24"/>
        </w:rPr>
        <w:t xml:space="preserve">Staff has completed its review of the company’s supporting financial documents, books and records. Staff’s review shows that the expenses are reasonable and required as part of the company’s operation, the company’s financial information supports the </w:t>
      </w:r>
      <w:r>
        <w:rPr>
          <w:sz w:val="24"/>
        </w:rPr>
        <w:t xml:space="preserve">proposed </w:t>
      </w:r>
      <w:r w:rsidRPr="00164BC0">
        <w:rPr>
          <w:sz w:val="24"/>
        </w:rPr>
        <w:t>revenue requirement and the proposed rates and charges are fair, just, reasonable and sufficient.</w:t>
      </w:r>
    </w:p>
    <w:p w14:paraId="7EC6D8A2" w14:textId="1F1DD4DB" w:rsidR="00307C70" w:rsidRDefault="00307C70" w:rsidP="00307C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A938E6" w14:textId="15066AF3" w:rsidR="00036986" w:rsidRDefault="00101FCF" w:rsidP="00E80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2747D">
        <w:rPr>
          <w:sz w:val="24"/>
        </w:rPr>
        <w:t xml:space="preserve">Using the </w:t>
      </w:r>
      <w:r w:rsidR="0009461D">
        <w:rPr>
          <w:sz w:val="24"/>
        </w:rPr>
        <w:t>proposed</w:t>
      </w:r>
      <w:r w:rsidRPr="00F2747D">
        <w:rPr>
          <w:sz w:val="24"/>
        </w:rPr>
        <w:t xml:space="preserve"> rates, a residential customer </w:t>
      </w:r>
      <w:r>
        <w:rPr>
          <w:sz w:val="24"/>
        </w:rPr>
        <w:t xml:space="preserve">using </w:t>
      </w:r>
      <w:r w:rsidR="00DB70FD">
        <w:rPr>
          <w:sz w:val="24"/>
        </w:rPr>
        <w:t>2,919</w:t>
      </w:r>
      <w:r>
        <w:rPr>
          <w:sz w:val="24"/>
        </w:rPr>
        <w:t xml:space="preserve"> </w:t>
      </w:r>
      <w:r w:rsidR="00DB70FD">
        <w:rPr>
          <w:sz w:val="24"/>
        </w:rPr>
        <w:t>gallons</w:t>
      </w:r>
      <w:r>
        <w:rPr>
          <w:sz w:val="24"/>
        </w:rPr>
        <w:t xml:space="preserve"> of water (the </w:t>
      </w:r>
      <w:r w:rsidR="00631EED">
        <w:rPr>
          <w:sz w:val="24"/>
        </w:rPr>
        <w:t xml:space="preserve">average </w:t>
      </w:r>
      <w:r w:rsidR="00DB70FD">
        <w:rPr>
          <w:sz w:val="24"/>
        </w:rPr>
        <w:t xml:space="preserve">residential </w:t>
      </w:r>
      <w:r w:rsidR="00631EED">
        <w:rPr>
          <w:sz w:val="24"/>
        </w:rPr>
        <w:t>monthly usage)</w:t>
      </w:r>
      <w:r>
        <w:rPr>
          <w:sz w:val="24"/>
        </w:rPr>
        <w:t xml:space="preserve"> </w:t>
      </w:r>
      <w:r w:rsidRPr="00F2747D">
        <w:rPr>
          <w:sz w:val="24"/>
        </w:rPr>
        <w:t>would pay $</w:t>
      </w:r>
      <w:r w:rsidR="0028340F">
        <w:rPr>
          <w:sz w:val="24"/>
        </w:rPr>
        <w:t>2.49</w:t>
      </w:r>
      <w:r w:rsidRPr="00F2747D">
        <w:rPr>
          <w:sz w:val="24"/>
        </w:rPr>
        <w:t xml:space="preserve"> (</w:t>
      </w:r>
      <w:r w:rsidR="0028340F">
        <w:rPr>
          <w:sz w:val="24"/>
        </w:rPr>
        <w:t>5.2</w:t>
      </w:r>
      <w:r w:rsidRPr="00F2747D">
        <w:rPr>
          <w:sz w:val="24"/>
        </w:rPr>
        <w:t xml:space="preserve"> percent) more than the current rates (see “Average Bill Comparison” table below).</w:t>
      </w:r>
      <w:r w:rsidR="00E80537">
        <w:rPr>
          <w:sz w:val="24"/>
        </w:rPr>
        <w:t xml:space="preserve"> </w:t>
      </w:r>
      <w:r w:rsidR="005D6017" w:rsidRPr="004D7319">
        <w:rPr>
          <w:sz w:val="24"/>
        </w:rPr>
        <w:t>Current</w:t>
      </w:r>
      <w:r w:rsidR="0009461D">
        <w:rPr>
          <w:sz w:val="24"/>
        </w:rPr>
        <w:t xml:space="preserve"> and</w:t>
      </w:r>
      <w:r w:rsidR="007218FB">
        <w:rPr>
          <w:sz w:val="24"/>
        </w:rPr>
        <w:t xml:space="preserve"> </w:t>
      </w:r>
      <w:r w:rsidR="005D6017" w:rsidRPr="004D7319">
        <w:rPr>
          <w:sz w:val="24"/>
        </w:rPr>
        <w:t>proposed rates are shown below.</w:t>
      </w:r>
    </w:p>
    <w:p w14:paraId="0B0A4B21" w14:textId="77777777" w:rsidR="00164BC0" w:rsidRDefault="00164BC0" w:rsidP="00E80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D3" w14:textId="2FBFD6FC" w:rsidR="00EA6087" w:rsidRPr="004D7319" w:rsidRDefault="00036986" w:rsidP="00164B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u w:val="single"/>
        </w:rPr>
      </w:pPr>
      <w:r>
        <w:rPr>
          <w:sz w:val="24"/>
        </w:rPr>
        <w:br w:type="page"/>
      </w:r>
      <w:r w:rsidR="00EA6087" w:rsidRPr="00E96DAD">
        <w:rPr>
          <w:b/>
          <w:u w:val="single"/>
        </w:rPr>
        <w:lastRenderedPageBreak/>
        <w:t>Rate Comparison</w:t>
      </w:r>
    </w:p>
    <w:p w14:paraId="03EFBFD4" w14:textId="77777777" w:rsidR="004E624C" w:rsidRPr="004D7319" w:rsidRDefault="004E624C" w:rsidP="004E624C">
      <w:pPr>
        <w:tabs>
          <w:tab w:val="left" w:pos="7410"/>
        </w:tabs>
        <w:rPr>
          <w:sz w:val="24"/>
        </w:rPr>
      </w:pPr>
    </w:p>
    <w:tbl>
      <w:tblPr>
        <w:tblW w:w="7205" w:type="dxa"/>
        <w:jc w:val="center"/>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980"/>
        <w:gridCol w:w="1810"/>
      </w:tblGrid>
      <w:tr w:rsidR="0028340F" w:rsidRPr="004D7319" w14:paraId="03EFBFD8" w14:textId="70A946D6" w:rsidTr="0028340F">
        <w:trPr>
          <w:jc w:val="center"/>
        </w:trPr>
        <w:tc>
          <w:tcPr>
            <w:tcW w:w="3415" w:type="dxa"/>
            <w:vAlign w:val="bottom"/>
          </w:tcPr>
          <w:p w14:paraId="03EFBFD5" w14:textId="77777777" w:rsidR="0028340F" w:rsidRPr="004D7319" w:rsidRDefault="0028340F"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4D7319">
              <w:rPr>
                <w:b/>
                <w:sz w:val="24"/>
              </w:rPr>
              <w:t>Monthly Rate</w:t>
            </w:r>
          </w:p>
        </w:tc>
        <w:tc>
          <w:tcPr>
            <w:tcW w:w="1980" w:type="dxa"/>
            <w:vAlign w:val="bottom"/>
          </w:tcPr>
          <w:p w14:paraId="03EFBFD6" w14:textId="77777777" w:rsidR="0028340F" w:rsidRPr="004D7319" w:rsidRDefault="0028340F"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4D7319">
              <w:rPr>
                <w:b/>
                <w:sz w:val="24"/>
              </w:rPr>
              <w:t>Current Rate</w:t>
            </w:r>
          </w:p>
        </w:tc>
        <w:tc>
          <w:tcPr>
            <w:tcW w:w="1810" w:type="dxa"/>
            <w:vAlign w:val="bottom"/>
          </w:tcPr>
          <w:p w14:paraId="2474EA62" w14:textId="26B4D638" w:rsidR="0028340F" w:rsidRPr="004D7319" w:rsidRDefault="0028340F"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4D7319">
              <w:rPr>
                <w:b/>
                <w:sz w:val="24"/>
              </w:rPr>
              <w:t>Proposed Rate</w:t>
            </w:r>
          </w:p>
        </w:tc>
      </w:tr>
      <w:tr w:rsidR="0028340F" w:rsidRPr="004D7319" w14:paraId="03EFBFDC" w14:textId="5053739D" w:rsidTr="0028340F">
        <w:trPr>
          <w:jc w:val="center"/>
        </w:trPr>
        <w:tc>
          <w:tcPr>
            <w:tcW w:w="3415" w:type="dxa"/>
            <w:vAlign w:val="bottom"/>
          </w:tcPr>
          <w:p w14:paraId="03EFBFD9" w14:textId="3A1CC8A2" w:rsidR="0028340F" w:rsidRPr="004D7319" w:rsidRDefault="0028340F" w:rsidP="0057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Ready to Serve</w:t>
            </w:r>
            <w:r w:rsidRPr="004D7319">
              <w:rPr>
                <w:sz w:val="24"/>
              </w:rPr>
              <w:t xml:space="preserve"> </w:t>
            </w:r>
          </w:p>
        </w:tc>
        <w:tc>
          <w:tcPr>
            <w:tcW w:w="1980" w:type="dxa"/>
            <w:vAlign w:val="bottom"/>
          </w:tcPr>
          <w:p w14:paraId="03EFBFDA" w14:textId="10495B22" w:rsidR="0028340F" w:rsidRPr="004D7319" w:rsidRDefault="0028340F" w:rsidP="00576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$3</w:t>
            </w:r>
            <w:r>
              <w:rPr>
                <w:sz w:val="24"/>
              </w:rPr>
              <w:t>0</w:t>
            </w:r>
            <w:r w:rsidRPr="004D7319">
              <w:rPr>
                <w:sz w:val="24"/>
              </w:rPr>
              <w:t>.00</w:t>
            </w:r>
          </w:p>
        </w:tc>
        <w:tc>
          <w:tcPr>
            <w:tcW w:w="1810" w:type="dxa"/>
            <w:vAlign w:val="bottom"/>
          </w:tcPr>
          <w:p w14:paraId="10B4A338" w14:textId="11A7CF53" w:rsidR="0028340F" w:rsidRPr="009D265C" w:rsidRDefault="0028340F" w:rsidP="000946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09461D">
              <w:rPr>
                <w:sz w:val="24"/>
              </w:rPr>
              <w:t>$3</w:t>
            </w:r>
            <w:r w:rsidR="0009461D">
              <w:rPr>
                <w:sz w:val="24"/>
              </w:rPr>
              <w:t>0</w:t>
            </w:r>
            <w:r w:rsidRPr="0009461D">
              <w:rPr>
                <w:sz w:val="24"/>
              </w:rPr>
              <w:t>.00</w:t>
            </w:r>
          </w:p>
        </w:tc>
      </w:tr>
      <w:tr w:rsidR="0028340F" w:rsidRPr="004D7319" w14:paraId="03EFBFE0" w14:textId="5A9850F2" w:rsidTr="0028340F">
        <w:trPr>
          <w:jc w:val="center"/>
        </w:trPr>
        <w:tc>
          <w:tcPr>
            <w:tcW w:w="3415" w:type="dxa"/>
            <w:vAlign w:val="bottom"/>
          </w:tcPr>
          <w:p w14:paraId="03EFBFDD" w14:textId="4564B17F" w:rsidR="0028340F" w:rsidRPr="004D7319" w:rsidRDefault="0028340F" w:rsidP="00101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rPr>
              <w:t xml:space="preserve">Base Rate </w:t>
            </w:r>
            <w:r>
              <w:rPr>
                <w:sz w:val="24"/>
              </w:rPr>
              <w:t>5</w:t>
            </w:r>
            <w:r w:rsidRPr="004D7319">
              <w:rPr>
                <w:sz w:val="24"/>
              </w:rPr>
              <w:t>/</w:t>
            </w:r>
            <w:r>
              <w:rPr>
                <w:sz w:val="24"/>
              </w:rPr>
              <w:t>8</w:t>
            </w:r>
            <w:r w:rsidRPr="004D7319">
              <w:rPr>
                <w:sz w:val="24"/>
              </w:rPr>
              <w:t xml:space="preserve"> Inch Service</w:t>
            </w:r>
            <w:r w:rsidRPr="00A97550">
              <w:rPr>
                <w:sz w:val="24"/>
                <w:vertAlign w:val="superscript"/>
              </w:rPr>
              <w:t>1</w:t>
            </w:r>
          </w:p>
        </w:tc>
        <w:tc>
          <w:tcPr>
            <w:tcW w:w="1980" w:type="dxa"/>
            <w:vAlign w:val="bottom"/>
          </w:tcPr>
          <w:p w14:paraId="03EFBFDE" w14:textId="63A0B265" w:rsidR="0028340F" w:rsidRPr="004D7319" w:rsidRDefault="0028340F"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$30.00</w:t>
            </w:r>
          </w:p>
        </w:tc>
        <w:tc>
          <w:tcPr>
            <w:tcW w:w="1810" w:type="dxa"/>
            <w:vAlign w:val="bottom"/>
          </w:tcPr>
          <w:p w14:paraId="29C6C756" w14:textId="28BFEB56" w:rsidR="0028340F" w:rsidRPr="004D7319" w:rsidRDefault="0028340F" w:rsidP="00D506D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32.00</w:t>
            </w:r>
          </w:p>
        </w:tc>
      </w:tr>
      <w:tr w:rsidR="0028340F" w:rsidRPr="004D7319" w14:paraId="03EFBFE4" w14:textId="0FAA809A" w:rsidTr="0028340F">
        <w:trPr>
          <w:jc w:val="center"/>
        </w:trPr>
        <w:tc>
          <w:tcPr>
            <w:tcW w:w="3415" w:type="dxa"/>
            <w:vAlign w:val="bottom"/>
          </w:tcPr>
          <w:p w14:paraId="03EFBFE1" w14:textId="3A92D2A4" w:rsidR="0028340F" w:rsidRPr="004D7319" w:rsidRDefault="0028340F" w:rsidP="00D6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rPr>
              <w:t xml:space="preserve">Usage </w:t>
            </w:r>
            <w:r>
              <w:rPr>
                <w:sz w:val="24"/>
              </w:rPr>
              <w:t>0 t</w:t>
            </w:r>
            <w:r w:rsidRPr="004D7319">
              <w:rPr>
                <w:sz w:val="24"/>
              </w:rPr>
              <w:t xml:space="preserve">o </w:t>
            </w:r>
            <w:r>
              <w:rPr>
                <w:sz w:val="24"/>
              </w:rPr>
              <w:t>5,000 Gallons</w:t>
            </w:r>
            <w:r w:rsidRPr="004D7319">
              <w:rPr>
                <w:sz w:val="24"/>
              </w:rPr>
              <w:t xml:space="preserve"> per </w:t>
            </w:r>
            <w:r>
              <w:rPr>
                <w:sz w:val="24"/>
              </w:rPr>
              <w:t>1,000 Gallons</w:t>
            </w:r>
          </w:p>
        </w:tc>
        <w:tc>
          <w:tcPr>
            <w:tcW w:w="1980" w:type="dxa"/>
            <w:vAlign w:val="bottom"/>
          </w:tcPr>
          <w:p w14:paraId="03EFBFE2" w14:textId="1D7AC9CF" w:rsidR="0028340F" w:rsidRPr="004D7319" w:rsidRDefault="0028340F"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2.75</w:t>
            </w:r>
          </w:p>
        </w:tc>
        <w:tc>
          <w:tcPr>
            <w:tcW w:w="1810" w:type="dxa"/>
            <w:vAlign w:val="bottom"/>
          </w:tcPr>
          <w:p w14:paraId="475BDA04" w14:textId="65B3FAF7" w:rsidR="0028340F" w:rsidRPr="004D7319" w:rsidRDefault="0028340F"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2.92</w:t>
            </w:r>
          </w:p>
        </w:tc>
      </w:tr>
      <w:tr w:rsidR="0028340F" w:rsidRPr="004D7319" w14:paraId="03EFBFE8" w14:textId="73E52D53" w:rsidTr="0028340F">
        <w:trPr>
          <w:jc w:val="center"/>
        </w:trPr>
        <w:tc>
          <w:tcPr>
            <w:tcW w:w="3415" w:type="dxa"/>
            <w:vAlign w:val="bottom"/>
          </w:tcPr>
          <w:p w14:paraId="03EFBFE5" w14:textId="403B394D" w:rsidR="0028340F" w:rsidRPr="004D7319" w:rsidRDefault="0028340F" w:rsidP="00843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rPr>
              <w:t xml:space="preserve">Usage </w:t>
            </w:r>
            <w:r>
              <w:rPr>
                <w:sz w:val="24"/>
              </w:rPr>
              <w:t>5,001  to 10,000 Gallons</w:t>
            </w:r>
            <w:r w:rsidRPr="004D7319">
              <w:rPr>
                <w:sz w:val="24"/>
              </w:rPr>
              <w:t xml:space="preserve"> per </w:t>
            </w:r>
            <w:r>
              <w:rPr>
                <w:sz w:val="24"/>
              </w:rPr>
              <w:t>1,000 Gallons</w:t>
            </w:r>
          </w:p>
        </w:tc>
        <w:tc>
          <w:tcPr>
            <w:tcW w:w="1980" w:type="dxa"/>
            <w:vAlign w:val="bottom"/>
          </w:tcPr>
          <w:p w14:paraId="03EFBFE6" w14:textId="6D9AE5F2" w:rsidR="0028340F" w:rsidRPr="004D7319" w:rsidRDefault="0028340F"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6.70</w:t>
            </w:r>
          </w:p>
        </w:tc>
        <w:tc>
          <w:tcPr>
            <w:tcW w:w="1810" w:type="dxa"/>
            <w:vAlign w:val="bottom"/>
          </w:tcPr>
          <w:p w14:paraId="69B88FF4" w14:textId="44AFB377" w:rsidR="0028340F" w:rsidRPr="004D7319" w:rsidRDefault="0028340F"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7.02</w:t>
            </w:r>
          </w:p>
        </w:tc>
      </w:tr>
      <w:tr w:rsidR="0028340F" w:rsidRPr="004D7319" w14:paraId="2C0176FC" w14:textId="77777777" w:rsidTr="0028340F">
        <w:trPr>
          <w:jc w:val="center"/>
        </w:trPr>
        <w:tc>
          <w:tcPr>
            <w:tcW w:w="3415" w:type="dxa"/>
            <w:vAlign w:val="bottom"/>
          </w:tcPr>
          <w:p w14:paraId="6C96FA62" w14:textId="7B78FAD9" w:rsidR="0028340F" w:rsidRPr="004D7319" w:rsidRDefault="0028340F" w:rsidP="00843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D7319">
              <w:rPr>
                <w:sz w:val="24"/>
              </w:rPr>
              <w:t xml:space="preserve">Usage </w:t>
            </w:r>
            <w:r>
              <w:rPr>
                <w:sz w:val="24"/>
              </w:rPr>
              <w:t>over 10,000 Gallons</w:t>
            </w:r>
            <w:r w:rsidRPr="004D7319">
              <w:rPr>
                <w:sz w:val="24"/>
              </w:rPr>
              <w:t xml:space="preserve"> per </w:t>
            </w:r>
            <w:r>
              <w:rPr>
                <w:sz w:val="24"/>
              </w:rPr>
              <w:t>1,000 Gallons</w:t>
            </w:r>
          </w:p>
        </w:tc>
        <w:tc>
          <w:tcPr>
            <w:tcW w:w="1980" w:type="dxa"/>
            <w:vAlign w:val="bottom"/>
          </w:tcPr>
          <w:p w14:paraId="77105FEF" w14:textId="3707D702" w:rsidR="0028340F" w:rsidRPr="004D7319" w:rsidRDefault="0028340F"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8.75</w:t>
            </w:r>
          </w:p>
        </w:tc>
        <w:tc>
          <w:tcPr>
            <w:tcW w:w="1810" w:type="dxa"/>
            <w:vAlign w:val="bottom"/>
          </w:tcPr>
          <w:p w14:paraId="481034EC" w14:textId="2384BEFD" w:rsidR="0028340F" w:rsidRPr="004D7319" w:rsidRDefault="0028340F" w:rsidP="00D506D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9.22</w:t>
            </w:r>
          </w:p>
        </w:tc>
      </w:tr>
      <w:tr w:rsidR="0028340F" w:rsidRPr="004D7319" w14:paraId="0513E6FF" w14:textId="77777777" w:rsidTr="0028340F">
        <w:trPr>
          <w:jc w:val="center"/>
        </w:trPr>
        <w:tc>
          <w:tcPr>
            <w:tcW w:w="3415" w:type="dxa"/>
            <w:vAlign w:val="bottom"/>
          </w:tcPr>
          <w:p w14:paraId="70962180" w14:textId="77777777" w:rsidR="0028340F" w:rsidRDefault="0028340F" w:rsidP="00843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980" w:type="dxa"/>
            <w:vAlign w:val="bottom"/>
          </w:tcPr>
          <w:p w14:paraId="4A900C3B" w14:textId="77777777" w:rsidR="0028340F" w:rsidRPr="004D7319" w:rsidRDefault="0028340F" w:rsidP="00101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1810" w:type="dxa"/>
            <w:vAlign w:val="bottom"/>
          </w:tcPr>
          <w:p w14:paraId="7B04A709" w14:textId="77777777" w:rsidR="0028340F" w:rsidRPr="004D7319" w:rsidRDefault="0028340F"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28340F" w:rsidRPr="004D7319" w14:paraId="03EFBFF0" w14:textId="2E988405" w:rsidTr="0028340F">
        <w:trPr>
          <w:jc w:val="center"/>
        </w:trPr>
        <w:tc>
          <w:tcPr>
            <w:tcW w:w="3415" w:type="dxa"/>
            <w:vAlign w:val="bottom"/>
          </w:tcPr>
          <w:p w14:paraId="03EFBFED" w14:textId="0470CB31" w:rsidR="0028340F" w:rsidRPr="004D7319" w:rsidRDefault="0028340F" w:rsidP="00843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Treatment Cost Recovery per 1,000 Gallons</w:t>
            </w:r>
          </w:p>
        </w:tc>
        <w:tc>
          <w:tcPr>
            <w:tcW w:w="1980" w:type="dxa"/>
            <w:vAlign w:val="bottom"/>
          </w:tcPr>
          <w:p w14:paraId="03EFBFEE" w14:textId="2E6D9E9B" w:rsidR="0028340F" w:rsidRPr="004D7319" w:rsidRDefault="0028340F" w:rsidP="00101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1.68</w:t>
            </w:r>
          </w:p>
        </w:tc>
        <w:tc>
          <w:tcPr>
            <w:tcW w:w="1810" w:type="dxa"/>
            <w:vAlign w:val="bottom"/>
          </w:tcPr>
          <w:p w14:paraId="303B1F2B" w14:textId="369FB2D2" w:rsidR="0028340F" w:rsidRPr="004D7319" w:rsidRDefault="0028340F"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1.68</w:t>
            </w:r>
          </w:p>
        </w:tc>
      </w:tr>
      <w:tr w:rsidR="0028340F" w:rsidRPr="004D7319" w14:paraId="44EC46FD" w14:textId="77777777" w:rsidTr="0028340F">
        <w:trPr>
          <w:jc w:val="center"/>
        </w:trPr>
        <w:tc>
          <w:tcPr>
            <w:tcW w:w="3415" w:type="dxa"/>
            <w:vAlign w:val="bottom"/>
          </w:tcPr>
          <w:p w14:paraId="7C31622A" w14:textId="77777777" w:rsidR="0028340F" w:rsidRDefault="0028340F" w:rsidP="00843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980" w:type="dxa"/>
            <w:vAlign w:val="bottom"/>
          </w:tcPr>
          <w:p w14:paraId="0D8FEBE8" w14:textId="77777777" w:rsidR="0028340F" w:rsidRPr="004D7319" w:rsidRDefault="0028340F" w:rsidP="00D50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1810" w:type="dxa"/>
            <w:vAlign w:val="bottom"/>
          </w:tcPr>
          <w:p w14:paraId="7409D11B" w14:textId="77777777" w:rsidR="0028340F" w:rsidRPr="004D7319" w:rsidRDefault="0028340F" w:rsidP="00D506D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164BC0" w:rsidRPr="004D7319" w14:paraId="764B85E0" w14:textId="77777777" w:rsidTr="0097363F">
        <w:trPr>
          <w:jc w:val="center"/>
        </w:trPr>
        <w:tc>
          <w:tcPr>
            <w:tcW w:w="7205" w:type="dxa"/>
            <w:gridSpan w:val="3"/>
            <w:vAlign w:val="bottom"/>
          </w:tcPr>
          <w:p w14:paraId="3A234645" w14:textId="761DEF17" w:rsidR="00164BC0" w:rsidRPr="00164BC0" w:rsidRDefault="00164BC0" w:rsidP="00D506D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164BC0">
              <w:rPr>
                <w:b/>
                <w:sz w:val="24"/>
              </w:rPr>
              <w:t>Capital Recovery Surcharge</w:t>
            </w:r>
            <w:r w:rsidRPr="00164BC0">
              <w:rPr>
                <w:b/>
                <w:sz w:val="24"/>
                <w:vertAlign w:val="superscript"/>
              </w:rPr>
              <w:t>2</w:t>
            </w:r>
          </w:p>
        </w:tc>
      </w:tr>
      <w:tr w:rsidR="0028340F" w:rsidRPr="004D7319" w14:paraId="2799D198" w14:textId="77777777" w:rsidTr="0028340F">
        <w:trPr>
          <w:jc w:val="center"/>
        </w:trPr>
        <w:tc>
          <w:tcPr>
            <w:tcW w:w="3415" w:type="dxa"/>
            <w:vAlign w:val="bottom"/>
          </w:tcPr>
          <w:p w14:paraId="33F48B3B" w14:textId="42BF718C" w:rsidR="0028340F" w:rsidRDefault="0028340F" w:rsidP="00D6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0 to 5,000 Gallons per 1,000 Gallons</w:t>
            </w:r>
          </w:p>
        </w:tc>
        <w:tc>
          <w:tcPr>
            <w:tcW w:w="1980" w:type="dxa"/>
            <w:vAlign w:val="bottom"/>
          </w:tcPr>
          <w:p w14:paraId="478E215D" w14:textId="06CA66FD" w:rsidR="0028340F" w:rsidRPr="004D7319" w:rsidRDefault="0028340F" w:rsidP="00D50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1.70</w:t>
            </w:r>
          </w:p>
        </w:tc>
        <w:tc>
          <w:tcPr>
            <w:tcW w:w="1810" w:type="dxa"/>
            <w:vAlign w:val="bottom"/>
          </w:tcPr>
          <w:p w14:paraId="3F065C7F" w14:textId="279C03FF" w:rsidR="0028340F" w:rsidRPr="004D7319" w:rsidRDefault="0028340F" w:rsidP="00D506D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4D7319">
              <w:rPr>
                <w:sz w:val="24"/>
              </w:rPr>
              <w:t>$</w:t>
            </w:r>
            <w:r>
              <w:rPr>
                <w:sz w:val="24"/>
              </w:rPr>
              <w:t>1.70</w:t>
            </w:r>
          </w:p>
        </w:tc>
      </w:tr>
      <w:tr w:rsidR="0028340F" w:rsidRPr="004D7319" w14:paraId="7571C646" w14:textId="77777777" w:rsidTr="0028340F">
        <w:trPr>
          <w:jc w:val="center"/>
        </w:trPr>
        <w:tc>
          <w:tcPr>
            <w:tcW w:w="3415" w:type="dxa"/>
            <w:vAlign w:val="bottom"/>
          </w:tcPr>
          <w:p w14:paraId="08A31DEC" w14:textId="16EAF372" w:rsidR="0028340F" w:rsidRDefault="0028340F" w:rsidP="00843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Usage over 5,000 Gallons per 1,000 Gallons</w:t>
            </w:r>
          </w:p>
        </w:tc>
        <w:tc>
          <w:tcPr>
            <w:tcW w:w="1980" w:type="dxa"/>
            <w:tcBorders>
              <w:bottom w:val="single" w:sz="4" w:space="0" w:color="auto"/>
            </w:tcBorders>
            <w:vAlign w:val="bottom"/>
          </w:tcPr>
          <w:p w14:paraId="74BFAA04" w14:textId="4C902038" w:rsidR="0028340F" w:rsidRPr="004D7319" w:rsidRDefault="0028340F" w:rsidP="00D50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$4.25</w:t>
            </w:r>
          </w:p>
        </w:tc>
        <w:tc>
          <w:tcPr>
            <w:tcW w:w="1810" w:type="dxa"/>
            <w:vAlign w:val="bottom"/>
          </w:tcPr>
          <w:p w14:paraId="02DAE436" w14:textId="27522215" w:rsidR="0028340F" w:rsidRDefault="0028340F" w:rsidP="00D506D3">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$4.25</w:t>
            </w:r>
          </w:p>
        </w:tc>
      </w:tr>
    </w:tbl>
    <w:p w14:paraId="1CE76BD0" w14:textId="5F775D38" w:rsidR="00A97550" w:rsidRDefault="00A97550" w:rsidP="00A97550">
      <w:pPr>
        <w:tabs>
          <w:tab w:val="left" w:pos="720"/>
        </w:tabs>
        <w:ind w:left="1080"/>
        <w:rPr>
          <w:szCs w:val="20"/>
        </w:rPr>
      </w:pPr>
      <w:r w:rsidRPr="00780E4A">
        <w:rPr>
          <w:szCs w:val="20"/>
        </w:rPr>
        <w:t>1</w:t>
      </w:r>
      <w:r>
        <w:rPr>
          <w:szCs w:val="20"/>
        </w:rPr>
        <w:t xml:space="preserve"> - </w:t>
      </w:r>
      <w:r w:rsidRPr="00780E4A">
        <w:rPr>
          <w:szCs w:val="20"/>
        </w:rPr>
        <w:t>Other upsize meter rates are also changed and available in the proposed tariff.</w:t>
      </w:r>
    </w:p>
    <w:p w14:paraId="03EFBFF9" w14:textId="30BE0808" w:rsidR="00F2747D" w:rsidRPr="004D7319" w:rsidRDefault="00A97550" w:rsidP="00A97550">
      <w:pPr>
        <w:tabs>
          <w:tab w:val="left" w:pos="720"/>
        </w:tabs>
        <w:ind w:left="1080"/>
        <w:rPr>
          <w:szCs w:val="20"/>
        </w:rPr>
      </w:pPr>
      <w:r>
        <w:rPr>
          <w:szCs w:val="20"/>
        </w:rPr>
        <w:t xml:space="preserve">2 - </w:t>
      </w:r>
      <w:r w:rsidR="00525B64" w:rsidRPr="004D7319">
        <w:rPr>
          <w:szCs w:val="20"/>
        </w:rPr>
        <w:t>Surcharge</w:t>
      </w:r>
      <w:r w:rsidR="005C0500" w:rsidRPr="004D7319">
        <w:rPr>
          <w:szCs w:val="20"/>
        </w:rPr>
        <w:t xml:space="preserve"> to expire </w:t>
      </w:r>
      <w:r w:rsidR="00D506D3">
        <w:rPr>
          <w:szCs w:val="20"/>
        </w:rPr>
        <w:t>November 30</w:t>
      </w:r>
      <w:r w:rsidR="005C0500" w:rsidRPr="004D7319">
        <w:rPr>
          <w:szCs w:val="20"/>
        </w:rPr>
        <w:t>, 202</w:t>
      </w:r>
      <w:r w:rsidR="00D506D3">
        <w:rPr>
          <w:szCs w:val="20"/>
        </w:rPr>
        <w:t>3</w:t>
      </w:r>
      <w:r w:rsidR="00A40275" w:rsidRPr="004D7319">
        <w:rPr>
          <w:szCs w:val="20"/>
        </w:rPr>
        <w:t>,</w:t>
      </w:r>
      <w:r w:rsidR="005C0500" w:rsidRPr="004D7319">
        <w:rPr>
          <w:szCs w:val="20"/>
        </w:rPr>
        <w:t xml:space="preserve"> or upon recovery of $</w:t>
      </w:r>
      <w:r w:rsidR="00D506D3">
        <w:rPr>
          <w:szCs w:val="20"/>
        </w:rPr>
        <w:t>1,634,70</w:t>
      </w:r>
      <w:r w:rsidR="005C0500" w:rsidRPr="004D7319">
        <w:rPr>
          <w:szCs w:val="20"/>
        </w:rPr>
        <w:t>0</w:t>
      </w:r>
      <w:r w:rsidR="000E1549">
        <w:rPr>
          <w:szCs w:val="20"/>
        </w:rPr>
        <w:t>.</w:t>
      </w:r>
    </w:p>
    <w:p w14:paraId="324FFD9D" w14:textId="77777777" w:rsidR="005C0500" w:rsidRPr="004D7319" w:rsidRDefault="005C0500" w:rsidP="004E624C">
      <w:pPr>
        <w:jc w:val="center"/>
        <w:rPr>
          <w:b/>
          <w:sz w:val="24"/>
          <w:u w:val="single"/>
        </w:rPr>
      </w:pPr>
    </w:p>
    <w:p w14:paraId="03EFBFFA" w14:textId="77777777" w:rsidR="004E624C" w:rsidRPr="004D7319" w:rsidRDefault="004E624C" w:rsidP="004E624C">
      <w:pPr>
        <w:jc w:val="center"/>
        <w:rPr>
          <w:b/>
          <w:sz w:val="24"/>
          <w:u w:val="single"/>
        </w:rPr>
      </w:pPr>
      <w:r w:rsidRPr="004D7319">
        <w:rPr>
          <w:b/>
          <w:sz w:val="24"/>
          <w:u w:val="single"/>
        </w:rPr>
        <w:t xml:space="preserve">Average </w:t>
      </w:r>
      <w:r w:rsidR="00F2747D" w:rsidRPr="004D7319">
        <w:rPr>
          <w:b/>
          <w:sz w:val="24"/>
          <w:u w:val="single"/>
        </w:rPr>
        <w:t>Bill</w:t>
      </w:r>
      <w:r w:rsidRPr="004D7319">
        <w:rPr>
          <w:b/>
          <w:sz w:val="24"/>
          <w:u w:val="single"/>
        </w:rPr>
        <w:t xml:space="preserve"> Comparison</w:t>
      </w:r>
    </w:p>
    <w:tbl>
      <w:tblPr>
        <w:tblpPr w:leftFromText="180" w:rightFromText="180" w:vertAnchor="text" w:horzAnchor="margin" w:tblpXSpec="center" w:tblpY="170"/>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800"/>
      </w:tblGrid>
      <w:tr w:rsidR="0028340F" w:rsidRPr="004D7319" w14:paraId="3F675443" w14:textId="77777777" w:rsidTr="0028340F">
        <w:tc>
          <w:tcPr>
            <w:tcW w:w="3420" w:type="dxa"/>
            <w:vAlign w:val="bottom"/>
          </w:tcPr>
          <w:p w14:paraId="106F0921" w14:textId="5E230AE4" w:rsidR="0028340F" w:rsidRPr="004D7319" w:rsidRDefault="0028340F" w:rsidP="00E80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4D7319">
              <w:rPr>
                <w:b/>
                <w:sz w:val="24"/>
              </w:rPr>
              <w:t xml:space="preserve">Average </w:t>
            </w:r>
            <w:r>
              <w:rPr>
                <w:b/>
                <w:sz w:val="24"/>
              </w:rPr>
              <w:t>Residential Monthly Usage</w:t>
            </w:r>
            <w:r w:rsidRPr="004D7319">
              <w:rPr>
                <w:b/>
                <w:sz w:val="24"/>
              </w:rPr>
              <w:t xml:space="preserve"> (</w:t>
            </w:r>
            <w:r>
              <w:rPr>
                <w:b/>
                <w:sz w:val="24"/>
              </w:rPr>
              <w:t>2,</w:t>
            </w:r>
            <w:r w:rsidRPr="004D7319">
              <w:rPr>
                <w:b/>
                <w:sz w:val="24"/>
              </w:rPr>
              <w:t>9</w:t>
            </w:r>
            <w:r>
              <w:rPr>
                <w:b/>
                <w:sz w:val="24"/>
              </w:rPr>
              <w:t>19</w:t>
            </w:r>
            <w:r w:rsidRPr="004D7319">
              <w:rPr>
                <w:b/>
                <w:sz w:val="24"/>
              </w:rPr>
              <w:t xml:space="preserve"> </w:t>
            </w:r>
            <w:r>
              <w:rPr>
                <w:b/>
                <w:sz w:val="24"/>
              </w:rPr>
              <w:t>Gallons</w:t>
            </w:r>
            <w:r w:rsidRPr="004D7319">
              <w:rPr>
                <w:b/>
                <w:sz w:val="24"/>
              </w:rPr>
              <w:t xml:space="preserve">) </w:t>
            </w:r>
          </w:p>
        </w:tc>
        <w:tc>
          <w:tcPr>
            <w:tcW w:w="1980" w:type="dxa"/>
            <w:vAlign w:val="bottom"/>
          </w:tcPr>
          <w:p w14:paraId="0EBDE872" w14:textId="77777777" w:rsidR="0028340F" w:rsidRPr="004D7319" w:rsidRDefault="0028340F" w:rsidP="00E80537">
            <w:pPr>
              <w:jc w:val="center"/>
              <w:rPr>
                <w:b/>
                <w:sz w:val="24"/>
              </w:rPr>
            </w:pPr>
            <w:r w:rsidRPr="004D7319">
              <w:rPr>
                <w:b/>
                <w:sz w:val="24"/>
              </w:rPr>
              <w:t>Current Rate</w:t>
            </w:r>
          </w:p>
        </w:tc>
        <w:tc>
          <w:tcPr>
            <w:tcW w:w="1800" w:type="dxa"/>
            <w:vAlign w:val="bottom"/>
          </w:tcPr>
          <w:p w14:paraId="16532032" w14:textId="0CB2BDFC" w:rsidR="0028340F" w:rsidRPr="004D7319" w:rsidRDefault="0028340F" w:rsidP="00E80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4D7319">
              <w:rPr>
                <w:b/>
                <w:sz w:val="24"/>
              </w:rPr>
              <w:t>Proposed Rate</w:t>
            </w:r>
          </w:p>
        </w:tc>
      </w:tr>
      <w:tr w:rsidR="0028340F" w:rsidRPr="004D7319" w14:paraId="5355077A" w14:textId="77777777" w:rsidTr="0028340F">
        <w:tblPrEx>
          <w:tblLook w:val="01E0" w:firstRow="1" w:lastRow="1" w:firstColumn="1" w:lastColumn="1" w:noHBand="0" w:noVBand="0"/>
        </w:tblPrEx>
        <w:tc>
          <w:tcPr>
            <w:tcW w:w="3420" w:type="dxa"/>
            <w:vAlign w:val="bottom"/>
          </w:tcPr>
          <w:p w14:paraId="0AB7E53F" w14:textId="17B5F4F7" w:rsidR="0028340F" w:rsidRPr="004D7319" w:rsidRDefault="0028340F" w:rsidP="00E80537">
            <w:pPr>
              <w:rPr>
                <w:color w:val="000000"/>
                <w:sz w:val="24"/>
              </w:rPr>
            </w:pPr>
            <w:r w:rsidRPr="004D7319">
              <w:rPr>
                <w:sz w:val="24"/>
              </w:rPr>
              <w:t xml:space="preserve">Base Rate </w:t>
            </w:r>
            <w:r>
              <w:rPr>
                <w:sz w:val="24"/>
              </w:rPr>
              <w:t>5</w:t>
            </w:r>
            <w:r w:rsidRPr="004D7319">
              <w:rPr>
                <w:sz w:val="24"/>
              </w:rPr>
              <w:t>/</w:t>
            </w:r>
            <w:r>
              <w:rPr>
                <w:sz w:val="24"/>
              </w:rPr>
              <w:t>8</w:t>
            </w:r>
            <w:r w:rsidRPr="004D7319">
              <w:rPr>
                <w:sz w:val="24"/>
              </w:rPr>
              <w:t xml:space="preserve"> Inch Service</w:t>
            </w:r>
          </w:p>
        </w:tc>
        <w:tc>
          <w:tcPr>
            <w:tcW w:w="1980" w:type="dxa"/>
            <w:vAlign w:val="bottom"/>
          </w:tcPr>
          <w:p w14:paraId="4BE264B9" w14:textId="7271AC3C" w:rsidR="0028340F" w:rsidRPr="004D7319" w:rsidRDefault="0028340F" w:rsidP="00E80537">
            <w:pPr>
              <w:jc w:val="center"/>
              <w:rPr>
                <w:color w:val="000000"/>
                <w:sz w:val="24"/>
              </w:rPr>
            </w:pPr>
            <w:r>
              <w:rPr>
                <w:sz w:val="24"/>
              </w:rPr>
              <w:t>$30.00</w:t>
            </w:r>
          </w:p>
        </w:tc>
        <w:tc>
          <w:tcPr>
            <w:tcW w:w="1800" w:type="dxa"/>
            <w:vAlign w:val="bottom"/>
          </w:tcPr>
          <w:p w14:paraId="35FBB9E2" w14:textId="402F1A54" w:rsidR="0028340F" w:rsidRPr="004D7319" w:rsidRDefault="0028340F" w:rsidP="00E80537">
            <w:pPr>
              <w:jc w:val="center"/>
              <w:rPr>
                <w:sz w:val="24"/>
              </w:rPr>
            </w:pPr>
            <w:r w:rsidRPr="004D7319">
              <w:rPr>
                <w:sz w:val="24"/>
              </w:rPr>
              <w:t>$</w:t>
            </w:r>
            <w:r>
              <w:rPr>
                <w:sz w:val="24"/>
              </w:rPr>
              <w:t>32.00</w:t>
            </w:r>
          </w:p>
        </w:tc>
      </w:tr>
      <w:tr w:rsidR="0028340F" w:rsidRPr="004D7319" w14:paraId="7F37DBA5" w14:textId="77777777" w:rsidTr="0028340F">
        <w:tblPrEx>
          <w:tblLook w:val="01E0" w:firstRow="1" w:lastRow="1" w:firstColumn="1" w:lastColumn="1" w:noHBand="0" w:noVBand="0"/>
        </w:tblPrEx>
        <w:tc>
          <w:tcPr>
            <w:tcW w:w="3420" w:type="dxa"/>
            <w:vAlign w:val="bottom"/>
          </w:tcPr>
          <w:p w14:paraId="000CC7FD" w14:textId="3A8E807A" w:rsidR="0028340F" w:rsidRPr="004D7319" w:rsidRDefault="0028340F" w:rsidP="00E80537">
            <w:pPr>
              <w:rPr>
                <w:color w:val="000000"/>
                <w:sz w:val="24"/>
              </w:rPr>
            </w:pPr>
            <w:r>
              <w:rPr>
                <w:color w:val="000000"/>
                <w:sz w:val="24"/>
              </w:rPr>
              <w:t>2,919 Gallons</w:t>
            </w:r>
          </w:p>
        </w:tc>
        <w:tc>
          <w:tcPr>
            <w:tcW w:w="1980" w:type="dxa"/>
            <w:vAlign w:val="bottom"/>
          </w:tcPr>
          <w:p w14:paraId="0560E146" w14:textId="3A336E7D" w:rsidR="0028340F" w:rsidRPr="004D7319" w:rsidRDefault="0028340F" w:rsidP="00E80537">
            <w:pPr>
              <w:jc w:val="center"/>
              <w:rPr>
                <w:color w:val="000000"/>
                <w:sz w:val="24"/>
              </w:rPr>
            </w:pPr>
            <w:r>
              <w:rPr>
                <w:sz w:val="24"/>
              </w:rPr>
              <w:t>$8.03</w:t>
            </w:r>
          </w:p>
        </w:tc>
        <w:tc>
          <w:tcPr>
            <w:tcW w:w="1800" w:type="dxa"/>
            <w:vAlign w:val="bottom"/>
          </w:tcPr>
          <w:p w14:paraId="27ACF7D8" w14:textId="6A11E1AE" w:rsidR="0028340F" w:rsidRPr="004D7319" w:rsidRDefault="0028340F" w:rsidP="00E80537">
            <w:pPr>
              <w:jc w:val="center"/>
              <w:rPr>
                <w:sz w:val="24"/>
              </w:rPr>
            </w:pPr>
            <w:r w:rsidRPr="004D7319">
              <w:rPr>
                <w:sz w:val="24"/>
              </w:rPr>
              <w:t>$</w:t>
            </w:r>
            <w:r>
              <w:rPr>
                <w:sz w:val="24"/>
              </w:rPr>
              <w:t>8.52</w:t>
            </w:r>
          </w:p>
        </w:tc>
      </w:tr>
      <w:tr w:rsidR="0028340F" w:rsidRPr="004D7319" w14:paraId="36E731A8" w14:textId="77777777" w:rsidTr="0028340F">
        <w:tblPrEx>
          <w:tblLook w:val="01E0" w:firstRow="1" w:lastRow="1" w:firstColumn="1" w:lastColumn="1" w:noHBand="0" w:noVBand="0"/>
        </w:tblPrEx>
        <w:tc>
          <w:tcPr>
            <w:tcW w:w="3420" w:type="dxa"/>
            <w:vAlign w:val="bottom"/>
          </w:tcPr>
          <w:p w14:paraId="02A4AC4E" w14:textId="2B7476F0" w:rsidR="0028340F" w:rsidRPr="004D7319" w:rsidRDefault="0028340F" w:rsidP="00E80537">
            <w:pPr>
              <w:rPr>
                <w:color w:val="000000"/>
                <w:sz w:val="24"/>
              </w:rPr>
            </w:pPr>
            <w:r>
              <w:rPr>
                <w:color w:val="000000"/>
                <w:sz w:val="24"/>
              </w:rPr>
              <w:t>2,919 Gallons (Treatment)</w:t>
            </w:r>
          </w:p>
        </w:tc>
        <w:tc>
          <w:tcPr>
            <w:tcW w:w="1980" w:type="dxa"/>
            <w:vAlign w:val="bottom"/>
          </w:tcPr>
          <w:p w14:paraId="0272E5A9" w14:textId="18BD408C" w:rsidR="0028340F" w:rsidRPr="004D7319" w:rsidRDefault="0028340F" w:rsidP="00E80537">
            <w:pPr>
              <w:jc w:val="center"/>
              <w:rPr>
                <w:color w:val="000000"/>
                <w:sz w:val="24"/>
              </w:rPr>
            </w:pPr>
            <w:r>
              <w:rPr>
                <w:sz w:val="24"/>
              </w:rPr>
              <w:t>$4.90</w:t>
            </w:r>
          </w:p>
        </w:tc>
        <w:tc>
          <w:tcPr>
            <w:tcW w:w="1800" w:type="dxa"/>
            <w:vAlign w:val="bottom"/>
          </w:tcPr>
          <w:p w14:paraId="4D870E5A" w14:textId="4B0BAFE5" w:rsidR="0028340F" w:rsidRPr="004D7319" w:rsidRDefault="0028340F" w:rsidP="00E80537">
            <w:pPr>
              <w:jc w:val="center"/>
              <w:rPr>
                <w:sz w:val="24"/>
              </w:rPr>
            </w:pPr>
            <w:r w:rsidRPr="004D7319">
              <w:rPr>
                <w:sz w:val="24"/>
              </w:rPr>
              <w:t>$</w:t>
            </w:r>
            <w:r>
              <w:rPr>
                <w:sz w:val="24"/>
              </w:rPr>
              <w:t>4.90</w:t>
            </w:r>
          </w:p>
        </w:tc>
      </w:tr>
      <w:tr w:rsidR="0028340F" w:rsidRPr="004D7319" w14:paraId="69D2D8AE" w14:textId="77777777" w:rsidTr="0028340F">
        <w:tblPrEx>
          <w:tblLook w:val="01E0" w:firstRow="1" w:lastRow="1" w:firstColumn="1" w:lastColumn="1" w:noHBand="0" w:noVBand="0"/>
        </w:tblPrEx>
        <w:tc>
          <w:tcPr>
            <w:tcW w:w="3420" w:type="dxa"/>
            <w:vAlign w:val="bottom"/>
          </w:tcPr>
          <w:p w14:paraId="30804E39" w14:textId="5E2D3220" w:rsidR="0028340F" w:rsidRPr="004D7319" w:rsidRDefault="0028340F" w:rsidP="00E80537">
            <w:pPr>
              <w:rPr>
                <w:color w:val="000000"/>
                <w:sz w:val="24"/>
              </w:rPr>
            </w:pPr>
            <w:r>
              <w:rPr>
                <w:color w:val="000000"/>
                <w:sz w:val="24"/>
              </w:rPr>
              <w:t>2,919 Gallons (Capital)</w:t>
            </w:r>
          </w:p>
        </w:tc>
        <w:tc>
          <w:tcPr>
            <w:tcW w:w="1980" w:type="dxa"/>
            <w:vAlign w:val="bottom"/>
          </w:tcPr>
          <w:p w14:paraId="4545B108" w14:textId="5C776772" w:rsidR="0028340F" w:rsidRPr="004D7319" w:rsidRDefault="0028340F" w:rsidP="00E80537">
            <w:pPr>
              <w:jc w:val="center"/>
              <w:rPr>
                <w:color w:val="000000"/>
                <w:sz w:val="24"/>
              </w:rPr>
            </w:pPr>
            <w:r>
              <w:rPr>
                <w:sz w:val="24"/>
              </w:rPr>
              <w:t>$4.96</w:t>
            </w:r>
          </w:p>
        </w:tc>
        <w:tc>
          <w:tcPr>
            <w:tcW w:w="1800" w:type="dxa"/>
            <w:vAlign w:val="bottom"/>
          </w:tcPr>
          <w:p w14:paraId="64942165" w14:textId="1A67BC4F" w:rsidR="0028340F" w:rsidRPr="004D7319" w:rsidRDefault="0028340F" w:rsidP="00E80537">
            <w:pPr>
              <w:jc w:val="center"/>
              <w:rPr>
                <w:sz w:val="24"/>
              </w:rPr>
            </w:pPr>
            <w:r w:rsidRPr="004D7319">
              <w:rPr>
                <w:sz w:val="24"/>
              </w:rPr>
              <w:t>$</w:t>
            </w:r>
            <w:r>
              <w:rPr>
                <w:sz w:val="24"/>
              </w:rPr>
              <w:t>4.96</w:t>
            </w:r>
          </w:p>
        </w:tc>
      </w:tr>
      <w:tr w:rsidR="0028340F" w:rsidRPr="004D7319" w14:paraId="2D38874F" w14:textId="77777777" w:rsidTr="0028340F">
        <w:tblPrEx>
          <w:tblLook w:val="01E0" w:firstRow="1" w:lastRow="1" w:firstColumn="1" w:lastColumn="1" w:noHBand="0" w:noVBand="0"/>
        </w:tblPrEx>
        <w:tc>
          <w:tcPr>
            <w:tcW w:w="3420" w:type="dxa"/>
            <w:vAlign w:val="bottom"/>
          </w:tcPr>
          <w:p w14:paraId="775AB242" w14:textId="77777777" w:rsidR="0028340F" w:rsidRPr="004D7319" w:rsidRDefault="0028340F" w:rsidP="00E80537">
            <w:pPr>
              <w:rPr>
                <w:color w:val="000000"/>
                <w:sz w:val="24"/>
              </w:rPr>
            </w:pPr>
            <w:r w:rsidRPr="004D7319">
              <w:rPr>
                <w:color w:val="000000"/>
                <w:sz w:val="24"/>
              </w:rPr>
              <w:t>Average Monthly Bill</w:t>
            </w:r>
          </w:p>
        </w:tc>
        <w:tc>
          <w:tcPr>
            <w:tcW w:w="1980" w:type="dxa"/>
            <w:vAlign w:val="bottom"/>
          </w:tcPr>
          <w:p w14:paraId="6D758197" w14:textId="3EE79777" w:rsidR="0028340F" w:rsidRPr="004D7319" w:rsidRDefault="0028340F" w:rsidP="00E80537">
            <w:pPr>
              <w:jc w:val="center"/>
              <w:rPr>
                <w:color w:val="000000"/>
                <w:sz w:val="24"/>
              </w:rPr>
            </w:pPr>
            <w:r w:rsidRPr="004D7319">
              <w:rPr>
                <w:color w:val="000000"/>
                <w:sz w:val="24"/>
              </w:rPr>
              <w:t>$</w:t>
            </w:r>
            <w:r>
              <w:rPr>
                <w:color w:val="000000"/>
                <w:sz w:val="24"/>
              </w:rPr>
              <w:t>47.89</w:t>
            </w:r>
          </w:p>
        </w:tc>
        <w:tc>
          <w:tcPr>
            <w:tcW w:w="1800" w:type="dxa"/>
            <w:vAlign w:val="bottom"/>
          </w:tcPr>
          <w:p w14:paraId="114FF1B5" w14:textId="18AFED8E" w:rsidR="0028340F" w:rsidRPr="004D7319" w:rsidRDefault="0028340F" w:rsidP="00E80537">
            <w:pPr>
              <w:jc w:val="center"/>
              <w:rPr>
                <w:color w:val="000000"/>
                <w:sz w:val="24"/>
              </w:rPr>
            </w:pPr>
            <w:r w:rsidRPr="004D7319">
              <w:rPr>
                <w:color w:val="000000"/>
                <w:sz w:val="24"/>
              </w:rPr>
              <w:t>$</w:t>
            </w:r>
            <w:r>
              <w:rPr>
                <w:color w:val="000000"/>
                <w:sz w:val="24"/>
              </w:rPr>
              <w:t>50.38</w:t>
            </w:r>
          </w:p>
        </w:tc>
      </w:tr>
      <w:tr w:rsidR="0028340F" w:rsidRPr="004D7319" w14:paraId="6F252AEF" w14:textId="77777777" w:rsidTr="0028340F">
        <w:tblPrEx>
          <w:tblLook w:val="01E0" w:firstRow="1" w:lastRow="1" w:firstColumn="1" w:lastColumn="1" w:noHBand="0" w:noVBand="0"/>
        </w:tblPrEx>
        <w:tc>
          <w:tcPr>
            <w:tcW w:w="3420" w:type="dxa"/>
            <w:vAlign w:val="bottom"/>
          </w:tcPr>
          <w:p w14:paraId="6CAB9A31" w14:textId="37CEB4A6" w:rsidR="00EC4E56" w:rsidRPr="004D7319" w:rsidRDefault="0028340F" w:rsidP="00E80537">
            <w:pPr>
              <w:rPr>
                <w:color w:val="000000"/>
                <w:sz w:val="24"/>
              </w:rPr>
            </w:pPr>
            <w:r w:rsidRPr="00F2747D">
              <w:rPr>
                <w:color w:val="000000"/>
                <w:sz w:val="24"/>
              </w:rPr>
              <w:t>Change from current rate</w:t>
            </w:r>
          </w:p>
        </w:tc>
        <w:tc>
          <w:tcPr>
            <w:tcW w:w="1980" w:type="dxa"/>
            <w:vAlign w:val="bottom"/>
          </w:tcPr>
          <w:p w14:paraId="0E47485C" w14:textId="77738B5C" w:rsidR="0028340F" w:rsidRPr="004D7319" w:rsidRDefault="0028340F" w:rsidP="00E80537">
            <w:pPr>
              <w:jc w:val="center"/>
              <w:rPr>
                <w:color w:val="000000"/>
                <w:sz w:val="24"/>
              </w:rPr>
            </w:pPr>
            <w:r>
              <w:rPr>
                <w:color w:val="000000"/>
                <w:sz w:val="24"/>
              </w:rPr>
              <w:t>$2.49</w:t>
            </w:r>
          </w:p>
        </w:tc>
        <w:tc>
          <w:tcPr>
            <w:tcW w:w="1800" w:type="dxa"/>
            <w:vAlign w:val="bottom"/>
          </w:tcPr>
          <w:p w14:paraId="4FE38E56" w14:textId="303925AC" w:rsidR="0028340F" w:rsidRDefault="0028340F" w:rsidP="00E80537">
            <w:pPr>
              <w:jc w:val="center"/>
              <w:rPr>
                <w:color w:val="000000"/>
                <w:sz w:val="24"/>
              </w:rPr>
            </w:pPr>
            <w:r>
              <w:rPr>
                <w:color w:val="000000"/>
                <w:sz w:val="24"/>
              </w:rPr>
              <w:t>5.2</w:t>
            </w:r>
            <w:r w:rsidRPr="004D7319">
              <w:rPr>
                <w:color w:val="000000"/>
                <w:sz w:val="24"/>
              </w:rPr>
              <w:t>%</w:t>
            </w:r>
          </w:p>
        </w:tc>
      </w:tr>
    </w:tbl>
    <w:p w14:paraId="03EFBFFB" w14:textId="77777777" w:rsidR="004E624C" w:rsidRPr="004D7319" w:rsidRDefault="004E624C" w:rsidP="004E624C">
      <w:pPr>
        <w:rPr>
          <w:sz w:val="24"/>
        </w:rPr>
      </w:pPr>
    </w:p>
    <w:p w14:paraId="706B6786" w14:textId="77777777" w:rsidR="0028340F" w:rsidRDefault="0028340F" w:rsidP="00CB6FF1">
      <w:pPr>
        <w:rPr>
          <w:b/>
          <w:sz w:val="24"/>
          <w:u w:val="single"/>
        </w:rPr>
      </w:pPr>
    </w:p>
    <w:p w14:paraId="3D2CA0F6" w14:textId="77777777" w:rsidR="00EC4E56" w:rsidRDefault="00EC4E56" w:rsidP="00CB6FF1">
      <w:pPr>
        <w:rPr>
          <w:b/>
          <w:sz w:val="24"/>
          <w:u w:val="single"/>
        </w:rPr>
      </w:pPr>
    </w:p>
    <w:p w14:paraId="7427C273" w14:textId="77777777" w:rsidR="00EC4E56" w:rsidRDefault="00EC4E56" w:rsidP="00CB6FF1">
      <w:pPr>
        <w:rPr>
          <w:b/>
          <w:sz w:val="24"/>
          <w:u w:val="single"/>
        </w:rPr>
      </w:pPr>
    </w:p>
    <w:p w14:paraId="345BA1C0" w14:textId="77777777" w:rsidR="00EC4E56" w:rsidRDefault="00EC4E56" w:rsidP="00CB6FF1">
      <w:pPr>
        <w:rPr>
          <w:b/>
          <w:sz w:val="24"/>
          <w:u w:val="single"/>
        </w:rPr>
      </w:pPr>
    </w:p>
    <w:p w14:paraId="3A5912D9" w14:textId="77777777" w:rsidR="00EC4E56" w:rsidRDefault="00EC4E56" w:rsidP="00CB6FF1">
      <w:pPr>
        <w:rPr>
          <w:b/>
          <w:sz w:val="24"/>
          <w:u w:val="single"/>
        </w:rPr>
      </w:pPr>
    </w:p>
    <w:p w14:paraId="0FF50831" w14:textId="77777777" w:rsidR="00EC4E56" w:rsidRDefault="00EC4E56" w:rsidP="00CB6FF1">
      <w:pPr>
        <w:rPr>
          <w:b/>
          <w:sz w:val="24"/>
          <w:u w:val="single"/>
        </w:rPr>
      </w:pPr>
    </w:p>
    <w:p w14:paraId="46480901" w14:textId="77777777" w:rsidR="00EC4E56" w:rsidRDefault="00EC4E56" w:rsidP="00CB6FF1">
      <w:pPr>
        <w:rPr>
          <w:b/>
          <w:sz w:val="24"/>
          <w:u w:val="single"/>
        </w:rPr>
      </w:pPr>
    </w:p>
    <w:p w14:paraId="37E3F5BE" w14:textId="77777777" w:rsidR="00CB6FF1" w:rsidRPr="004D7319" w:rsidRDefault="00CB6FF1" w:rsidP="00CB6FF1">
      <w:pPr>
        <w:rPr>
          <w:sz w:val="24"/>
        </w:rPr>
      </w:pPr>
    </w:p>
    <w:p w14:paraId="5FCB8EA5" w14:textId="77777777" w:rsidR="00EC4E56" w:rsidRDefault="00EC4E56" w:rsidP="005761BC">
      <w:pPr>
        <w:rPr>
          <w:sz w:val="24"/>
        </w:rPr>
      </w:pPr>
    </w:p>
    <w:p w14:paraId="7D31A4FB" w14:textId="77777777" w:rsidR="00EC4E56" w:rsidRPr="004D7319" w:rsidRDefault="00EC4E56" w:rsidP="00EC4E56">
      <w:pPr>
        <w:rPr>
          <w:b/>
          <w:sz w:val="24"/>
          <w:u w:val="single"/>
        </w:rPr>
      </w:pPr>
      <w:r w:rsidRPr="004D7319">
        <w:rPr>
          <w:b/>
          <w:sz w:val="24"/>
          <w:u w:val="single"/>
        </w:rPr>
        <w:t xml:space="preserve">Customer Comments </w:t>
      </w:r>
    </w:p>
    <w:p w14:paraId="1F2C2FC7" w14:textId="77777777" w:rsidR="00EC4E56" w:rsidRDefault="00EC4E56" w:rsidP="005761BC">
      <w:pPr>
        <w:rPr>
          <w:sz w:val="24"/>
        </w:rPr>
      </w:pPr>
    </w:p>
    <w:p w14:paraId="6E59106D" w14:textId="451CD906" w:rsidR="007A585D" w:rsidRDefault="005761BC" w:rsidP="005761BC">
      <w:pPr>
        <w:rPr>
          <w:sz w:val="24"/>
        </w:rPr>
      </w:pPr>
      <w:r>
        <w:rPr>
          <w:sz w:val="24"/>
        </w:rPr>
        <w:t>On November 21</w:t>
      </w:r>
      <w:r w:rsidR="00BC2166" w:rsidRPr="004D7319">
        <w:rPr>
          <w:sz w:val="24"/>
        </w:rPr>
        <w:t xml:space="preserve">, </w:t>
      </w:r>
      <w:r w:rsidR="00A40275" w:rsidRPr="004D7319">
        <w:rPr>
          <w:sz w:val="24"/>
        </w:rPr>
        <w:t>201</w:t>
      </w:r>
      <w:r w:rsidR="00F810BA" w:rsidRPr="004D7319">
        <w:rPr>
          <w:sz w:val="24"/>
        </w:rPr>
        <w:t>1</w:t>
      </w:r>
      <w:r w:rsidR="00A40275" w:rsidRPr="004D7319">
        <w:rPr>
          <w:sz w:val="24"/>
        </w:rPr>
        <w:t xml:space="preserve">, </w:t>
      </w:r>
      <w:r w:rsidR="00BC2166" w:rsidRPr="004D7319">
        <w:rPr>
          <w:sz w:val="24"/>
        </w:rPr>
        <w:t xml:space="preserve">the company notified its </w:t>
      </w:r>
      <w:r w:rsidR="00A97550">
        <w:rPr>
          <w:sz w:val="24"/>
        </w:rPr>
        <w:t xml:space="preserve">metered </w:t>
      </w:r>
      <w:r w:rsidR="00BC2166" w:rsidRPr="004D7319">
        <w:rPr>
          <w:sz w:val="24"/>
        </w:rPr>
        <w:t xml:space="preserve">customers of the proposed rate increase by mail. </w:t>
      </w:r>
      <w:r w:rsidR="00A97550">
        <w:rPr>
          <w:sz w:val="24"/>
        </w:rPr>
        <w:t xml:space="preserve">However the ready to serve </w:t>
      </w:r>
      <w:r w:rsidR="007B08DC">
        <w:rPr>
          <w:sz w:val="24"/>
        </w:rPr>
        <w:t>customers</w:t>
      </w:r>
      <w:r w:rsidR="00A97550">
        <w:rPr>
          <w:sz w:val="24"/>
        </w:rPr>
        <w:t xml:space="preserve"> were not notified</w:t>
      </w:r>
      <w:r w:rsidR="009D265C">
        <w:rPr>
          <w:sz w:val="24"/>
        </w:rPr>
        <w:t xml:space="preserve"> of any rate increase</w:t>
      </w:r>
      <w:r w:rsidR="00A97550">
        <w:rPr>
          <w:sz w:val="24"/>
        </w:rPr>
        <w:t xml:space="preserve">. </w:t>
      </w:r>
      <w:r w:rsidR="0009461D">
        <w:rPr>
          <w:sz w:val="24"/>
        </w:rPr>
        <w:t xml:space="preserve">The commission </w:t>
      </w:r>
      <w:r w:rsidR="0028340F">
        <w:rPr>
          <w:sz w:val="24"/>
        </w:rPr>
        <w:t>did not receive any customer comments on this filing.</w:t>
      </w:r>
      <w:r w:rsidR="00BC2166" w:rsidRPr="004D7319">
        <w:rPr>
          <w:sz w:val="24"/>
        </w:rPr>
        <w:t xml:space="preserve"> </w:t>
      </w:r>
    </w:p>
    <w:p w14:paraId="39C2FE53" w14:textId="77777777" w:rsidR="005761BC" w:rsidRDefault="005761BC" w:rsidP="007A585D">
      <w:pPr>
        <w:rPr>
          <w:b/>
          <w:sz w:val="24"/>
          <w:u w:val="single"/>
        </w:rPr>
      </w:pPr>
    </w:p>
    <w:p w14:paraId="5E050DF7" w14:textId="72015FBE" w:rsidR="007A585D" w:rsidRPr="004D7319" w:rsidRDefault="007A585D" w:rsidP="007A585D">
      <w:pPr>
        <w:rPr>
          <w:bCs/>
          <w:sz w:val="24"/>
        </w:rPr>
      </w:pPr>
      <w:r w:rsidRPr="004D7319">
        <w:rPr>
          <w:b/>
          <w:sz w:val="24"/>
          <w:u w:val="single"/>
        </w:rPr>
        <w:t>Conclusion</w:t>
      </w:r>
    </w:p>
    <w:p w14:paraId="6DA74E45" w14:textId="77777777" w:rsidR="00164BC0" w:rsidRDefault="00164BC0" w:rsidP="00C63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427E5C1" w14:textId="3F8A17CD" w:rsidR="005761BC" w:rsidRPr="00F2747D" w:rsidRDefault="00164BC0" w:rsidP="00C63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sz w:val="24"/>
        </w:rPr>
      </w:pPr>
      <w:r>
        <w:rPr>
          <w:sz w:val="24"/>
        </w:rPr>
        <w:t>I</w:t>
      </w:r>
      <w:r w:rsidR="00C63D07">
        <w:rPr>
          <w:sz w:val="24"/>
        </w:rPr>
        <w:t>ssue an Order to d</w:t>
      </w:r>
      <w:r w:rsidR="00C63D07" w:rsidRPr="00C63D07">
        <w:rPr>
          <w:sz w:val="24"/>
        </w:rPr>
        <w:t>ismiss the Complaint and Order Suspending the Tariff Revisions filed by Roche Harbor Water System on November 23, 2011, and allow the suspended rates to become effective March 1, 2012.</w:t>
      </w:r>
    </w:p>
    <w:sectPr w:rsidR="005761BC" w:rsidRPr="00F2747D" w:rsidSect="00FD6601">
      <w:headerReference w:type="default" r:id="rId12"/>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CE0C1" w14:textId="77777777" w:rsidR="00997356" w:rsidRDefault="00997356">
      <w:r>
        <w:separator/>
      </w:r>
    </w:p>
  </w:endnote>
  <w:endnote w:type="continuationSeparator" w:id="0">
    <w:p w14:paraId="62CE2623" w14:textId="77777777" w:rsidR="00997356" w:rsidRDefault="00997356">
      <w:r>
        <w:continuationSeparator/>
      </w:r>
    </w:p>
  </w:endnote>
  <w:endnote w:type="continuationNotice" w:id="1">
    <w:p w14:paraId="415C79AE" w14:textId="77777777" w:rsidR="00997356" w:rsidRDefault="00997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488AB" w14:textId="77777777" w:rsidR="00997356" w:rsidRDefault="00997356">
      <w:r>
        <w:separator/>
      </w:r>
    </w:p>
  </w:footnote>
  <w:footnote w:type="continuationSeparator" w:id="0">
    <w:p w14:paraId="406B09B2" w14:textId="77777777" w:rsidR="00997356" w:rsidRDefault="00997356">
      <w:r>
        <w:continuationSeparator/>
      </w:r>
    </w:p>
  </w:footnote>
  <w:footnote w:type="continuationNotice" w:id="1">
    <w:p w14:paraId="265F8D6D" w14:textId="77777777" w:rsidR="00997356" w:rsidRDefault="00997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9FA6" w14:textId="7988E32D" w:rsidR="00997356" w:rsidRPr="00FE0AD1" w:rsidRDefault="00997356" w:rsidP="0001360B">
    <w:pPr>
      <w:spacing w:line="238" w:lineRule="auto"/>
    </w:pPr>
    <w:r w:rsidRPr="00FE0AD1">
      <w:t xml:space="preserve">Docket </w:t>
    </w:r>
    <w:r>
      <w:t>UW</w:t>
    </w:r>
    <w:r w:rsidRPr="00FE0AD1">
      <w:t>-</w:t>
    </w:r>
    <w:r>
      <w:t>112035</w:t>
    </w:r>
  </w:p>
  <w:p w14:paraId="37BB4FBD" w14:textId="722CA859" w:rsidR="00997356" w:rsidRPr="00FE0AD1" w:rsidRDefault="00997356" w:rsidP="0001360B">
    <w:pPr>
      <w:spacing w:line="238" w:lineRule="auto"/>
    </w:pPr>
    <w:r>
      <w:t>February 23, 2012</w:t>
    </w:r>
  </w:p>
  <w:p w14:paraId="27EED47D" w14:textId="77777777" w:rsidR="00997356" w:rsidRPr="00FE0AD1" w:rsidRDefault="00997356" w:rsidP="0001360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66A9E">
      <w:rPr>
        <w:rStyle w:val="PageNumber"/>
        <w:noProof/>
      </w:rPr>
      <w:t>2</w:t>
    </w:r>
    <w:r w:rsidRPr="00FE0AD1">
      <w:rPr>
        <w:rStyle w:val="PageNumber"/>
      </w:rPr>
      <w:fldChar w:fldCharType="end"/>
    </w:r>
  </w:p>
  <w:p w14:paraId="61EBD61A" w14:textId="77777777" w:rsidR="00997356" w:rsidRDefault="00997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F244CE"/>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D5E42"/>
    <w:multiLevelType w:val="hybridMultilevel"/>
    <w:tmpl w:val="355C73CA"/>
    <w:lvl w:ilvl="0" w:tplc="43C08D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74C07"/>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5"/>
  </w:num>
  <w:num w:numId="5">
    <w:abstractNumId w:val="4"/>
  </w:num>
  <w:num w:numId="6">
    <w:abstractNumId w:val="12"/>
  </w:num>
  <w:num w:numId="7">
    <w:abstractNumId w:val="13"/>
  </w:num>
  <w:num w:numId="8">
    <w:abstractNumId w:val="5"/>
  </w:num>
  <w:num w:numId="9">
    <w:abstractNumId w:val="16"/>
  </w:num>
  <w:num w:numId="10">
    <w:abstractNumId w:val="14"/>
  </w:num>
  <w:num w:numId="11">
    <w:abstractNumId w:val="11"/>
  </w:num>
  <w:num w:numId="12">
    <w:abstractNumId w:val="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numRestart w:val="eachPage"/>
    <w:footnote w:id="-1"/>
    <w:footnote w:id="0"/>
    <w:footnote w:id="1"/>
  </w:footnotePr>
  <w:endnotePr>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121DD"/>
    <w:rsid w:val="00012ED4"/>
    <w:rsid w:val="0001360B"/>
    <w:rsid w:val="000204CA"/>
    <w:rsid w:val="00023771"/>
    <w:rsid w:val="0002585F"/>
    <w:rsid w:val="0003401B"/>
    <w:rsid w:val="00036986"/>
    <w:rsid w:val="000377B4"/>
    <w:rsid w:val="0004008D"/>
    <w:rsid w:val="00041309"/>
    <w:rsid w:val="000423E3"/>
    <w:rsid w:val="00055129"/>
    <w:rsid w:val="00065632"/>
    <w:rsid w:val="00067761"/>
    <w:rsid w:val="00072B27"/>
    <w:rsid w:val="00072E8D"/>
    <w:rsid w:val="00074C54"/>
    <w:rsid w:val="00084C44"/>
    <w:rsid w:val="00087B01"/>
    <w:rsid w:val="00090D29"/>
    <w:rsid w:val="0009270C"/>
    <w:rsid w:val="0009317F"/>
    <w:rsid w:val="00094152"/>
    <w:rsid w:val="0009461D"/>
    <w:rsid w:val="000A2FD7"/>
    <w:rsid w:val="000A485B"/>
    <w:rsid w:val="000B4BE0"/>
    <w:rsid w:val="000B6DB2"/>
    <w:rsid w:val="000C27A2"/>
    <w:rsid w:val="000C3659"/>
    <w:rsid w:val="000D23A6"/>
    <w:rsid w:val="000D3F48"/>
    <w:rsid w:val="000D6EE8"/>
    <w:rsid w:val="000D76CB"/>
    <w:rsid w:val="000E1549"/>
    <w:rsid w:val="000E214A"/>
    <w:rsid w:val="000E5DC6"/>
    <w:rsid w:val="000F2271"/>
    <w:rsid w:val="000F23B0"/>
    <w:rsid w:val="000F4ACF"/>
    <w:rsid w:val="00101FCF"/>
    <w:rsid w:val="0010368F"/>
    <w:rsid w:val="00112B61"/>
    <w:rsid w:val="00114DD1"/>
    <w:rsid w:val="001167F7"/>
    <w:rsid w:val="001200C5"/>
    <w:rsid w:val="00120BEA"/>
    <w:rsid w:val="00126B87"/>
    <w:rsid w:val="00127B0D"/>
    <w:rsid w:val="001313E6"/>
    <w:rsid w:val="00137194"/>
    <w:rsid w:val="00137FE5"/>
    <w:rsid w:val="00143171"/>
    <w:rsid w:val="00144F9A"/>
    <w:rsid w:val="0015140F"/>
    <w:rsid w:val="001523C1"/>
    <w:rsid w:val="00152773"/>
    <w:rsid w:val="00154D37"/>
    <w:rsid w:val="001608FD"/>
    <w:rsid w:val="00161E2E"/>
    <w:rsid w:val="001624A9"/>
    <w:rsid w:val="00164BC0"/>
    <w:rsid w:val="00164BEE"/>
    <w:rsid w:val="001745C3"/>
    <w:rsid w:val="00175973"/>
    <w:rsid w:val="0017615B"/>
    <w:rsid w:val="00180222"/>
    <w:rsid w:val="001845CF"/>
    <w:rsid w:val="00186D5C"/>
    <w:rsid w:val="0019005A"/>
    <w:rsid w:val="00192B1D"/>
    <w:rsid w:val="001945F2"/>
    <w:rsid w:val="001A7370"/>
    <w:rsid w:val="001B4800"/>
    <w:rsid w:val="001B7ED0"/>
    <w:rsid w:val="001C1638"/>
    <w:rsid w:val="001C1DF8"/>
    <w:rsid w:val="001C20FB"/>
    <w:rsid w:val="001D009A"/>
    <w:rsid w:val="001D0F1D"/>
    <w:rsid w:val="001D1BBE"/>
    <w:rsid w:val="001D28F3"/>
    <w:rsid w:val="001E436A"/>
    <w:rsid w:val="001E5047"/>
    <w:rsid w:val="001E641B"/>
    <w:rsid w:val="001E72E0"/>
    <w:rsid w:val="001F1ADB"/>
    <w:rsid w:val="001F27B0"/>
    <w:rsid w:val="001F467F"/>
    <w:rsid w:val="00204E23"/>
    <w:rsid w:val="0020546A"/>
    <w:rsid w:val="002207FA"/>
    <w:rsid w:val="002305B5"/>
    <w:rsid w:val="002348E0"/>
    <w:rsid w:val="002349CB"/>
    <w:rsid w:val="0024162C"/>
    <w:rsid w:val="0024238C"/>
    <w:rsid w:val="002478E6"/>
    <w:rsid w:val="002520CC"/>
    <w:rsid w:val="00252494"/>
    <w:rsid w:val="00254075"/>
    <w:rsid w:val="00254BC5"/>
    <w:rsid w:val="002578A3"/>
    <w:rsid w:val="00260396"/>
    <w:rsid w:val="0026637B"/>
    <w:rsid w:val="00267644"/>
    <w:rsid w:val="00274EE9"/>
    <w:rsid w:val="00275451"/>
    <w:rsid w:val="00275E3E"/>
    <w:rsid w:val="0027629F"/>
    <w:rsid w:val="0028340F"/>
    <w:rsid w:val="002839F9"/>
    <w:rsid w:val="00283CB6"/>
    <w:rsid w:val="0029312C"/>
    <w:rsid w:val="0029365C"/>
    <w:rsid w:val="00295FAD"/>
    <w:rsid w:val="002973A0"/>
    <w:rsid w:val="002974EA"/>
    <w:rsid w:val="002A1B14"/>
    <w:rsid w:val="002A5D58"/>
    <w:rsid w:val="002B02AE"/>
    <w:rsid w:val="002B163B"/>
    <w:rsid w:val="002B3A25"/>
    <w:rsid w:val="002B3B6D"/>
    <w:rsid w:val="002B4017"/>
    <w:rsid w:val="002B799F"/>
    <w:rsid w:val="002C082A"/>
    <w:rsid w:val="002C1D40"/>
    <w:rsid w:val="002C2465"/>
    <w:rsid w:val="002D3175"/>
    <w:rsid w:val="002D4F2A"/>
    <w:rsid w:val="002D6209"/>
    <w:rsid w:val="002E008E"/>
    <w:rsid w:val="002E31E1"/>
    <w:rsid w:val="002E3947"/>
    <w:rsid w:val="002F210B"/>
    <w:rsid w:val="003069EB"/>
    <w:rsid w:val="00307C70"/>
    <w:rsid w:val="00313B04"/>
    <w:rsid w:val="00313EEB"/>
    <w:rsid w:val="0032406F"/>
    <w:rsid w:val="00330B59"/>
    <w:rsid w:val="003376DA"/>
    <w:rsid w:val="00344515"/>
    <w:rsid w:val="00345F13"/>
    <w:rsid w:val="00350505"/>
    <w:rsid w:val="00350743"/>
    <w:rsid w:val="00360D39"/>
    <w:rsid w:val="003615BA"/>
    <w:rsid w:val="00361771"/>
    <w:rsid w:val="00361D71"/>
    <w:rsid w:val="00361DD0"/>
    <w:rsid w:val="00370CA1"/>
    <w:rsid w:val="003762D5"/>
    <w:rsid w:val="00376C63"/>
    <w:rsid w:val="003808E2"/>
    <w:rsid w:val="00382C0C"/>
    <w:rsid w:val="003858EA"/>
    <w:rsid w:val="003877B3"/>
    <w:rsid w:val="00390C63"/>
    <w:rsid w:val="00391ECB"/>
    <w:rsid w:val="00393E46"/>
    <w:rsid w:val="003975F3"/>
    <w:rsid w:val="003A2597"/>
    <w:rsid w:val="003A6210"/>
    <w:rsid w:val="003A62D2"/>
    <w:rsid w:val="003B2792"/>
    <w:rsid w:val="003C134F"/>
    <w:rsid w:val="003C18AE"/>
    <w:rsid w:val="003C3D11"/>
    <w:rsid w:val="003C748A"/>
    <w:rsid w:val="003D1063"/>
    <w:rsid w:val="003D444E"/>
    <w:rsid w:val="003D7349"/>
    <w:rsid w:val="003E2C21"/>
    <w:rsid w:val="003E4343"/>
    <w:rsid w:val="003E437D"/>
    <w:rsid w:val="003E4D88"/>
    <w:rsid w:val="003F10C8"/>
    <w:rsid w:val="003F621D"/>
    <w:rsid w:val="003F6B23"/>
    <w:rsid w:val="004009DA"/>
    <w:rsid w:val="00404F9C"/>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6F3"/>
    <w:rsid w:val="004B06A0"/>
    <w:rsid w:val="004B2811"/>
    <w:rsid w:val="004C0E4A"/>
    <w:rsid w:val="004D28EE"/>
    <w:rsid w:val="004D4B93"/>
    <w:rsid w:val="004D7319"/>
    <w:rsid w:val="004E60FB"/>
    <w:rsid w:val="004E624C"/>
    <w:rsid w:val="004E77B4"/>
    <w:rsid w:val="004F0F64"/>
    <w:rsid w:val="0050347B"/>
    <w:rsid w:val="005101F1"/>
    <w:rsid w:val="00516844"/>
    <w:rsid w:val="0051776B"/>
    <w:rsid w:val="005210A8"/>
    <w:rsid w:val="00521641"/>
    <w:rsid w:val="00522A96"/>
    <w:rsid w:val="00525B64"/>
    <w:rsid w:val="00526531"/>
    <w:rsid w:val="005277BD"/>
    <w:rsid w:val="0053764F"/>
    <w:rsid w:val="005404DC"/>
    <w:rsid w:val="00540E1D"/>
    <w:rsid w:val="00543A8C"/>
    <w:rsid w:val="0054687A"/>
    <w:rsid w:val="0055166B"/>
    <w:rsid w:val="00553E83"/>
    <w:rsid w:val="0055788D"/>
    <w:rsid w:val="005579C6"/>
    <w:rsid w:val="005612F3"/>
    <w:rsid w:val="00562DE8"/>
    <w:rsid w:val="00563502"/>
    <w:rsid w:val="00563639"/>
    <w:rsid w:val="00564092"/>
    <w:rsid w:val="005761BC"/>
    <w:rsid w:val="005770E2"/>
    <w:rsid w:val="00581059"/>
    <w:rsid w:val="00586EBF"/>
    <w:rsid w:val="00591345"/>
    <w:rsid w:val="00591778"/>
    <w:rsid w:val="005A647A"/>
    <w:rsid w:val="005B1834"/>
    <w:rsid w:val="005B4AE8"/>
    <w:rsid w:val="005B6AB0"/>
    <w:rsid w:val="005B738C"/>
    <w:rsid w:val="005C0500"/>
    <w:rsid w:val="005C0529"/>
    <w:rsid w:val="005C1038"/>
    <w:rsid w:val="005C27C6"/>
    <w:rsid w:val="005D0D91"/>
    <w:rsid w:val="005D2373"/>
    <w:rsid w:val="005D28F6"/>
    <w:rsid w:val="005D320A"/>
    <w:rsid w:val="005D6017"/>
    <w:rsid w:val="005D75FB"/>
    <w:rsid w:val="005D7C6B"/>
    <w:rsid w:val="005E6F01"/>
    <w:rsid w:val="005F4E63"/>
    <w:rsid w:val="0060272B"/>
    <w:rsid w:val="00602FBE"/>
    <w:rsid w:val="0060344F"/>
    <w:rsid w:val="00605346"/>
    <w:rsid w:val="00610C4C"/>
    <w:rsid w:val="006157A9"/>
    <w:rsid w:val="00622736"/>
    <w:rsid w:val="0062357E"/>
    <w:rsid w:val="0062648F"/>
    <w:rsid w:val="00626DE5"/>
    <w:rsid w:val="00631EED"/>
    <w:rsid w:val="006445D6"/>
    <w:rsid w:val="0065301B"/>
    <w:rsid w:val="006536CD"/>
    <w:rsid w:val="006540D9"/>
    <w:rsid w:val="00656475"/>
    <w:rsid w:val="0065659A"/>
    <w:rsid w:val="00656E76"/>
    <w:rsid w:val="006571D5"/>
    <w:rsid w:val="0066134C"/>
    <w:rsid w:val="00661368"/>
    <w:rsid w:val="00663672"/>
    <w:rsid w:val="00665BFB"/>
    <w:rsid w:val="006664D1"/>
    <w:rsid w:val="00666D66"/>
    <w:rsid w:val="00670847"/>
    <w:rsid w:val="00674E59"/>
    <w:rsid w:val="006775D8"/>
    <w:rsid w:val="0068313F"/>
    <w:rsid w:val="006870E5"/>
    <w:rsid w:val="0069067F"/>
    <w:rsid w:val="00692D82"/>
    <w:rsid w:val="00697E4B"/>
    <w:rsid w:val="006A6A67"/>
    <w:rsid w:val="006B26F2"/>
    <w:rsid w:val="006C46E4"/>
    <w:rsid w:val="006C4D03"/>
    <w:rsid w:val="006C5458"/>
    <w:rsid w:val="006D1C3C"/>
    <w:rsid w:val="006D78AA"/>
    <w:rsid w:val="006E03AC"/>
    <w:rsid w:val="006E4410"/>
    <w:rsid w:val="006E5135"/>
    <w:rsid w:val="006E5E02"/>
    <w:rsid w:val="00703826"/>
    <w:rsid w:val="007041ED"/>
    <w:rsid w:val="007044D7"/>
    <w:rsid w:val="00705045"/>
    <w:rsid w:val="0071229D"/>
    <w:rsid w:val="007152D8"/>
    <w:rsid w:val="007155BE"/>
    <w:rsid w:val="00717F25"/>
    <w:rsid w:val="007218FB"/>
    <w:rsid w:val="007249DE"/>
    <w:rsid w:val="00727C2D"/>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92A0E"/>
    <w:rsid w:val="007934D3"/>
    <w:rsid w:val="00794F06"/>
    <w:rsid w:val="00795478"/>
    <w:rsid w:val="007A2598"/>
    <w:rsid w:val="007A3E61"/>
    <w:rsid w:val="007A4458"/>
    <w:rsid w:val="007A585D"/>
    <w:rsid w:val="007A64B9"/>
    <w:rsid w:val="007B08DC"/>
    <w:rsid w:val="007B3019"/>
    <w:rsid w:val="007B7783"/>
    <w:rsid w:val="007C14A9"/>
    <w:rsid w:val="007C160C"/>
    <w:rsid w:val="007C6237"/>
    <w:rsid w:val="007C6FC5"/>
    <w:rsid w:val="007C7B37"/>
    <w:rsid w:val="007D0405"/>
    <w:rsid w:val="007D159A"/>
    <w:rsid w:val="007D35A0"/>
    <w:rsid w:val="007E5A0C"/>
    <w:rsid w:val="007F0A9C"/>
    <w:rsid w:val="007F158A"/>
    <w:rsid w:val="007F7F6D"/>
    <w:rsid w:val="008038FB"/>
    <w:rsid w:val="0080402F"/>
    <w:rsid w:val="00805510"/>
    <w:rsid w:val="008058FE"/>
    <w:rsid w:val="00807220"/>
    <w:rsid w:val="00816E13"/>
    <w:rsid w:val="00817E35"/>
    <w:rsid w:val="00824180"/>
    <w:rsid w:val="008264C3"/>
    <w:rsid w:val="008326D8"/>
    <w:rsid w:val="00832AA3"/>
    <w:rsid w:val="00836C67"/>
    <w:rsid w:val="0083727B"/>
    <w:rsid w:val="00842072"/>
    <w:rsid w:val="0084369D"/>
    <w:rsid w:val="00843BBC"/>
    <w:rsid w:val="00845D67"/>
    <w:rsid w:val="008506EB"/>
    <w:rsid w:val="00854B8A"/>
    <w:rsid w:val="00855A00"/>
    <w:rsid w:val="00856260"/>
    <w:rsid w:val="00862688"/>
    <w:rsid w:val="00863257"/>
    <w:rsid w:val="0086429A"/>
    <w:rsid w:val="0086628A"/>
    <w:rsid w:val="008710F7"/>
    <w:rsid w:val="00875046"/>
    <w:rsid w:val="008760D9"/>
    <w:rsid w:val="00887599"/>
    <w:rsid w:val="00891596"/>
    <w:rsid w:val="008956A7"/>
    <w:rsid w:val="008A1711"/>
    <w:rsid w:val="008A49D4"/>
    <w:rsid w:val="008A5620"/>
    <w:rsid w:val="008A674C"/>
    <w:rsid w:val="008A7D06"/>
    <w:rsid w:val="008B16F2"/>
    <w:rsid w:val="008B29B8"/>
    <w:rsid w:val="008B44FE"/>
    <w:rsid w:val="008B66BD"/>
    <w:rsid w:val="008C3604"/>
    <w:rsid w:val="008C5C07"/>
    <w:rsid w:val="008D0CA9"/>
    <w:rsid w:val="008D36A8"/>
    <w:rsid w:val="008D46AE"/>
    <w:rsid w:val="008E0567"/>
    <w:rsid w:val="008E2F4B"/>
    <w:rsid w:val="008E3136"/>
    <w:rsid w:val="008E47BE"/>
    <w:rsid w:val="008F29A3"/>
    <w:rsid w:val="0090516F"/>
    <w:rsid w:val="009056DD"/>
    <w:rsid w:val="00912260"/>
    <w:rsid w:val="009141AD"/>
    <w:rsid w:val="00916157"/>
    <w:rsid w:val="00921DA3"/>
    <w:rsid w:val="00927586"/>
    <w:rsid w:val="00927B36"/>
    <w:rsid w:val="0093049F"/>
    <w:rsid w:val="009322CD"/>
    <w:rsid w:val="00934E0D"/>
    <w:rsid w:val="00936207"/>
    <w:rsid w:val="00940E01"/>
    <w:rsid w:val="00943230"/>
    <w:rsid w:val="00951684"/>
    <w:rsid w:val="00955282"/>
    <w:rsid w:val="00957836"/>
    <w:rsid w:val="009579C1"/>
    <w:rsid w:val="00961BA1"/>
    <w:rsid w:val="00963138"/>
    <w:rsid w:val="00964D6A"/>
    <w:rsid w:val="009662C6"/>
    <w:rsid w:val="00970F01"/>
    <w:rsid w:val="00971966"/>
    <w:rsid w:val="009738EF"/>
    <w:rsid w:val="009745CA"/>
    <w:rsid w:val="00980D51"/>
    <w:rsid w:val="00986CC4"/>
    <w:rsid w:val="00990D50"/>
    <w:rsid w:val="00993F95"/>
    <w:rsid w:val="00994777"/>
    <w:rsid w:val="0099717B"/>
    <w:rsid w:val="00997356"/>
    <w:rsid w:val="009A33FE"/>
    <w:rsid w:val="009A41A0"/>
    <w:rsid w:val="009A6C03"/>
    <w:rsid w:val="009A73DC"/>
    <w:rsid w:val="009B1387"/>
    <w:rsid w:val="009B4667"/>
    <w:rsid w:val="009C0755"/>
    <w:rsid w:val="009C2A7D"/>
    <w:rsid w:val="009C55B1"/>
    <w:rsid w:val="009D265C"/>
    <w:rsid w:val="009D4F84"/>
    <w:rsid w:val="009E75F2"/>
    <w:rsid w:val="009F0527"/>
    <w:rsid w:val="009F5939"/>
    <w:rsid w:val="009F61B5"/>
    <w:rsid w:val="009F7089"/>
    <w:rsid w:val="00A00CBB"/>
    <w:rsid w:val="00A0489E"/>
    <w:rsid w:val="00A10612"/>
    <w:rsid w:val="00A13F6B"/>
    <w:rsid w:val="00A216C5"/>
    <w:rsid w:val="00A21C81"/>
    <w:rsid w:val="00A277CA"/>
    <w:rsid w:val="00A31B2D"/>
    <w:rsid w:val="00A337B9"/>
    <w:rsid w:val="00A40275"/>
    <w:rsid w:val="00A42569"/>
    <w:rsid w:val="00A434D6"/>
    <w:rsid w:val="00A437B1"/>
    <w:rsid w:val="00A43AB3"/>
    <w:rsid w:val="00A45745"/>
    <w:rsid w:val="00A47326"/>
    <w:rsid w:val="00A47A63"/>
    <w:rsid w:val="00A57472"/>
    <w:rsid w:val="00A57B8A"/>
    <w:rsid w:val="00A607B2"/>
    <w:rsid w:val="00A655BD"/>
    <w:rsid w:val="00A675C3"/>
    <w:rsid w:val="00A73B9F"/>
    <w:rsid w:val="00A76425"/>
    <w:rsid w:val="00A82192"/>
    <w:rsid w:val="00A8224D"/>
    <w:rsid w:val="00A8254E"/>
    <w:rsid w:val="00A82B43"/>
    <w:rsid w:val="00A84A6B"/>
    <w:rsid w:val="00A92A47"/>
    <w:rsid w:val="00A94F66"/>
    <w:rsid w:val="00A97550"/>
    <w:rsid w:val="00AA3519"/>
    <w:rsid w:val="00AB0CAC"/>
    <w:rsid w:val="00AB2C60"/>
    <w:rsid w:val="00AB31C1"/>
    <w:rsid w:val="00AC30DB"/>
    <w:rsid w:val="00AC7EC8"/>
    <w:rsid w:val="00AD3915"/>
    <w:rsid w:val="00AD4D45"/>
    <w:rsid w:val="00AD6225"/>
    <w:rsid w:val="00AE079E"/>
    <w:rsid w:val="00AE2A35"/>
    <w:rsid w:val="00AE387E"/>
    <w:rsid w:val="00AE6C13"/>
    <w:rsid w:val="00AF1A52"/>
    <w:rsid w:val="00B06434"/>
    <w:rsid w:val="00B06AA5"/>
    <w:rsid w:val="00B07439"/>
    <w:rsid w:val="00B11E23"/>
    <w:rsid w:val="00B12018"/>
    <w:rsid w:val="00B127A1"/>
    <w:rsid w:val="00B133ED"/>
    <w:rsid w:val="00B20165"/>
    <w:rsid w:val="00B207EF"/>
    <w:rsid w:val="00B24405"/>
    <w:rsid w:val="00B30DB3"/>
    <w:rsid w:val="00B34AE0"/>
    <w:rsid w:val="00B35EA6"/>
    <w:rsid w:val="00B3621D"/>
    <w:rsid w:val="00B408B8"/>
    <w:rsid w:val="00B52336"/>
    <w:rsid w:val="00B52D7E"/>
    <w:rsid w:val="00B538BC"/>
    <w:rsid w:val="00B53BC8"/>
    <w:rsid w:val="00B5670F"/>
    <w:rsid w:val="00B57A59"/>
    <w:rsid w:val="00B6188E"/>
    <w:rsid w:val="00B6364D"/>
    <w:rsid w:val="00B64ACF"/>
    <w:rsid w:val="00B67A7C"/>
    <w:rsid w:val="00B714A0"/>
    <w:rsid w:val="00B748E3"/>
    <w:rsid w:val="00B80801"/>
    <w:rsid w:val="00B83AA5"/>
    <w:rsid w:val="00B85370"/>
    <w:rsid w:val="00B87F9F"/>
    <w:rsid w:val="00B9108D"/>
    <w:rsid w:val="00B94DB6"/>
    <w:rsid w:val="00B95480"/>
    <w:rsid w:val="00B9577B"/>
    <w:rsid w:val="00BA35E0"/>
    <w:rsid w:val="00BB255C"/>
    <w:rsid w:val="00BB7AF1"/>
    <w:rsid w:val="00BC2166"/>
    <w:rsid w:val="00BC5CEE"/>
    <w:rsid w:val="00BC7130"/>
    <w:rsid w:val="00BC7C03"/>
    <w:rsid w:val="00BD3F50"/>
    <w:rsid w:val="00BE172A"/>
    <w:rsid w:val="00BF00F1"/>
    <w:rsid w:val="00BF601A"/>
    <w:rsid w:val="00C13D84"/>
    <w:rsid w:val="00C22B00"/>
    <w:rsid w:val="00C23C07"/>
    <w:rsid w:val="00C2474C"/>
    <w:rsid w:val="00C25C2C"/>
    <w:rsid w:val="00C270AD"/>
    <w:rsid w:val="00C27903"/>
    <w:rsid w:val="00C316FC"/>
    <w:rsid w:val="00C32593"/>
    <w:rsid w:val="00C3286F"/>
    <w:rsid w:val="00C3355E"/>
    <w:rsid w:val="00C35FFD"/>
    <w:rsid w:val="00C37DE9"/>
    <w:rsid w:val="00C41124"/>
    <w:rsid w:val="00C4158A"/>
    <w:rsid w:val="00C416C9"/>
    <w:rsid w:val="00C41887"/>
    <w:rsid w:val="00C44B35"/>
    <w:rsid w:val="00C45B01"/>
    <w:rsid w:val="00C4692D"/>
    <w:rsid w:val="00C47104"/>
    <w:rsid w:val="00C51415"/>
    <w:rsid w:val="00C60CB2"/>
    <w:rsid w:val="00C6362B"/>
    <w:rsid w:val="00C63D07"/>
    <w:rsid w:val="00C63D8B"/>
    <w:rsid w:val="00C770FC"/>
    <w:rsid w:val="00C83F63"/>
    <w:rsid w:val="00C83FE0"/>
    <w:rsid w:val="00C85133"/>
    <w:rsid w:val="00C855C0"/>
    <w:rsid w:val="00C861CA"/>
    <w:rsid w:val="00C93F4A"/>
    <w:rsid w:val="00C94497"/>
    <w:rsid w:val="00C96F4F"/>
    <w:rsid w:val="00C97C4B"/>
    <w:rsid w:val="00C97D75"/>
    <w:rsid w:val="00CA1B5C"/>
    <w:rsid w:val="00CB5228"/>
    <w:rsid w:val="00CB6FF1"/>
    <w:rsid w:val="00CC4A9A"/>
    <w:rsid w:val="00CC70B2"/>
    <w:rsid w:val="00CC71A3"/>
    <w:rsid w:val="00CD436D"/>
    <w:rsid w:val="00CD6A67"/>
    <w:rsid w:val="00CD6BE3"/>
    <w:rsid w:val="00CE0B54"/>
    <w:rsid w:val="00CF2547"/>
    <w:rsid w:val="00CF268F"/>
    <w:rsid w:val="00D0216B"/>
    <w:rsid w:val="00D15B97"/>
    <w:rsid w:val="00D21B1F"/>
    <w:rsid w:val="00D25B9B"/>
    <w:rsid w:val="00D36DDC"/>
    <w:rsid w:val="00D43089"/>
    <w:rsid w:val="00D440D4"/>
    <w:rsid w:val="00D4447C"/>
    <w:rsid w:val="00D46E5C"/>
    <w:rsid w:val="00D506D3"/>
    <w:rsid w:val="00D60971"/>
    <w:rsid w:val="00D62C18"/>
    <w:rsid w:val="00D66A9E"/>
    <w:rsid w:val="00D67736"/>
    <w:rsid w:val="00D6797B"/>
    <w:rsid w:val="00D71460"/>
    <w:rsid w:val="00D714D6"/>
    <w:rsid w:val="00D7348C"/>
    <w:rsid w:val="00D73FD7"/>
    <w:rsid w:val="00D8009A"/>
    <w:rsid w:val="00D815A5"/>
    <w:rsid w:val="00D85988"/>
    <w:rsid w:val="00D928CE"/>
    <w:rsid w:val="00D96B26"/>
    <w:rsid w:val="00DA3CBE"/>
    <w:rsid w:val="00DA6941"/>
    <w:rsid w:val="00DB12D0"/>
    <w:rsid w:val="00DB231F"/>
    <w:rsid w:val="00DB3345"/>
    <w:rsid w:val="00DB6D4C"/>
    <w:rsid w:val="00DB70FD"/>
    <w:rsid w:val="00DC7586"/>
    <w:rsid w:val="00DD1289"/>
    <w:rsid w:val="00DD195B"/>
    <w:rsid w:val="00DD5104"/>
    <w:rsid w:val="00DD6D79"/>
    <w:rsid w:val="00DE1D10"/>
    <w:rsid w:val="00DE7B06"/>
    <w:rsid w:val="00DF102E"/>
    <w:rsid w:val="00DF714E"/>
    <w:rsid w:val="00E0291A"/>
    <w:rsid w:val="00E048DE"/>
    <w:rsid w:val="00E06730"/>
    <w:rsid w:val="00E0767E"/>
    <w:rsid w:val="00E10474"/>
    <w:rsid w:val="00E12702"/>
    <w:rsid w:val="00E25734"/>
    <w:rsid w:val="00E25CDB"/>
    <w:rsid w:val="00E2676D"/>
    <w:rsid w:val="00E3062B"/>
    <w:rsid w:val="00E32CBB"/>
    <w:rsid w:val="00E41204"/>
    <w:rsid w:val="00E452EA"/>
    <w:rsid w:val="00E477AC"/>
    <w:rsid w:val="00E52DA0"/>
    <w:rsid w:val="00E64636"/>
    <w:rsid w:val="00E70204"/>
    <w:rsid w:val="00E70595"/>
    <w:rsid w:val="00E7074E"/>
    <w:rsid w:val="00E73962"/>
    <w:rsid w:val="00E754AB"/>
    <w:rsid w:val="00E7795A"/>
    <w:rsid w:val="00E80537"/>
    <w:rsid w:val="00E80A78"/>
    <w:rsid w:val="00E85A0E"/>
    <w:rsid w:val="00E93A5E"/>
    <w:rsid w:val="00E969F7"/>
    <w:rsid w:val="00E96DAD"/>
    <w:rsid w:val="00EA6087"/>
    <w:rsid w:val="00EA7C89"/>
    <w:rsid w:val="00EB3969"/>
    <w:rsid w:val="00EC4ABA"/>
    <w:rsid w:val="00EC4E56"/>
    <w:rsid w:val="00EC605A"/>
    <w:rsid w:val="00EC634E"/>
    <w:rsid w:val="00ED5B7A"/>
    <w:rsid w:val="00EE1080"/>
    <w:rsid w:val="00EE1966"/>
    <w:rsid w:val="00EE1F43"/>
    <w:rsid w:val="00EE2A59"/>
    <w:rsid w:val="00EE39C2"/>
    <w:rsid w:val="00EF6BEF"/>
    <w:rsid w:val="00F01511"/>
    <w:rsid w:val="00F061F8"/>
    <w:rsid w:val="00F07828"/>
    <w:rsid w:val="00F11665"/>
    <w:rsid w:val="00F119F2"/>
    <w:rsid w:val="00F13AEA"/>
    <w:rsid w:val="00F14C09"/>
    <w:rsid w:val="00F1629B"/>
    <w:rsid w:val="00F20C23"/>
    <w:rsid w:val="00F21617"/>
    <w:rsid w:val="00F22F4A"/>
    <w:rsid w:val="00F24055"/>
    <w:rsid w:val="00F245C2"/>
    <w:rsid w:val="00F2747D"/>
    <w:rsid w:val="00F3231B"/>
    <w:rsid w:val="00F37236"/>
    <w:rsid w:val="00F40A55"/>
    <w:rsid w:val="00F42781"/>
    <w:rsid w:val="00F447B8"/>
    <w:rsid w:val="00F449E0"/>
    <w:rsid w:val="00F46770"/>
    <w:rsid w:val="00F51C15"/>
    <w:rsid w:val="00F52FFE"/>
    <w:rsid w:val="00F56DE5"/>
    <w:rsid w:val="00F66248"/>
    <w:rsid w:val="00F70BD3"/>
    <w:rsid w:val="00F71D53"/>
    <w:rsid w:val="00F720D5"/>
    <w:rsid w:val="00F752AE"/>
    <w:rsid w:val="00F77DB4"/>
    <w:rsid w:val="00F810BA"/>
    <w:rsid w:val="00F839AE"/>
    <w:rsid w:val="00F850FF"/>
    <w:rsid w:val="00F879A2"/>
    <w:rsid w:val="00F928CC"/>
    <w:rsid w:val="00FA1CEF"/>
    <w:rsid w:val="00FA43F4"/>
    <w:rsid w:val="00FA49CD"/>
    <w:rsid w:val="00FA5CE9"/>
    <w:rsid w:val="00FA775F"/>
    <w:rsid w:val="00FA7E40"/>
    <w:rsid w:val="00FB3770"/>
    <w:rsid w:val="00FC17DA"/>
    <w:rsid w:val="00FC2E4A"/>
    <w:rsid w:val="00FC47D4"/>
    <w:rsid w:val="00FC7B80"/>
    <w:rsid w:val="00FD2E45"/>
    <w:rsid w:val="00FD560E"/>
    <w:rsid w:val="00FD6601"/>
    <w:rsid w:val="00FE0AD1"/>
    <w:rsid w:val="00FE70D3"/>
    <w:rsid w:val="00FF46E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3E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link w:val="BodyText"/>
    <w:rsid w:val="00477E3B"/>
    <w:rPr>
      <w:rFonts w:ascii="Courier" w:hAnsi="Courier"/>
      <w:sz w:val="24"/>
      <w:szCs w:val="24"/>
    </w:rPr>
  </w:style>
  <w:style w:type="character" w:styleId="Hyperlink">
    <w:name w:val="Hyperlink"/>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A585D"/>
    <w:pPr>
      <w:widowControl/>
      <w:autoSpaceDE/>
      <w:autoSpaceDN/>
      <w:adjustRightInd/>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link w:val="BodyText"/>
    <w:rsid w:val="00477E3B"/>
    <w:rPr>
      <w:rFonts w:ascii="Courier" w:hAnsi="Courier"/>
      <w:sz w:val="24"/>
      <w:szCs w:val="24"/>
    </w:rPr>
  </w:style>
  <w:style w:type="character" w:styleId="Hyperlink">
    <w:name w:val="Hyperlink"/>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A585D"/>
    <w:pPr>
      <w:widowControl/>
      <w:autoSpaceDE/>
      <w:autoSpaceDN/>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93136868">
      <w:bodyDiv w:val="1"/>
      <w:marLeft w:val="0"/>
      <w:marRight w:val="0"/>
      <w:marTop w:val="0"/>
      <w:marBottom w:val="0"/>
      <w:divBdr>
        <w:top w:val="none" w:sz="0" w:space="0" w:color="auto"/>
        <w:left w:val="none" w:sz="0" w:space="0" w:color="auto"/>
        <w:bottom w:val="none" w:sz="0" w:space="0" w:color="auto"/>
        <w:right w:val="none" w:sz="0" w:space="0" w:color="auto"/>
      </w:divBdr>
    </w:div>
    <w:div w:id="1861122593">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2011-11-23T08:00:00+00:00</OpenedDate>
    <Date1 xmlns="dc463f71-b30c-4ab2-9473-d307f9d35888">2012-02-23T08:00:00+00:00</Date1>
    <IsDocumentOrder xmlns="dc463f71-b30c-4ab2-9473-d307f9d35888" xsi:nil="true"/>
    <IsHighlyConfidential xmlns="dc463f71-b30c-4ab2-9473-d307f9d35888">false</IsHighlyConfidential>
    <CaseCompanyNames xmlns="dc463f71-b30c-4ab2-9473-d307f9d35888">Roche Harbor Water System</CaseCompanyNames>
    <DocketNumber xmlns="dc463f71-b30c-4ab2-9473-d307f9d35888">112035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B3A147AD7235418AAC405690373D5E" ma:contentTypeVersion="143" ma:contentTypeDescription="" ma:contentTypeScope="" ma:versionID="c84163877bb1609ee37ae9daba6e8c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CCE3D-307F-4991-B95B-F245BF8FB03E}"/>
</file>

<file path=customXml/itemProps2.xml><?xml version="1.0" encoding="utf-8"?>
<ds:datastoreItem xmlns:ds="http://schemas.openxmlformats.org/officeDocument/2006/customXml" ds:itemID="{BE394A9B-81F4-4F68-872C-12367396E840}"/>
</file>

<file path=customXml/itemProps3.xml><?xml version="1.0" encoding="utf-8"?>
<ds:datastoreItem xmlns:ds="http://schemas.openxmlformats.org/officeDocument/2006/customXml" ds:itemID="{11BA59BE-CD10-48FE-A39C-13A7A6D433B5}"/>
</file>

<file path=customXml/itemProps4.xml><?xml version="1.0" encoding="utf-8"?>
<ds:datastoreItem xmlns:ds="http://schemas.openxmlformats.org/officeDocument/2006/customXml" ds:itemID="{84F35AD0-61A3-4C00-8E6B-E3522AA99839}"/>
</file>

<file path=customXml/itemProps5.xml><?xml version="1.0" encoding="utf-8"?>
<ds:datastoreItem xmlns:ds="http://schemas.openxmlformats.org/officeDocument/2006/customXml" ds:itemID="{96ED34B6-ABCC-4D1E-A6E1-BFBF2A0A5CAC}"/>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UW-112035 Memo to dismiss</vt:lpstr>
    </vt:vector>
  </TitlesOfParts>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UW-112035 Memo to dismiss</dc:title>
  <dc:creator/>
  <cp:lastModifiedBy/>
  <cp:revision>1</cp:revision>
  <dcterms:created xsi:type="dcterms:W3CDTF">2012-02-17T21:41:00Z</dcterms:created>
  <dcterms:modified xsi:type="dcterms:W3CDTF">2012-02-17T21:41:00Z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0x0101006E56B4D1795A2E4DB2F0B01679ED314A0027B3A147AD7235418AAC405690373D5E</vt:lpwstr>
  </property>
  <property fmtid="{D5CDD505-2E9C-101B-9397-08002B2CF9AE}" pid="3" name="_docset_NoMedatataSyncRequired">
    <vt:lpwstr>False</vt:lpwstr>
  </property>
</Properties>
</file>