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FC1C0" w14:textId="77777777" w:rsidR="005C0C0C" w:rsidRPr="002D328A" w:rsidRDefault="005C0C0C" w:rsidP="005C0C0C">
      <w:pPr>
        <w:tabs>
          <w:tab w:val="center" w:pos="4680"/>
        </w:tabs>
        <w:jc w:val="center"/>
        <w:rPr>
          <w:szCs w:val="24"/>
        </w:rPr>
      </w:pPr>
      <w:bookmarkStart w:id="0" w:name="_GoBack"/>
      <w:bookmarkEnd w:id="0"/>
      <w:r w:rsidRPr="002D328A">
        <w:rPr>
          <w:szCs w:val="24"/>
        </w:rPr>
        <w:t>Docket TS-160479</w:t>
      </w:r>
    </w:p>
    <w:p w14:paraId="3E8FC1C1" w14:textId="77777777" w:rsidR="005C0C0C" w:rsidRPr="002D328A" w:rsidRDefault="005C0C0C" w:rsidP="005C0C0C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t>CERTIFICATE OF SERVICE</w:t>
      </w:r>
    </w:p>
    <w:p w14:paraId="3E8FC1C2" w14:textId="77777777" w:rsidR="005C0C0C" w:rsidRPr="007A5469" w:rsidRDefault="005C0C0C" w:rsidP="005C0C0C">
      <w:pPr>
        <w:jc w:val="center"/>
        <w:rPr>
          <w:sz w:val="20"/>
          <w:szCs w:val="24"/>
        </w:rPr>
      </w:pPr>
    </w:p>
    <w:p w14:paraId="3E8FC1C3" w14:textId="77777777" w:rsidR="005C0C0C" w:rsidRDefault="005C0C0C" w:rsidP="005C0C0C">
      <w:pPr>
        <w:spacing w:line="500" w:lineRule="exact"/>
        <w:ind w:firstLine="720"/>
        <w:jc w:val="both"/>
        <w:rPr>
          <w:szCs w:val="24"/>
        </w:rPr>
      </w:pPr>
      <w:r w:rsidRPr="002D328A">
        <w:rPr>
          <w:szCs w:val="24"/>
        </w:rPr>
        <w:t xml:space="preserve">I certify that on </w:t>
      </w:r>
      <w:r>
        <w:rPr>
          <w:szCs w:val="24"/>
        </w:rPr>
        <w:t>February</w:t>
      </w:r>
      <w:r w:rsidRPr="002D328A">
        <w:rPr>
          <w:szCs w:val="24"/>
        </w:rPr>
        <w:t xml:space="preserve"> </w:t>
      </w:r>
      <w:r>
        <w:rPr>
          <w:szCs w:val="24"/>
        </w:rPr>
        <w:t>8</w:t>
      </w:r>
      <w:r w:rsidRPr="002D328A">
        <w:rPr>
          <w:szCs w:val="24"/>
        </w:rPr>
        <w:t xml:space="preserve">, </w:t>
      </w:r>
      <w:r>
        <w:rPr>
          <w:szCs w:val="24"/>
        </w:rPr>
        <w:t>2017</w:t>
      </w:r>
      <w:r w:rsidRPr="002D328A">
        <w:rPr>
          <w:szCs w:val="24"/>
        </w:rPr>
        <w:t xml:space="preserve">, I caused to be served the original </w:t>
      </w:r>
      <w:r>
        <w:rPr>
          <w:szCs w:val="24"/>
        </w:rPr>
        <w:t xml:space="preserve">and one copy </w:t>
      </w:r>
      <w:r w:rsidRPr="002D328A">
        <w:rPr>
          <w:szCs w:val="24"/>
        </w:rPr>
        <w:t xml:space="preserve">of the foregoing </w:t>
      </w:r>
      <w:r>
        <w:rPr>
          <w:szCs w:val="24"/>
        </w:rPr>
        <w:t>Cross Examination Exhibits</w:t>
      </w:r>
      <w:r w:rsidRPr="002D328A">
        <w:rPr>
          <w:szCs w:val="24"/>
        </w:rPr>
        <w:t xml:space="preserve"> to the following address via FedEx to:</w:t>
      </w:r>
    </w:p>
    <w:p w14:paraId="3E8FC1C4" w14:textId="77777777" w:rsidR="00733DFF" w:rsidRDefault="00733DFF" w:rsidP="005C0C0C">
      <w:pPr>
        <w:spacing w:line="500" w:lineRule="exact"/>
        <w:ind w:firstLine="720"/>
        <w:jc w:val="both"/>
        <w:rPr>
          <w:szCs w:val="24"/>
        </w:rPr>
      </w:pPr>
    </w:p>
    <w:p w14:paraId="3E8FC1C5" w14:textId="77777777" w:rsidR="005C0C0C" w:rsidRPr="00222FC0" w:rsidRDefault="005C0C0C" w:rsidP="005C0C0C">
      <w:pPr>
        <w:ind w:left="720"/>
        <w:rPr>
          <w:sz w:val="23"/>
          <w:szCs w:val="23"/>
        </w:rPr>
      </w:pPr>
      <w:r w:rsidRPr="00222FC0">
        <w:rPr>
          <w:sz w:val="23"/>
          <w:szCs w:val="23"/>
        </w:rPr>
        <w:t>Steven V. King, Executive Director and Secretary</w:t>
      </w:r>
    </w:p>
    <w:p w14:paraId="3E8FC1C6" w14:textId="77777777" w:rsidR="005C0C0C" w:rsidRPr="00222FC0" w:rsidRDefault="005C0C0C" w:rsidP="005C0C0C">
      <w:pPr>
        <w:ind w:left="720"/>
        <w:rPr>
          <w:sz w:val="23"/>
          <w:szCs w:val="23"/>
        </w:rPr>
      </w:pPr>
      <w:r w:rsidRPr="00222FC0">
        <w:rPr>
          <w:sz w:val="23"/>
          <w:szCs w:val="23"/>
        </w:rPr>
        <w:t>Washington Utilities and Transportation Commission</w:t>
      </w:r>
    </w:p>
    <w:p w14:paraId="3E8FC1C7" w14:textId="77777777" w:rsidR="005C0C0C" w:rsidRPr="00222FC0" w:rsidRDefault="005C0C0C" w:rsidP="005C0C0C">
      <w:pPr>
        <w:ind w:left="720"/>
        <w:rPr>
          <w:sz w:val="23"/>
          <w:szCs w:val="23"/>
        </w:rPr>
      </w:pPr>
      <w:r w:rsidRPr="00222FC0">
        <w:rPr>
          <w:sz w:val="23"/>
          <w:szCs w:val="23"/>
        </w:rPr>
        <w:t>Attn: Records Center</w:t>
      </w:r>
    </w:p>
    <w:p w14:paraId="3E8FC1C8" w14:textId="77777777" w:rsidR="005C0C0C" w:rsidRPr="00222FC0" w:rsidRDefault="005C0C0C" w:rsidP="005C0C0C">
      <w:pPr>
        <w:ind w:left="720"/>
        <w:rPr>
          <w:sz w:val="23"/>
          <w:szCs w:val="23"/>
        </w:rPr>
      </w:pPr>
      <w:r w:rsidRPr="00222FC0">
        <w:rPr>
          <w:sz w:val="23"/>
          <w:szCs w:val="23"/>
        </w:rPr>
        <w:t>PO Box 47250</w:t>
      </w:r>
    </w:p>
    <w:p w14:paraId="3E8FC1C9" w14:textId="77777777" w:rsidR="005C0C0C" w:rsidRPr="00222FC0" w:rsidRDefault="005C0C0C" w:rsidP="005C0C0C">
      <w:pPr>
        <w:ind w:left="720"/>
        <w:rPr>
          <w:sz w:val="23"/>
          <w:szCs w:val="23"/>
        </w:rPr>
      </w:pPr>
      <w:r w:rsidRPr="00222FC0">
        <w:rPr>
          <w:sz w:val="23"/>
          <w:szCs w:val="23"/>
        </w:rPr>
        <w:t>1300 S. Evergreen Park Dr. SW</w:t>
      </w:r>
    </w:p>
    <w:p w14:paraId="3E8FC1CA" w14:textId="77777777" w:rsidR="005C0C0C" w:rsidRPr="00222FC0" w:rsidRDefault="005C0C0C" w:rsidP="005C0C0C">
      <w:pPr>
        <w:ind w:left="720"/>
        <w:rPr>
          <w:sz w:val="23"/>
          <w:szCs w:val="23"/>
        </w:rPr>
      </w:pPr>
      <w:r w:rsidRPr="00222FC0">
        <w:rPr>
          <w:sz w:val="23"/>
          <w:szCs w:val="23"/>
        </w:rPr>
        <w:t>Olympia, WA 98504-7250</w:t>
      </w:r>
    </w:p>
    <w:p w14:paraId="3E8FC1CB" w14:textId="77777777" w:rsidR="005C0C0C" w:rsidRPr="00222FC0" w:rsidRDefault="005C0C0C" w:rsidP="005C0C0C">
      <w:pPr>
        <w:ind w:left="720"/>
        <w:rPr>
          <w:sz w:val="20"/>
          <w:szCs w:val="24"/>
        </w:rPr>
      </w:pPr>
    </w:p>
    <w:p w14:paraId="3E8FC1CC" w14:textId="77777777" w:rsidR="005C0C0C" w:rsidRPr="002D328A" w:rsidRDefault="005C0C0C" w:rsidP="005C0C0C">
      <w:pPr>
        <w:spacing w:line="500" w:lineRule="exact"/>
        <w:ind w:firstLine="720"/>
        <w:jc w:val="both"/>
        <w:rPr>
          <w:b/>
          <w:bCs/>
          <w:szCs w:val="24"/>
        </w:rPr>
      </w:pPr>
      <w:r w:rsidRPr="002D328A">
        <w:rPr>
          <w:szCs w:val="24"/>
        </w:rPr>
        <w:t>I further certify that I have also provided to the Washington Utilities and Transportation Commission’s Secretary an official electronic file containing the foregoing document via the WUTC web portal; and served a copy via email to the following parties: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63"/>
        <w:gridCol w:w="4687"/>
      </w:tblGrid>
      <w:tr w:rsidR="005C0C0C" w14:paraId="3E8FC1DD" w14:textId="77777777" w:rsidTr="00C80E90">
        <w:tc>
          <w:tcPr>
            <w:tcW w:w="4788" w:type="dxa"/>
          </w:tcPr>
          <w:p w14:paraId="3E8FC1CD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For Washington Utilities and Transportation Commission Staff:</w:t>
            </w:r>
          </w:p>
          <w:p w14:paraId="3E8FC1CE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Julian Beattie</w:t>
            </w:r>
          </w:p>
          <w:p w14:paraId="3E8FC1CF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Office of the Attorney General</w:t>
            </w:r>
          </w:p>
          <w:p w14:paraId="3E8FC1D0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Utilities and Transportation Division</w:t>
            </w:r>
          </w:p>
          <w:p w14:paraId="3E8FC1D1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1400 S. Evergreen Park Drive SW</w:t>
            </w:r>
          </w:p>
          <w:p w14:paraId="3E8FC1D2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P.O. Box 40128</w:t>
            </w:r>
          </w:p>
          <w:p w14:paraId="3E8FC1D3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Olympia, WA 98504-0128</w:t>
            </w:r>
          </w:p>
          <w:p w14:paraId="3E8FC1D4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Phone:  (360) 664-1225</w:t>
            </w:r>
          </w:p>
          <w:p w14:paraId="3E8FC1D5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 xml:space="preserve">Email:  </w:t>
            </w:r>
            <w:r w:rsidRPr="007A5469">
              <w:rPr>
                <w:color w:val="0000FF"/>
                <w:sz w:val="23"/>
                <w:szCs w:val="23"/>
                <w:u w:val="single"/>
              </w:rPr>
              <w:t>jbeattie@utc.wa.gov</w:t>
            </w:r>
          </w:p>
        </w:tc>
        <w:tc>
          <w:tcPr>
            <w:tcW w:w="4788" w:type="dxa"/>
          </w:tcPr>
          <w:p w14:paraId="3E8FC1D6" w14:textId="77777777" w:rsidR="005C0C0C" w:rsidRPr="007A5469" w:rsidRDefault="005C0C0C" w:rsidP="00C80E90">
            <w:pPr>
              <w:rPr>
                <w:b/>
                <w:i/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For MEI Northwest, LLC:</w:t>
            </w:r>
          </w:p>
          <w:p w14:paraId="3E8FC1D7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Mr. Dan Bentson</w:t>
            </w:r>
          </w:p>
          <w:p w14:paraId="3E8FC1D8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Bullivant, Houser, Bailey, PC</w:t>
            </w:r>
          </w:p>
          <w:p w14:paraId="3E8FC1D9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1700 Seventh Ave, Suite 1810</w:t>
            </w:r>
          </w:p>
          <w:p w14:paraId="3E8FC1DA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Seattle, WA 98101</w:t>
            </w:r>
          </w:p>
          <w:p w14:paraId="3E8FC1DB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 xml:space="preserve">Email:  </w:t>
            </w:r>
            <w:r w:rsidRPr="007A5469">
              <w:rPr>
                <w:color w:val="0000FF"/>
                <w:sz w:val="23"/>
                <w:szCs w:val="23"/>
                <w:u w:val="single"/>
              </w:rPr>
              <w:t>dan.bentson@bullivant.com</w:t>
            </w:r>
          </w:p>
          <w:p w14:paraId="3E8FC1DC" w14:textId="77777777" w:rsidR="005C0C0C" w:rsidRPr="007A5469" w:rsidRDefault="005C0C0C" w:rsidP="00C80E90">
            <w:pPr>
              <w:tabs>
                <w:tab w:val="center" w:pos="4680"/>
              </w:tabs>
              <w:jc w:val="center"/>
              <w:rPr>
                <w:sz w:val="23"/>
                <w:szCs w:val="23"/>
              </w:rPr>
            </w:pPr>
          </w:p>
        </w:tc>
      </w:tr>
      <w:tr w:rsidR="005C0C0C" w14:paraId="3E8FC1F0" w14:textId="77777777" w:rsidTr="00C80E90">
        <w:tc>
          <w:tcPr>
            <w:tcW w:w="4788" w:type="dxa"/>
          </w:tcPr>
          <w:p w14:paraId="3E8FC1DE" w14:textId="77777777" w:rsidR="005C0C0C" w:rsidRPr="007A5469" w:rsidRDefault="005C0C0C" w:rsidP="00C80E90">
            <w:pPr>
              <w:rPr>
                <w:b/>
                <w:i/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For Pacific Cruises Northwest, LLC:</w:t>
            </w:r>
          </w:p>
          <w:p w14:paraId="3E8FC1DF" w14:textId="77777777" w:rsidR="005C0C0C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Judy Endejan</w:t>
            </w:r>
          </w:p>
          <w:p w14:paraId="3E8FC1E0" w14:textId="77777777" w:rsidR="005C0C0C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Garvey, Schubert, Barer</w:t>
            </w:r>
          </w:p>
          <w:p w14:paraId="3E8FC1E1" w14:textId="77777777" w:rsidR="005C0C0C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Second &amp; Seneca Building</w:t>
            </w:r>
          </w:p>
          <w:p w14:paraId="3E8FC1E2" w14:textId="77777777" w:rsidR="005C0C0C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1191 Second Avenue</w:t>
            </w:r>
          </w:p>
          <w:p w14:paraId="3E8FC1E3" w14:textId="77777777" w:rsidR="005C0C0C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Pr="00AC14B8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Floor</w:t>
            </w:r>
          </w:p>
          <w:p w14:paraId="3E8FC1E4" w14:textId="77777777" w:rsidR="005C0C0C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Seattle, WA 98101-2939</w:t>
            </w:r>
          </w:p>
          <w:p w14:paraId="3E8FC1E5" w14:textId="77777777" w:rsidR="005C0C0C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Phone: 206-816-1351</w:t>
            </w:r>
          </w:p>
          <w:p w14:paraId="3E8FC1E6" w14:textId="77777777" w:rsidR="005C0C0C" w:rsidRPr="007A5469" w:rsidRDefault="005C0C0C" w:rsidP="00C80E90">
            <w:pPr>
              <w:spacing w:line="25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Email: </w:t>
            </w:r>
            <w:hyperlink r:id="rId10" w:history="1">
              <w:r w:rsidRPr="00C044DB">
                <w:rPr>
                  <w:rStyle w:val="Hyperlink"/>
                  <w:sz w:val="23"/>
                  <w:szCs w:val="23"/>
                </w:rPr>
                <w:t>jendejan@gsblaw.com</w:t>
              </w:r>
            </w:hyperlink>
          </w:p>
        </w:tc>
        <w:tc>
          <w:tcPr>
            <w:tcW w:w="4788" w:type="dxa"/>
          </w:tcPr>
          <w:p w14:paraId="3E8FC1E7" w14:textId="77777777" w:rsidR="005C0C0C" w:rsidRPr="007A5469" w:rsidRDefault="005C0C0C" w:rsidP="00C80E90">
            <w:pPr>
              <w:rPr>
                <w:b/>
                <w:i/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Administrative</w:t>
            </w:r>
            <w:r w:rsidRPr="007A5469">
              <w:rPr>
                <w:sz w:val="23"/>
                <w:szCs w:val="23"/>
              </w:rPr>
              <w:t xml:space="preserve"> </w:t>
            </w:r>
            <w:r w:rsidRPr="007A5469">
              <w:rPr>
                <w:b/>
                <w:i/>
                <w:sz w:val="23"/>
                <w:szCs w:val="23"/>
              </w:rPr>
              <w:t>Law Judge</w:t>
            </w:r>
          </w:p>
          <w:p w14:paraId="3E8FC1E8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Judge Marguerite E. Friedlander</w:t>
            </w:r>
          </w:p>
          <w:p w14:paraId="3E8FC1E9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WUTC</w:t>
            </w:r>
          </w:p>
          <w:p w14:paraId="3E8FC1EA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1300 S. Evergreen Park Dr. SW</w:t>
            </w:r>
          </w:p>
          <w:p w14:paraId="3E8FC1EB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PO Box 47250-7250</w:t>
            </w:r>
          </w:p>
          <w:p w14:paraId="3E8FC1EC" w14:textId="77777777" w:rsidR="005C0C0C" w:rsidRPr="007A5469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Olympia, WA 98504</w:t>
            </w:r>
          </w:p>
          <w:p w14:paraId="3E8FC1ED" w14:textId="77777777" w:rsidR="005C0C0C" w:rsidRDefault="005C0C0C" w:rsidP="00C80E90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 xml:space="preserve">Email: </w:t>
            </w:r>
            <w:hyperlink r:id="rId11" w:history="1">
              <w:r w:rsidRPr="00C044DB">
                <w:rPr>
                  <w:rStyle w:val="Hyperlink"/>
                  <w:sz w:val="23"/>
                  <w:szCs w:val="23"/>
                </w:rPr>
                <w:t>mfriedla@utc.wa.gov</w:t>
              </w:r>
            </w:hyperlink>
          </w:p>
          <w:p w14:paraId="3E8FC1EE" w14:textId="77777777" w:rsidR="005C0C0C" w:rsidRPr="007A5469" w:rsidRDefault="005C0C0C" w:rsidP="00C80E90">
            <w:pPr>
              <w:rPr>
                <w:sz w:val="23"/>
                <w:szCs w:val="23"/>
              </w:rPr>
            </w:pPr>
          </w:p>
          <w:p w14:paraId="3E8FC1EF" w14:textId="77777777" w:rsidR="005C0C0C" w:rsidRPr="007A5469" w:rsidRDefault="005C0C0C" w:rsidP="00C80E90">
            <w:pPr>
              <w:rPr>
                <w:b/>
                <w:i/>
                <w:sz w:val="23"/>
                <w:szCs w:val="23"/>
              </w:rPr>
            </w:pPr>
          </w:p>
        </w:tc>
      </w:tr>
    </w:tbl>
    <w:p w14:paraId="3E8FC1F1" w14:textId="77777777" w:rsidR="005C0C0C" w:rsidRPr="0056073F" w:rsidRDefault="005C0C0C" w:rsidP="005C0C0C">
      <w:pPr>
        <w:ind w:left="720"/>
        <w:rPr>
          <w:sz w:val="16"/>
          <w:szCs w:val="24"/>
        </w:rPr>
      </w:pPr>
    </w:p>
    <w:p w14:paraId="3E8FC1F2" w14:textId="77777777" w:rsidR="005C0C0C" w:rsidRDefault="005C0C0C" w:rsidP="005C0C0C">
      <w:pPr>
        <w:spacing w:after="240"/>
        <w:ind w:left="720"/>
        <w:rPr>
          <w:szCs w:val="24"/>
        </w:rPr>
      </w:pPr>
      <w:r w:rsidRPr="002D328A">
        <w:rPr>
          <w:szCs w:val="24"/>
        </w:rPr>
        <w:t xml:space="preserve">Signed at Seattle, Washington this </w:t>
      </w:r>
      <w:r>
        <w:rPr>
          <w:szCs w:val="24"/>
        </w:rPr>
        <w:t>8</w:t>
      </w:r>
      <w:r w:rsidRPr="007A5469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Pr="002D328A">
        <w:rPr>
          <w:szCs w:val="24"/>
        </w:rPr>
        <w:t xml:space="preserve">day of </w:t>
      </w:r>
      <w:r>
        <w:rPr>
          <w:szCs w:val="24"/>
        </w:rPr>
        <w:t>February</w:t>
      </w:r>
      <w:r w:rsidRPr="002D328A">
        <w:rPr>
          <w:szCs w:val="24"/>
        </w:rPr>
        <w:t xml:space="preserve"> 201</w:t>
      </w:r>
      <w:r>
        <w:rPr>
          <w:szCs w:val="24"/>
        </w:rPr>
        <w:t>7</w:t>
      </w:r>
    </w:p>
    <w:tbl>
      <w:tblPr>
        <w:tblpPr w:leftFromText="180" w:rightFromText="180" w:vertAnchor="text" w:horzAnchor="margin" w:tblpX="108" w:tblpY="122"/>
        <w:tblW w:w="9360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5C0C0C" w14:paraId="3E8FC1F9" w14:textId="77777777" w:rsidTr="00C80E90">
        <w:trPr>
          <w:trHeight w:val="1260"/>
        </w:trPr>
        <w:tc>
          <w:tcPr>
            <w:tcW w:w="4680" w:type="dxa"/>
            <w:shd w:val="clear" w:color="auto" w:fill="auto"/>
          </w:tcPr>
          <w:p w14:paraId="3E8FC1F3" w14:textId="77777777" w:rsidR="005C0C0C" w:rsidRPr="00F65BBB" w:rsidRDefault="005C0C0C" w:rsidP="00C80E90"/>
        </w:tc>
        <w:tc>
          <w:tcPr>
            <w:tcW w:w="4680" w:type="dxa"/>
            <w:shd w:val="clear" w:color="auto" w:fill="auto"/>
          </w:tcPr>
          <w:p w14:paraId="3E8FC1F4" w14:textId="77777777" w:rsidR="005C0C0C" w:rsidRPr="00F65BBB" w:rsidRDefault="005C0C0C" w:rsidP="00C80E90">
            <w:pPr>
              <w:tabs>
                <w:tab w:val="left" w:pos="432"/>
                <w:tab w:val="right" w:pos="4482"/>
              </w:tabs>
              <w:rPr>
                <w:u w:val="single"/>
              </w:rPr>
            </w:pPr>
            <w:r w:rsidRPr="00F65BBB">
              <w:rPr>
                <w:u w:val="single"/>
              </w:rPr>
              <w:t>___________________________________</w:t>
            </w:r>
          </w:p>
          <w:p w14:paraId="3E8FC1F5" w14:textId="77777777" w:rsidR="005C0C0C" w:rsidRPr="0056073F" w:rsidRDefault="005C0C0C" w:rsidP="00C80E90">
            <w:pPr>
              <w:ind w:left="806" w:hanging="806"/>
              <w:rPr>
                <w:sz w:val="23"/>
                <w:szCs w:val="23"/>
              </w:rPr>
            </w:pPr>
            <w:r w:rsidRPr="0056073F">
              <w:rPr>
                <w:sz w:val="23"/>
                <w:szCs w:val="23"/>
              </w:rPr>
              <w:t>Maggi Gruber</w:t>
            </w:r>
          </w:p>
          <w:p w14:paraId="3E8FC1F6" w14:textId="77777777" w:rsidR="005C0C0C" w:rsidRPr="0056073F" w:rsidRDefault="005C0C0C" w:rsidP="00C80E90">
            <w:pPr>
              <w:ind w:left="806" w:hanging="806"/>
              <w:rPr>
                <w:sz w:val="23"/>
                <w:szCs w:val="23"/>
              </w:rPr>
            </w:pPr>
            <w:r w:rsidRPr="0056073F">
              <w:rPr>
                <w:sz w:val="23"/>
                <w:szCs w:val="23"/>
              </w:rPr>
              <w:t>Legal Assistant</w:t>
            </w:r>
          </w:p>
          <w:p w14:paraId="3E8FC1F7" w14:textId="77777777" w:rsidR="005C0C0C" w:rsidRPr="0056073F" w:rsidRDefault="005C0C0C" w:rsidP="00C80E90">
            <w:pPr>
              <w:ind w:left="806" w:hanging="806"/>
              <w:rPr>
                <w:sz w:val="23"/>
                <w:szCs w:val="23"/>
              </w:rPr>
            </w:pPr>
            <w:r w:rsidRPr="0056073F">
              <w:rPr>
                <w:sz w:val="23"/>
                <w:szCs w:val="23"/>
              </w:rPr>
              <w:t>Williams Kastner &amp; Gibbs PLLC</w:t>
            </w:r>
          </w:p>
          <w:p w14:paraId="3E8FC1F8" w14:textId="77777777" w:rsidR="005C0C0C" w:rsidRPr="00F65BBB" w:rsidRDefault="005C0C0C" w:rsidP="00C80E90">
            <w:pPr>
              <w:ind w:left="806" w:hanging="806"/>
            </w:pPr>
            <w:r w:rsidRPr="0056073F">
              <w:rPr>
                <w:sz w:val="23"/>
                <w:szCs w:val="23"/>
              </w:rPr>
              <w:t>mgruber@williamskastner.com</w:t>
            </w:r>
          </w:p>
        </w:tc>
      </w:tr>
    </w:tbl>
    <w:p w14:paraId="3E8FC1FA" w14:textId="77777777" w:rsidR="007453C3" w:rsidRDefault="007453C3" w:rsidP="00AC0E52"/>
    <w:sectPr w:rsidR="007453C3" w:rsidSect="005C0C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C1FD" w14:textId="77777777" w:rsidR="005C0C0C" w:rsidRDefault="005C0C0C">
      <w:r>
        <w:separator/>
      </w:r>
    </w:p>
  </w:endnote>
  <w:endnote w:type="continuationSeparator" w:id="0">
    <w:p w14:paraId="3E8FC1FE" w14:textId="77777777" w:rsidR="005C0C0C" w:rsidRDefault="005C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C201" w14:textId="77777777" w:rsidR="00A0677C" w:rsidRDefault="00A067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C202" w14:textId="77777777" w:rsidR="00A0677C" w:rsidRDefault="00A0677C">
    <w:pPr>
      <w:pStyle w:val="Footer"/>
    </w:pPr>
  </w:p>
  <w:p w14:paraId="3E8FC203" w14:textId="77777777" w:rsidR="00A0677C" w:rsidRDefault="00A0677C" w:rsidP="00A0677C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0677C">
      <w:rPr>
        <w:sz w:val="16"/>
      </w:rPr>
      <w:instrText>IF "</w:instrText>
    </w:r>
    <w:r w:rsidRPr="00A0677C">
      <w:rPr>
        <w:sz w:val="16"/>
      </w:rPr>
      <w:fldChar w:fldCharType="begin"/>
    </w:r>
    <w:r w:rsidRPr="00A0677C">
      <w:rPr>
        <w:sz w:val="16"/>
      </w:rPr>
      <w:instrText xml:space="preserve"> DOCVARIABLE "SWDocIDLocation" </w:instrText>
    </w:r>
    <w:r w:rsidRPr="00A0677C">
      <w:rPr>
        <w:sz w:val="16"/>
      </w:rPr>
      <w:fldChar w:fldCharType="separate"/>
    </w:r>
    <w:r w:rsidR="00733DFF">
      <w:rPr>
        <w:sz w:val="16"/>
      </w:rPr>
      <w:instrText>1</w:instrText>
    </w:r>
    <w:r w:rsidRPr="00A0677C">
      <w:rPr>
        <w:sz w:val="16"/>
      </w:rPr>
      <w:fldChar w:fldCharType="end"/>
    </w:r>
    <w:r w:rsidRPr="00A0677C">
      <w:rPr>
        <w:sz w:val="16"/>
      </w:rPr>
      <w:instrText>" = "1" "</w:instrText>
    </w:r>
    <w:r w:rsidRPr="00A0677C">
      <w:rPr>
        <w:sz w:val="16"/>
      </w:rPr>
      <w:fldChar w:fldCharType="begin"/>
    </w:r>
    <w:r w:rsidRPr="00A0677C">
      <w:rPr>
        <w:sz w:val="16"/>
      </w:rPr>
      <w:instrText xml:space="preserve"> DOCPROPERTY "SWDocID" </w:instrText>
    </w:r>
    <w:r w:rsidRPr="00A0677C">
      <w:rPr>
        <w:sz w:val="16"/>
      </w:rPr>
      <w:fldChar w:fldCharType="separate"/>
    </w:r>
    <w:r w:rsidR="00733DFF">
      <w:rPr>
        <w:sz w:val="16"/>
      </w:rPr>
      <w:instrText xml:space="preserve"> 5983468.1</w:instrText>
    </w:r>
    <w:r w:rsidRPr="00A0677C">
      <w:rPr>
        <w:sz w:val="16"/>
      </w:rPr>
      <w:fldChar w:fldCharType="end"/>
    </w:r>
    <w:r w:rsidRPr="00A0677C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33DFF">
      <w:rPr>
        <w:noProof/>
        <w:sz w:val="16"/>
      </w:rPr>
      <w:t xml:space="preserve"> 5983468.1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C205" w14:textId="77777777" w:rsidR="00A0677C" w:rsidRDefault="00A06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FC1FB" w14:textId="77777777" w:rsidR="005C0C0C" w:rsidRDefault="005C0C0C">
      <w:r>
        <w:separator/>
      </w:r>
    </w:p>
  </w:footnote>
  <w:footnote w:type="continuationSeparator" w:id="0">
    <w:p w14:paraId="3E8FC1FC" w14:textId="77777777" w:rsidR="005C0C0C" w:rsidRDefault="005C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C1FF" w14:textId="77777777" w:rsidR="00A0677C" w:rsidRDefault="00A067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C200" w14:textId="77777777" w:rsidR="00A0677C" w:rsidRDefault="00A067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C204" w14:textId="77777777" w:rsidR="00A0677C" w:rsidRDefault="00A06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5C0C0C"/>
    <w:rsid w:val="000772AF"/>
    <w:rsid w:val="000C5A30"/>
    <w:rsid w:val="001F42DE"/>
    <w:rsid w:val="002243CA"/>
    <w:rsid w:val="00230872"/>
    <w:rsid w:val="002B2462"/>
    <w:rsid w:val="00392353"/>
    <w:rsid w:val="003C7928"/>
    <w:rsid w:val="003F77CF"/>
    <w:rsid w:val="004377A2"/>
    <w:rsid w:val="00515935"/>
    <w:rsid w:val="005A37EA"/>
    <w:rsid w:val="005C0C0C"/>
    <w:rsid w:val="006307D2"/>
    <w:rsid w:val="006343B6"/>
    <w:rsid w:val="00733DFF"/>
    <w:rsid w:val="007453C3"/>
    <w:rsid w:val="00963C7A"/>
    <w:rsid w:val="00A0677C"/>
    <w:rsid w:val="00AA3624"/>
    <w:rsid w:val="00AC0E52"/>
    <w:rsid w:val="00B94F9B"/>
    <w:rsid w:val="00BD6E77"/>
    <w:rsid w:val="00BF2B05"/>
    <w:rsid w:val="00C00950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8FC1C0"/>
  <w15:docId w15:val="{3289A363-5937-4E40-9344-E5449CDD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0C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 w:line="240" w:lineRule="auto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 w:line="240" w:lineRule="auto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 w:line="240" w:lineRule="auto"/>
      <w:ind w:left="720" w:right="720"/>
    </w:pPr>
    <w:rPr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 w:line="240" w:lineRule="auto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 w:line="240" w:lineRule="auto"/>
    </w:pPr>
    <w:rPr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 w:line="240" w:lineRule="auto"/>
      <w:ind w:left="1440" w:right="1440"/>
    </w:pPr>
    <w:rPr>
      <w:szCs w:val="24"/>
    </w:rPr>
  </w:style>
  <w:style w:type="paragraph" w:styleId="BodyText">
    <w:name w:val="Body Text"/>
    <w:basedOn w:val="Normal"/>
    <w:qFormat/>
    <w:rsid w:val="00B94F9B"/>
    <w:pPr>
      <w:spacing w:after="240" w:line="240" w:lineRule="auto"/>
      <w:ind w:firstLine="720"/>
    </w:pPr>
    <w:rPr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szCs w:val="24"/>
    </w:rPr>
  </w:style>
  <w:style w:type="paragraph" w:styleId="BodyText3">
    <w:name w:val="Body Text 3"/>
    <w:basedOn w:val="Normal"/>
    <w:semiHidden/>
    <w:rsid w:val="00230872"/>
    <w:pPr>
      <w:spacing w:after="120"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 w:line="240" w:lineRule="auto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spacing w:line="240" w:lineRule="auto"/>
      <w:ind w:left="4320"/>
    </w:pPr>
    <w:rPr>
      <w:szCs w:val="24"/>
    </w:rPr>
  </w:style>
  <w:style w:type="paragraph" w:styleId="Date">
    <w:name w:val="Date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E-mailSignature">
    <w:name w:val="E-mail Signature"/>
    <w:basedOn w:val="Normal"/>
    <w:semiHidden/>
    <w:rsid w:val="00230872"/>
    <w:pPr>
      <w:spacing w:line="240" w:lineRule="auto"/>
    </w:pPr>
    <w:rPr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sid w:val="00230872"/>
    <w:pPr>
      <w:spacing w:line="240" w:lineRule="auto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paragraph" w:styleId="FootnoteText">
    <w:name w:val="footnote text"/>
    <w:basedOn w:val="Normal"/>
    <w:unhideWhenUsed/>
    <w:rsid w:val="00230872"/>
    <w:pPr>
      <w:spacing w:line="240" w:lineRule="auto"/>
    </w:pPr>
    <w:rPr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spacing w:line="240" w:lineRule="auto"/>
    </w:pPr>
    <w:rPr>
      <w:i/>
      <w:iCs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spacing w:line="240" w:lineRule="auto"/>
      <w:ind w:left="360" w:hanging="360"/>
    </w:pPr>
    <w:rPr>
      <w:szCs w:val="24"/>
    </w:rPr>
  </w:style>
  <w:style w:type="paragraph" w:styleId="List2">
    <w:name w:val="List 2"/>
    <w:basedOn w:val="Normal"/>
    <w:semiHidden/>
    <w:rsid w:val="00230872"/>
    <w:pPr>
      <w:spacing w:line="240" w:lineRule="auto"/>
      <w:ind w:left="720" w:hanging="360"/>
    </w:pPr>
    <w:rPr>
      <w:szCs w:val="24"/>
    </w:rPr>
  </w:style>
  <w:style w:type="paragraph" w:styleId="List3">
    <w:name w:val="List 3"/>
    <w:basedOn w:val="Normal"/>
    <w:semiHidden/>
    <w:rsid w:val="00230872"/>
    <w:pPr>
      <w:spacing w:line="240" w:lineRule="auto"/>
      <w:ind w:left="1080" w:hanging="360"/>
    </w:pPr>
    <w:rPr>
      <w:szCs w:val="24"/>
    </w:rPr>
  </w:style>
  <w:style w:type="paragraph" w:styleId="List4">
    <w:name w:val="List 4"/>
    <w:basedOn w:val="Normal"/>
    <w:semiHidden/>
    <w:rsid w:val="00230872"/>
    <w:pPr>
      <w:spacing w:line="240" w:lineRule="auto"/>
      <w:ind w:left="1440" w:hanging="360"/>
    </w:pPr>
    <w:rPr>
      <w:szCs w:val="24"/>
    </w:rPr>
  </w:style>
  <w:style w:type="paragraph" w:styleId="List5">
    <w:name w:val="List 5"/>
    <w:basedOn w:val="Normal"/>
    <w:semiHidden/>
    <w:rsid w:val="00230872"/>
    <w:pPr>
      <w:spacing w:line="240" w:lineRule="auto"/>
      <w:ind w:left="1800" w:hanging="360"/>
    </w:pPr>
    <w:rPr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  <w:spacing w:line="240" w:lineRule="auto"/>
    </w:pPr>
    <w:rPr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  <w:spacing w:line="240" w:lineRule="auto"/>
    </w:pPr>
    <w:rPr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  <w:spacing w:line="240" w:lineRule="auto"/>
    </w:pPr>
    <w:rPr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  <w:spacing w:line="240" w:lineRule="auto"/>
    </w:pPr>
    <w:rPr>
      <w:szCs w:val="24"/>
    </w:rPr>
  </w:style>
  <w:style w:type="paragraph" w:styleId="ListContinue">
    <w:name w:val="List Continue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ListContinue2">
    <w:name w:val="List Continue 2"/>
    <w:basedOn w:val="Normal"/>
    <w:semiHidden/>
    <w:rsid w:val="00230872"/>
    <w:pPr>
      <w:spacing w:after="120" w:line="240" w:lineRule="auto"/>
      <w:ind w:left="720"/>
    </w:pPr>
    <w:rPr>
      <w:szCs w:val="24"/>
    </w:rPr>
  </w:style>
  <w:style w:type="paragraph" w:styleId="ListContinue3">
    <w:name w:val="List Continue 3"/>
    <w:basedOn w:val="Normal"/>
    <w:semiHidden/>
    <w:rsid w:val="00230872"/>
    <w:pPr>
      <w:spacing w:after="120" w:line="240" w:lineRule="auto"/>
      <w:ind w:left="1080"/>
    </w:pPr>
    <w:rPr>
      <w:szCs w:val="24"/>
    </w:rPr>
  </w:style>
  <w:style w:type="paragraph" w:styleId="ListContinue4">
    <w:name w:val="List Continue 4"/>
    <w:basedOn w:val="Normal"/>
    <w:semiHidden/>
    <w:rsid w:val="00230872"/>
    <w:pPr>
      <w:spacing w:after="120" w:line="240" w:lineRule="auto"/>
      <w:ind w:left="1440"/>
    </w:pPr>
    <w:rPr>
      <w:szCs w:val="24"/>
    </w:rPr>
  </w:style>
  <w:style w:type="paragraph" w:styleId="ListContinue5">
    <w:name w:val="List Continue 5"/>
    <w:basedOn w:val="Normal"/>
    <w:semiHidden/>
    <w:rsid w:val="00230872"/>
    <w:pPr>
      <w:spacing w:after="120" w:line="240" w:lineRule="auto"/>
      <w:ind w:left="1800"/>
    </w:pPr>
    <w:rPr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  <w:spacing w:line="240" w:lineRule="auto"/>
    </w:pPr>
    <w:rPr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  <w:spacing w:line="240" w:lineRule="auto"/>
    </w:pPr>
    <w:rPr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  <w:spacing w:line="240" w:lineRule="auto"/>
    </w:pPr>
    <w:rPr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  <w:spacing w:line="240" w:lineRule="auto"/>
    </w:pPr>
    <w:rPr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  <w:spacing w:line="240" w:lineRule="auto"/>
    </w:pPr>
    <w:rPr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30872"/>
    <w:pPr>
      <w:spacing w:line="240" w:lineRule="auto"/>
    </w:pPr>
    <w:rPr>
      <w:szCs w:val="24"/>
    </w:rPr>
  </w:style>
  <w:style w:type="paragraph" w:styleId="NormalIndent">
    <w:name w:val="Normal Indent"/>
    <w:basedOn w:val="Normal"/>
    <w:semiHidden/>
    <w:rsid w:val="00230872"/>
    <w:pPr>
      <w:spacing w:line="240" w:lineRule="auto"/>
      <w:ind w:left="720"/>
    </w:pPr>
    <w:rPr>
      <w:szCs w:val="24"/>
    </w:rPr>
  </w:style>
  <w:style w:type="paragraph" w:styleId="NoteHeading">
    <w:name w:val="Note Heading"/>
    <w:basedOn w:val="Normal"/>
    <w:next w:val="Normal"/>
    <w:semiHidden/>
    <w:rsid w:val="00230872"/>
    <w:pPr>
      <w:spacing w:line="240" w:lineRule="auto"/>
    </w:pPr>
    <w:rPr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Signature">
    <w:name w:val="Signature"/>
    <w:basedOn w:val="Normal"/>
    <w:semiHidden/>
    <w:rsid w:val="00230872"/>
    <w:pPr>
      <w:spacing w:line="240" w:lineRule="auto"/>
      <w:ind w:left="4320"/>
    </w:pPr>
    <w:rPr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friedla@ut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endejan@gsblaw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962AD3-876C-44B0-8C08-9A8BD67D280F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A8EE8162-C546-4815-B65F-A64EECDB2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E960F-EBB2-4E20-9FA9-5F633E156F33}"/>
</file>

<file path=customXml/itemProps4.xml><?xml version="1.0" encoding="utf-8"?>
<ds:datastoreItem xmlns:ds="http://schemas.openxmlformats.org/officeDocument/2006/customXml" ds:itemID="{35966E88-09B5-4225-9C0B-C182E71D5A64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Wiley</dc:creator>
  <cp:lastModifiedBy>Kredel, Ashley (UTC)</cp:lastModifiedBy>
  <cp:revision>2</cp:revision>
  <cp:lastPrinted>2017-02-08T23:15:00Z</cp:lastPrinted>
  <dcterms:created xsi:type="dcterms:W3CDTF">2017-02-09T16:54:00Z</dcterms:created>
  <dcterms:modified xsi:type="dcterms:W3CDTF">2017-02-09T16:54:00Z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5983468.1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