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35614" w14:textId="77777777" w:rsidR="009175D8" w:rsidRDefault="009175D8" w:rsidP="009175D8">
      <w:pPr>
        <w:pStyle w:val="NoSpacing"/>
        <w:jc w:val="center"/>
        <w:rPr>
          <w:sz w:val="14"/>
        </w:rPr>
      </w:pPr>
      <w:r>
        <w:rPr>
          <w:noProof/>
        </w:rPr>
        <w:drawing>
          <wp:inline distT="0" distB="0" distL="0" distR="0" wp14:anchorId="773190C2" wp14:editId="438B596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74C2DF63" w14:textId="6E5954CF" w:rsidR="009175D8" w:rsidRDefault="00F444AA" w:rsidP="00F444AA">
      <w:pPr>
        <w:pStyle w:val="NoSpacing"/>
        <w:tabs>
          <w:tab w:val="left" w:pos="2934"/>
        </w:tabs>
        <w:rPr>
          <w:rFonts w:ascii="Arial" w:hAnsi="Arial"/>
          <w:b/>
          <w:color w:val="008000"/>
          <w:sz w:val="18"/>
        </w:rPr>
      </w:pPr>
      <w:r>
        <w:rPr>
          <w:sz w:val="14"/>
        </w:rPr>
        <w:tab/>
      </w:r>
    </w:p>
    <w:p w14:paraId="7300DEDC"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03728E8B"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5CD31E45"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A3D2A9D"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79891F2" w14:textId="77777777" w:rsidR="00685865" w:rsidRDefault="00BD681C" w:rsidP="00F444AA">
      <w:pPr>
        <w:spacing w:line="288" w:lineRule="auto"/>
        <w:jc w:val="center"/>
        <w:rPr>
          <w:rFonts w:ascii="Times New Roman" w:hAnsi="Times New Roman" w:cs="Times New Roman"/>
          <w:sz w:val="24"/>
          <w:szCs w:val="24"/>
        </w:rPr>
        <w:sectPr w:rsidR="00685865" w:rsidSect="00F444A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800" w:header="630" w:footer="720" w:gutter="0"/>
          <w:cols w:space="720"/>
          <w:titlePg/>
          <w:docGrid w:linePitch="360"/>
        </w:sectPr>
      </w:pPr>
      <w:r>
        <w:rPr>
          <w:rFonts w:ascii="Times New Roman" w:hAnsi="Times New Roman" w:cs="Times New Roman"/>
          <w:sz w:val="24"/>
          <w:szCs w:val="24"/>
        </w:rPr>
        <w:t>November 23, 2016</w:t>
      </w:r>
    </w:p>
    <w:p w14:paraId="03239A47" w14:textId="77777777" w:rsidR="00810975" w:rsidRPr="00810975" w:rsidRDefault="00810975" w:rsidP="00F444AA">
      <w:pPr>
        <w:pStyle w:val="NoSpacing"/>
        <w:spacing w:after="160" w:line="264" w:lineRule="auto"/>
        <w:jc w:val="center"/>
        <w:rPr>
          <w:rFonts w:ascii="Times New Roman" w:hAnsi="Times New Roman"/>
          <w:b/>
          <w:sz w:val="24"/>
          <w:szCs w:val="24"/>
        </w:rPr>
      </w:pPr>
      <w:r w:rsidRPr="00810975">
        <w:rPr>
          <w:rFonts w:ascii="Times New Roman" w:hAnsi="Times New Roman"/>
          <w:b/>
          <w:sz w:val="24"/>
          <w:szCs w:val="24"/>
        </w:rPr>
        <w:lastRenderedPageBreak/>
        <w:t>ERRAT</w:t>
      </w:r>
      <w:r w:rsidR="00BD681C">
        <w:rPr>
          <w:rFonts w:ascii="Times New Roman" w:hAnsi="Times New Roman"/>
          <w:b/>
          <w:sz w:val="24"/>
          <w:szCs w:val="24"/>
        </w:rPr>
        <w:t>A</w:t>
      </w:r>
      <w:r w:rsidRPr="00810975">
        <w:rPr>
          <w:rFonts w:ascii="Times New Roman" w:hAnsi="Times New Roman"/>
          <w:b/>
          <w:sz w:val="24"/>
          <w:szCs w:val="24"/>
        </w:rPr>
        <w:t xml:space="preserve"> TO </w:t>
      </w:r>
      <w:r w:rsidR="00C12701">
        <w:rPr>
          <w:rFonts w:ascii="Times New Roman" w:hAnsi="Times New Roman"/>
          <w:b/>
          <w:sz w:val="24"/>
          <w:szCs w:val="24"/>
        </w:rPr>
        <w:t>ORDER 03</w:t>
      </w:r>
    </w:p>
    <w:p w14:paraId="10A89C28" w14:textId="77777777" w:rsidR="00810975" w:rsidRPr="008B75C4" w:rsidRDefault="00810975" w:rsidP="00F444AA">
      <w:pPr>
        <w:pStyle w:val="NoSpacing"/>
        <w:spacing w:after="160" w:line="264" w:lineRule="auto"/>
        <w:ind w:left="720" w:hanging="720"/>
        <w:rPr>
          <w:rFonts w:ascii="Times New Roman" w:hAnsi="Times New Roman"/>
          <w:sz w:val="24"/>
          <w:szCs w:val="24"/>
        </w:rPr>
      </w:pPr>
      <w:r w:rsidRPr="00810975">
        <w:rPr>
          <w:rFonts w:ascii="Times New Roman" w:hAnsi="Times New Roman"/>
          <w:sz w:val="24"/>
          <w:szCs w:val="24"/>
        </w:rPr>
        <w:t>Re:</w:t>
      </w:r>
      <w:r w:rsidRPr="00810975">
        <w:rPr>
          <w:rFonts w:ascii="Times New Roman" w:hAnsi="Times New Roman"/>
          <w:sz w:val="24"/>
          <w:szCs w:val="24"/>
        </w:rPr>
        <w:tab/>
      </w:r>
      <w:r w:rsidR="00BD681C" w:rsidRPr="00BD681C">
        <w:rPr>
          <w:rFonts w:ascii="Times New Roman" w:hAnsi="Times New Roman"/>
          <w:i/>
          <w:sz w:val="24"/>
          <w:szCs w:val="24"/>
        </w:rPr>
        <w:t>Washington Utilities and Transportation Commission v. Puget Sound Energy</w:t>
      </w:r>
      <w:r w:rsidR="00BD681C">
        <w:rPr>
          <w:rFonts w:ascii="Times New Roman" w:hAnsi="Times New Roman"/>
          <w:sz w:val="24"/>
          <w:szCs w:val="24"/>
        </w:rPr>
        <w:br/>
      </w:r>
      <w:r w:rsidR="008B75C4">
        <w:rPr>
          <w:rFonts w:ascii="Times New Roman" w:hAnsi="Times New Roman"/>
          <w:sz w:val="24"/>
          <w:szCs w:val="24"/>
        </w:rPr>
        <w:t xml:space="preserve">Docket </w:t>
      </w:r>
      <w:r w:rsidR="00BD681C">
        <w:rPr>
          <w:rFonts w:ascii="Times New Roman" w:hAnsi="Times New Roman"/>
          <w:sz w:val="24"/>
          <w:szCs w:val="24"/>
        </w:rPr>
        <w:t>UE-161123</w:t>
      </w:r>
    </w:p>
    <w:p w14:paraId="2AB249D9" w14:textId="77777777" w:rsidR="00810975" w:rsidRPr="00810975" w:rsidRDefault="00810975" w:rsidP="00F444AA">
      <w:pPr>
        <w:pStyle w:val="NoSpacing"/>
        <w:spacing w:after="160" w:line="264" w:lineRule="auto"/>
        <w:rPr>
          <w:rFonts w:ascii="Times New Roman" w:hAnsi="Times New Roman"/>
          <w:sz w:val="24"/>
          <w:szCs w:val="24"/>
        </w:rPr>
      </w:pPr>
      <w:r w:rsidRPr="00810975">
        <w:rPr>
          <w:rFonts w:ascii="Times New Roman" w:hAnsi="Times New Roman"/>
          <w:sz w:val="24"/>
          <w:szCs w:val="24"/>
        </w:rPr>
        <w:t xml:space="preserve">TO ALL </w:t>
      </w:r>
      <w:r w:rsidR="008B75C4">
        <w:rPr>
          <w:rFonts w:ascii="Times New Roman" w:hAnsi="Times New Roman"/>
          <w:sz w:val="24"/>
          <w:szCs w:val="24"/>
        </w:rPr>
        <w:t>INTERESTED PARTIES</w:t>
      </w:r>
      <w:r w:rsidRPr="00810975">
        <w:rPr>
          <w:rFonts w:ascii="Times New Roman" w:hAnsi="Times New Roman"/>
          <w:sz w:val="24"/>
          <w:szCs w:val="24"/>
        </w:rPr>
        <w:t>:</w:t>
      </w:r>
    </w:p>
    <w:p w14:paraId="51C5729E" w14:textId="5598CFAE" w:rsidR="00810975" w:rsidRDefault="00810975" w:rsidP="00F444AA">
      <w:pPr>
        <w:pStyle w:val="NoSpacing"/>
        <w:spacing w:after="160" w:line="264" w:lineRule="auto"/>
        <w:rPr>
          <w:rFonts w:ascii="Times New Roman" w:hAnsi="Times New Roman"/>
          <w:sz w:val="24"/>
          <w:szCs w:val="24"/>
        </w:rPr>
      </w:pPr>
      <w:r>
        <w:rPr>
          <w:rFonts w:ascii="Times New Roman" w:hAnsi="Times New Roman"/>
          <w:sz w:val="24"/>
          <w:szCs w:val="24"/>
        </w:rPr>
        <w:t xml:space="preserve">On </w:t>
      </w:r>
      <w:r w:rsidR="00BD681C">
        <w:rPr>
          <w:rFonts w:ascii="Times New Roman" w:hAnsi="Times New Roman"/>
          <w:sz w:val="24"/>
          <w:szCs w:val="24"/>
        </w:rPr>
        <w:t>November 17</w:t>
      </w:r>
      <w:r>
        <w:rPr>
          <w:rFonts w:ascii="Times New Roman" w:hAnsi="Times New Roman"/>
          <w:sz w:val="24"/>
          <w:szCs w:val="24"/>
        </w:rPr>
        <w:t>, 2016</w:t>
      </w:r>
      <w:r w:rsidRPr="00810975">
        <w:rPr>
          <w:rFonts w:ascii="Times New Roman" w:hAnsi="Times New Roman"/>
          <w:sz w:val="24"/>
          <w:szCs w:val="24"/>
        </w:rPr>
        <w:t xml:space="preserve">, the Washington Utilities and Transportation Commission (Commission) entered </w:t>
      </w:r>
      <w:r w:rsidR="00BD681C">
        <w:rPr>
          <w:rFonts w:ascii="Times New Roman" w:hAnsi="Times New Roman"/>
          <w:sz w:val="24"/>
          <w:szCs w:val="24"/>
        </w:rPr>
        <w:t>Order 03, Protective Order with “Highly Confidential” Provisions (Order 03)</w:t>
      </w:r>
      <w:r w:rsidR="008B75C4">
        <w:rPr>
          <w:rFonts w:ascii="Times New Roman" w:hAnsi="Times New Roman"/>
          <w:sz w:val="24"/>
          <w:szCs w:val="24"/>
        </w:rPr>
        <w:t xml:space="preserve"> </w:t>
      </w:r>
      <w:r>
        <w:rPr>
          <w:rFonts w:ascii="Times New Roman" w:hAnsi="Times New Roman"/>
          <w:sz w:val="24"/>
          <w:szCs w:val="24"/>
        </w:rPr>
        <w:t xml:space="preserve">in Docket </w:t>
      </w:r>
      <w:r w:rsidR="008B75C4">
        <w:rPr>
          <w:rFonts w:ascii="Times New Roman" w:hAnsi="Times New Roman"/>
          <w:sz w:val="24"/>
          <w:szCs w:val="24"/>
        </w:rPr>
        <w:t>U</w:t>
      </w:r>
      <w:r w:rsidR="00BD681C">
        <w:rPr>
          <w:rFonts w:ascii="Times New Roman" w:hAnsi="Times New Roman"/>
          <w:sz w:val="24"/>
          <w:szCs w:val="24"/>
        </w:rPr>
        <w:t>E</w:t>
      </w:r>
      <w:r w:rsidR="008B75C4">
        <w:rPr>
          <w:rFonts w:ascii="Times New Roman" w:hAnsi="Times New Roman"/>
          <w:sz w:val="24"/>
          <w:szCs w:val="24"/>
        </w:rPr>
        <w:t>-16112</w:t>
      </w:r>
      <w:r w:rsidR="00BD681C">
        <w:rPr>
          <w:rFonts w:ascii="Times New Roman" w:hAnsi="Times New Roman"/>
          <w:sz w:val="24"/>
          <w:szCs w:val="24"/>
        </w:rPr>
        <w:t>3</w:t>
      </w:r>
      <w:r w:rsidRPr="00810975">
        <w:rPr>
          <w:rFonts w:ascii="Times New Roman" w:hAnsi="Times New Roman"/>
          <w:sz w:val="24"/>
          <w:szCs w:val="24"/>
        </w:rPr>
        <w:t xml:space="preserve">. </w:t>
      </w:r>
      <w:r w:rsidR="00BD681C">
        <w:rPr>
          <w:rFonts w:ascii="Times New Roman" w:hAnsi="Times New Roman"/>
          <w:sz w:val="24"/>
          <w:szCs w:val="24"/>
        </w:rPr>
        <w:t xml:space="preserve">In paragraphs </w:t>
      </w:r>
      <w:r w:rsidR="008530D7">
        <w:rPr>
          <w:rFonts w:ascii="Times New Roman" w:hAnsi="Times New Roman"/>
          <w:sz w:val="24"/>
          <w:szCs w:val="24"/>
        </w:rPr>
        <w:t>4</w:t>
      </w:r>
      <w:r w:rsidR="002A680A">
        <w:rPr>
          <w:rFonts w:ascii="Times New Roman" w:hAnsi="Times New Roman"/>
          <w:sz w:val="24"/>
          <w:szCs w:val="24"/>
        </w:rPr>
        <w:t xml:space="preserve"> and</w:t>
      </w:r>
      <w:r w:rsidR="008530D7">
        <w:rPr>
          <w:rFonts w:ascii="Times New Roman" w:hAnsi="Times New Roman"/>
          <w:sz w:val="24"/>
          <w:szCs w:val="24"/>
        </w:rPr>
        <w:t xml:space="preserve"> </w:t>
      </w:r>
      <w:r w:rsidR="00BD681C">
        <w:rPr>
          <w:rFonts w:ascii="Times New Roman" w:hAnsi="Times New Roman"/>
          <w:sz w:val="24"/>
          <w:szCs w:val="24"/>
        </w:rPr>
        <w:t xml:space="preserve">5(b)(ii) Order 03 explicitly extended confidentiality to documents filed prior to Order 03 by Puget Sound Energy. This clause should also include </w:t>
      </w:r>
      <w:r w:rsidR="00685865">
        <w:rPr>
          <w:rFonts w:ascii="Times New Roman" w:hAnsi="Times New Roman"/>
          <w:sz w:val="24"/>
          <w:szCs w:val="24"/>
        </w:rPr>
        <w:t xml:space="preserve">confidential </w:t>
      </w:r>
      <w:r w:rsidR="00BD681C">
        <w:rPr>
          <w:rFonts w:ascii="Times New Roman" w:hAnsi="Times New Roman"/>
          <w:sz w:val="24"/>
          <w:szCs w:val="24"/>
        </w:rPr>
        <w:t>documents filed by Microsoft Corporation</w:t>
      </w:r>
      <w:r w:rsidR="00685865">
        <w:rPr>
          <w:rFonts w:ascii="Times New Roman" w:hAnsi="Times New Roman"/>
          <w:sz w:val="24"/>
          <w:szCs w:val="24"/>
        </w:rPr>
        <w:t xml:space="preserve"> prior to entry of Order 03</w:t>
      </w:r>
      <w:r w:rsidR="00BD681C">
        <w:rPr>
          <w:rFonts w:ascii="Times New Roman" w:hAnsi="Times New Roman"/>
          <w:sz w:val="24"/>
          <w:szCs w:val="24"/>
        </w:rPr>
        <w:t>. The corrected paragraphs should read as followed</w:t>
      </w:r>
      <w:r w:rsidRPr="00810975">
        <w:rPr>
          <w:rFonts w:ascii="Times New Roman" w:hAnsi="Times New Roman"/>
          <w:sz w:val="24"/>
          <w:szCs w:val="24"/>
        </w:rPr>
        <w:t>:</w:t>
      </w:r>
    </w:p>
    <w:p w14:paraId="6E59E77A" w14:textId="5F08D59F" w:rsidR="008530D7" w:rsidRPr="008530D7" w:rsidRDefault="008530D7" w:rsidP="00F444AA">
      <w:pPr>
        <w:numPr>
          <w:ilvl w:val="0"/>
          <w:numId w:val="2"/>
        </w:numPr>
        <w:tabs>
          <w:tab w:val="clear" w:pos="0"/>
          <w:tab w:val="num" w:pos="720"/>
        </w:tabs>
        <w:spacing w:line="264" w:lineRule="auto"/>
        <w:ind w:left="720"/>
        <w:rPr>
          <w:rFonts w:ascii="Times New Roman" w:eastAsia="Times New Roman" w:hAnsi="Times New Roman" w:cs="Times New Roman"/>
          <w:sz w:val="25"/>
          <w:szCs w:val="25"/>
        </w:rPr>
      </w:pPr>
      <w:r w:rsidRPr="008530D7">
        <w:rPr>
          <w:rFonts w:ascii="Times New Roman" w:eastAsia="Times New Roman" w:hAnsi="Times New Roman" w:cs="Times New Roman"/>
          <w:sz w:val="25"/>
          <w:szCs w:val="25"/>
        </w:rPr>
        <w:t>Parties must scrutinize potentially confidential material, and strictly limit what they designate "Confidential Information" to only information that truly might compromise their ability to compete fairly or that otherwise might impose a business risk if disseminated without the protections provided in this Order. The first page and individual pages of a document determined in good faith to include Confidential Information must be marked by a stamp that reads: "</w:t>
      </w:r>
      <w:r w:rsidRPr="008530D7">
        <w:rPr>
          <w:rFonts w:ascii="Times New Roman" w:eastAsia="Times New Roman" w:hAnsi="Times New Roman" w:cs="Times New Roman"/>
          <w:b/>
          <w:sz w:val="25"/>
          <w:szCs w:val="25"/>
        </w:rPr>
        <w:t>Confidential Per Protective Order in WUTC Docket UE-161123</w:t>
      </w:r>
      <w:r w:rsidRPr="008530D7">
        <w:rPr>
          <w:rFonts w:ascii="Times New Roman" w:eastAsia="Times New Roman" w:hAnsi="Times New Roman" w:cs="Times New Roman"/>
          <w:sz w:val="25"/>
          <w:szCs w:val="25"/>
        </w:rPr>
        <w:t>", except that materials in Puget Sound Energy’s</w:t>
      </w:r>
      <w:r>
        <w:rPr>
          <w:rFonts w:ascii="Times New Roman" w:eastAsia="Times New Roman" w:hAnsi="Times New Roman" w:cs="Times New Roman"/>
          <w:sz w:val="25"/>
          <w:szCs w:val="25"/>
        </w:rPr>
        <w:t xml:space="preserve"> and Microsoft Corporation’s </w:t>
      </w:r>
      <w:r w:rsidRPr="008530D7">
        <w:rPr>
          <w:rFonts w:ascii="Times New Roman" w:eastAsia="Times New Roman" w:hAnsi="Times New Roman" w:cs="Times New Roman"/>
          <w:sz w:val="25"/>
          <w:szCs w:val="25"/>
        </w:rPr>
        <w:t>pre-filed direct testimonies and exhibits designated as "</w:t>
      </w:r>
      <w:r w:rsidRPr="008530D7">
        <w:rPr>
          <w:rFonts w:ascii="Times New Roman" w:eastAsia="Times New Roman" w:hAnsi="Times New Roman" w:cs="Times New Roman"/>
          <w:b/>
          <w:sz w:val="25"/>
          <w:szCs w:val="25"/>
        </w:rPr>
        <w:t>Confidential Per WAC 480-07-160"</w:t>
      </w:r>
      <w:r w:rsidRPr="008530D7">
        <w:rPr>
          <w:rFonts w:ascii="Times New Roman" w:eastAsia="Times New Roman" w:hAnsi="Times New Roman" w:cs="Times New Roman"/>
          <w:sz w:val="25"/>
          <w:szCs w:val="25"/>
        </w:rPr>
        <w:t xml:space="preserve"> shall also be subject to the protections and restrictions set forth in this Order for "Confidential Information".</w:t>
      </w:r>
      <w:r w:rsidR="00BB7BAF">
        <w:rPr>
          <w:rFonts w:ascii="Times New Roman" w:eastAsia="Times New Roman" w:hAnsi="Times New Roman" w:cs="Times New Roman"/>
          <w:sz w:val="25"/>
          <w:szCs w:val="25"/>
        </w:rPr>
        <w:t>[…]</w:t>
      </w:r>
      <w:r w:rsidRPr="008530D7">
        <w:rPr>
          <w:rFonts w:ascii="Times New Roman" w:eastAsia="Times New Roman" w:hAnsi="Times New Roman" w:cs="Times New Roman"/>
          <w:sz w:val="25"/>
          <w:szCs w:val="25"/>
        </w:rPr>
        <w:t xml:space="preserve"> </w:t>
      </w:r>
    </w:p>
    <w:p w14:paraId="5AA614C4" w14:textId="41524618" w:rsidR="00685865" w:rsidRPr="00685865" w:rsidRDefault="002A680A" w:rsidP="00F444AA">
      <w:pPr>
        <w:numPr>
          <w:ilvl w:val="0"/>
          <w:numId w:val="2"/>
        </w:numPr>
        <w:tabs>
          <w:tab w:val="clear" w:pos="0"/>
          <w:tab w:val="left" w:pos="-180"/>
          <w:tab w:val="left" w:pos="720"/>
          <w:tab w:val="left" w:pos="1260"/>
        </w:tabs>
        <w:spacing w:line="264"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F444AA">
        <w:rPr>
          <w:rFonts w:ascii="Times New Roman" w:eastAsia="Times New Roman" w:hAnsi="Times New Roman" w:cs="Times New Roman"/>
          <w:sz w:val="24"/>
          <w:szCs w:val="24"/>
        </w:rPr>
        <w:t>(</w:t>
      </w:r>
      <w:r>
        <w:rPr>
          <w:rFonts w:ascii="Times New Roman" w:eastAsia="Times New Roman" w:hAnsi="Times New Roman" w:cs="Times New Roman"/>
          <w:sz w:val="24"/>
          <w:szCs w:val="24"/>
        </w:rPr>
        <w:t>ii</w:t>
      </w:r>
      <w:r w:rsidR="00F444A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85865" w:rsidRPr="00685865">
        <w:rPr>
          <w:rFonts w:ascii="Times New Roman" w:eastAsia="Times New Roman" w:hAnsi="Times New Roman" w:cs="Times New Roman"/>
          <w:sz w:val="24"/>
          <w:szCs w:val="24"/>
        </w:rPr>
        <w:t xml:space="preserve">Parties MUST </w:t>
      </w:r>
      <w:r w:rsidR="00685865" w:rsidRPr="002A680A">
        <w:rPr>
          <w:rFonts w:ascii="Times New Roman" w:eastAsia="Times New Roman" w:hAnsi="Times New Roman" w:cs="Times New Roman"/>
          <w:sz w:val="25"/>
          <w:szCs w:val="25"/>
        </w:rPr>
        <w:t>identify</w:t>
      </w:r>
      <w:r w:rsidR="00685865" w:rsidRPr="00685865">
        <w:rPr>
          <w:rFonts w:ascii="Times New Roman" w:eastAsia="Times New Roman" w:hAnsi="Times New Roman" w:cs="Times New Roman"/>
          <w:sz w:val="24"/>
          <w:szCs w:val="24"/>
        </w:rPr>
        <w:t xml:space="preserve"> each confidential digital file with a C in the file name and MUST have the legend "</w:t>
      </w:r>
      <w:r w:rsidR="00685865" w:rsidRPr="00685865">
        <w:rPr>
          <w:rFonts w:ascii="Times New Roman" w:eastAsia="Times New Roman" w:hAnsi="Times New Roman" w:cs="Times New Roman"/>
          <w:b/>
          <w:sz w:val="24"/>
          <w:szCs w:val="24"/>
        </w:rPr>
        <w:t>CONFIDENTIAL PER PROTECTIVE ORDER IN WUTC DOCKET UE-161123</w:t>
      </w:r>
      <w:r w:rsidR="00685865" w:rsidRPr="00685865">
        <w:rPr>
          <w:rFonts w:ascii="Times New Roman" w:eastAsia="Times New Roman" w:hAnsi="Times New Roman" w:cs="Times New Roman"/>
          <w:sz w:val="24"/>
          <w:szCs w:val="24"/>
        </w:rPr>
        <w:t xml:space="preserve">" (or, with respect to Puget Sound Energy's </w:t>
      </w:r>
      <w:r w:rsidR="00685865">
        <w:rPr>
          <w:rFonts w:ascii="Times New Roman" w:eastAsia="Times New Roman" w:hAnsi="Times New Roman" w:cs="Times New Roman"/>
          <w:sz w:val="24"/>
          <w:szCs w:val="24"/>
        </w:rPr>
        <w:t xml:space="preserve">and Microsoft Corporation’s </w:t>
      </w:r>
      <w:r w:rsidR="00685865" w:rsidRPr="00685865">
        <w:rPr>
          <w:rFonts w:ascii="Times New Roman" w:eastAsia="Times New Roman" w:hAnsi="Times New Roman" w:cs="Times New Roman"/>
          <w:sz w:val="24"/>
          <w:szCs w:val="24"/>
        </w:rPr>
        <w:t>pre-filed direct testimonies and exhibits "</w:t>
      </w:r>
      <w:r w:rsidR="00685865" w:rsidRPr="00685865">
        <w:rPr>
          <w:rFonts w:ascii="Times New Roman" w:eastAsia="Times New Roman" w:hAnsi="Times New Roman" w:cs="Times New Roman"/>
          <w:b/>
          <w:sz w:val="24"/>
          <w:szCs w:val="24"/>
        </w:rPr>
        <w:t>Confidential Per WAC 480-07-160")</w:t>
      </w:r>
      <w:r w:rsidR="00685865" w:rsidRPr="00685865">
        <w:rPr>
          <w:rFonts w:ascii="Times New Roman" w:eastAsia="Times New Roman" w:hAnsi="Times New Roman" w:cs="Times New Roman"/>
          <w:sz w:val="24"/>
          <w:szCs w:val="24"/>
        </w:rPr>
        <w:t xml:space="preserve"> prominently displayed on the first page (</w:t>
      </w:r>
      <w:r w:rsidR="00685865" w:rsidRPr="00685865">
        <w:rPr>
          <w:rFonts w:ascii="Times New Roman" w:eastAsia="Times New Roman" w:hAnsi="Times New Roman" w:cs="Times New Roman"/>
          <w:i/>
          <w:iCs/>
          <w:sz w:val="24"/>
          <w:szCs w:val="24"/>
        </w:rPr>
        <w:t>i.e.,</w:t>
      </w:r>
      <w:r w:rsidR="00685865" w:rsidRPr="00685865">
        <w:rPr>
          <w:rFonts w:ascii="Times New Roman" w:eastAsia="Times New Roman" w:hAnsi="Times New Roman" w:cs="Times New Roman"/>
          <w:sz w:val="24"/>
          <w:szCs w:val="24"/>
        </w:rPr>
        <w:t xml:space="preserve"> the page that appears on the computer screen when the file is opened).</w:t>
      </w:r>
    </w:p>
    <w:p w14:paraId="6AB2D6CE" w14:textId="77777777" w:rsidR="00810975" w:rsidRPr="00810975" w:rsidRDefault="00810975" w:rsidP="00F444AA">
      <w:pPr>
        <w:spacing w:after="480" w:line="288" w:lineRule="auto"/>
        <w:rPr>
          <w:rFonts w:ascii="Times New Roman" w:hAnsi="Times New Roman" w:cs="Times New Roman"/>
          <w:sz w:val="24"/>
          <w:szCs w:val="24"/>
        </w:rPr>
      </w:pPr>
      <w:r w:rsidRPr="00810975">
        <w:rPr>
          <w:rFonts w:ascii="Times New Roman" w:hAnsi="Times New Roman" w:cs="Times New Roman"/>
          <w:sz w:val="24"/>
          <w:szCs w:val="24"/>
        </w:rPr>
        <w:t>Sincerely,</w:t>
      </w:r>
    </w:p>
    <w:p w14:paraId="77D9BCEC" w14:textId="17141863" w:rsidR="00ED6A67" w:rsidRPr="00810975" w:rsidRDefault="00685865" w:rsidP="00685865">
      <w:pPr>
        <w:spacing w:after="0" w:line="264" w:lineRule="auto"/>
        <w:rPr>
          <w:rFonts w:ascii="Times New Roman" w:hAnsi="Times New Roman" w:cs="Times New Roman"/>
          <w:sz w:val="24"/>
          <w:szCs w:val="24"/>
        </w:rPr>
      </w:pPr>
      <w:r w:rsidRPr="00685865">
        <w:rPr>
          <w:rFonts w:ascii="Times New Roman" w:hAnsi="Times New Roman" w:cs="Times New Roman"/>
          <w:sz w:val="24"/>
          <w:szCs w:val="24"/>
        </w:rPr>
        <w:t>MARGUERITE E. FRIEDLANDER</w:t>
      </w:r>
      <w:r w:rsidR="00F444AA">
        <w:rPr>
          <w:rFonts w:ascii="Times New Roman" w:hAnsi="Times New Roman" w:cs="Times New Roman"/>
          <w:sz w:val="24"/>
          <w:szCs w:val="24"/>
        </w:rPr>
        <w:br/>
      </w:r>
      <w:r w:rsidRPr="00685865">
        <w:rPr>
          <w:rFonts w:ascii="Times New Roman" w:hAnsi="Times New Roman" w:cs="Times New Roman"/>
          <w:sz w:val="24"/>
          <w:szCs w:val="24"/>
        </w:rPr>
        <w:t>Administrative Law Judge</w:t>
      </w:r>
    </w:p>
    <w:sectPr w:rsidR="00ED6A67" w:rsidRPr="00810975" w:rsidSect="00F444AA">
      <w:type w:val="continuous"/>
      <w:pgSz w:w="12240" w:h="15840"/>
      <w:pgMar w:top="1440" w:right="1440" w:bottom="720" w:left="1440" w:header="720" w:footer="69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6C4E8" w14:textId="77777777" w:rsidR="00417A6E" w:rsidRDefault="00417A6E" w:rsidP="00B4328D">
      <w:pPr>
        <w:spacing w:after="0" w:line="240" w:lineRule="auto"/>
      </w:pPr>
      <w:r>
        <w:separator/>
      </w:r>
    </w:p>
  </w:endnote>
  <w:endnote w:type="continuationSeparator" w:id="0">
    <w:p w14:paraId="569086AC" w14:textId="77777777" w:rsidR="00417A6E" w:rsidRDefault="00417A6E"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0562A" w14:textId="77777777" w:rsidR="00D446E3" w:rsidRDefault="00D44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D584" w14:textId="77777777" w:rsidR="00D446E3" w:rsidRDefault="00D44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D35A" w14:textId="77777777"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F585" w14:textId="77777777" w:rsidR="00417A6E" w:rsidRDefault="00417A6E" w:rsidP="00B4328D">
      <w:pPr>
        <w:spacing w:after="0" w:line="240" w:lineRule="auto"/>
      </w:pPr>
      <w:r>
        <w:separator/>
      </w:r>
    </w:p>
  </w:footnote>
  <w:footnote w:type="continuationSeparator" w:id="0">
    <w:p w14:paraId="00318245" w14:textId="77777777" w:rsidR="00417A6E" w:rsidRDefault="00417A6E"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ECB0" w14:textId="77777777" w:rsidR="00D446E3" w:rsidRDefault="00D44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CDCB" w14:textId="77777777"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CF6333">
      <w:rPr>
        <w:rFonts w:ascii="Times New Roman" w:hAnsi="Times New Roman" w:cs="Times New Roman"/>
        <w:b/>
        <w:sz w:val="20"/>
        <w:szCs w:val="20"/>
      </w:rPr>
      <w:t>TE-160687</w:t>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F444AA">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7359C181"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BDCC0" w14:textId="04944675" w:rsidR="00EE73C6" w:rsidRPr="001D5CA4" w:rsidRDefault="00EE73C6" w:rsidP="001D5CA4">
    <w:pPr>
      <w:pStyle w:val="Header"/>
      <w:tabs>
        <w:tab w:val="clear" w:pos="4680"/>
      </w:tabs>
      <w:jc w:val="right"/>
      <w:rPr>
        <w:rFonts w:ascii="Times New Roman" w:hAnsi="Times New Roman" w:cs="Times New Roman"/>
        <w:b/>
        <w:sz w:val="20"/>
        <w:szCs w:val="20"/>
      </w:rPr>
    </w:pPr>
    <w:r>
      <w:tab/>
    </w:r>
    <w:r w:rsidR="00D446E3">
      <w:t>Service Date: November 23,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55E8"/>
    <w:multiLevelType w:val="hybridMultilevel"/>
    <w:tmpl w:val="D9342370"/>
    <w:lvl w:ilvl="0" w:tplc="D21899C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5376395"/>
    <w:multiLevelType w:val="hybridMultilevel"/>
    <w:tmpl w:val="1BB68BD8"/>
    <w:lvl w:ilvl="0" w:tplc="B00AF93E">
      <w:start w:val="2"/>
      <w:numFmt w:val="lowerRoman"/>
      <w:lvlText w:val="%1."/>
      <w:lvlJc w:val="left"/>
      <w:pPr>
        <w:tabs>
          <w:tab w:val="num" w:pos="-360"/>
        </w:tabs>
        <w:ind w:left="-3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309A6"/>
    <w:multiLevelType w:val="hybridMultilevel"/>
    <w:tmpl w:val="BA8C2EE4"/>
    <w:lvl w:ilvl="0" w:tplc="155483D2">
      <w:start w:val="12"/>
      <w:numFmt w:val="decimal"/>
      <w:lvlText w:val="%1"/>
      <w:lvlJc w:val="left"/>
      <w:pPr>
        <w:tabs>
          <w:tab w:val="num" w:pos="2520"/>
        </w:tabs>
        <w:ind w:left="2520" w:hanging="108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823911"/>
    <w:multiLevelType w:val="hybridMultilevel"/>
    <w:tmpl w:val="5A7A7794"/>
    <w:lvl w:ilvl="0" w:tplc="CD3E37FE">
      <w:start w:val="4"/>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81B16"/>
    <w:rsid w:val="000C5451"/>
    <w:rsid w:val="000E17E5"/>
    <w:rsid w:val="000F1661"/>
    <w:rsid w:val="000F4A8E"/>
    <w:rsid w:val="00104B5C"/>
    <w:rsid w:val="00117575"/>
    <w:rsid w:val="001619EB"/>
    <w:rsid w:val="001633DA"/>
    <w:rsid w:val="00166F74"/>
    <w:rsid w:val="001B5654"/>
    <w:rsid w:val="001D5CA4"/>
    <w:rsid w:val="001E0425"/>
    <w:rsid w:val="00225D4A"/>
    <w:rsid w:val="0023230D"/>
    <w:rsid w:val="002A680A"/>
    <w:rsid w:val="002E0040"/>
    <w:rsid w:val="002F0459"/>
    <w:rsid w:val="002F25DB"/>
    <w:rsid w:val="003032DF"/>
    <w:rsid w:val="003057AD"/>
    <w:rsid w:val="00350C6C"/>
    <w:rsid w:val="00353E8E"/>
    <w:rsid w:val="00365965"/>
    <w:rsid w:val="003A6453"/>
    <w:rsid w:val="003C03E9"/>
    <w:rsid w:val="003F0739"/>
    <w:rsid w:val="00417A6E"/>
    <w:rsid w:val="004234E2"/>
    <w:rsid w:val="004605F4"/>
    <w:rsid w:val="004653D6"/>
    <w:rsid w:val="00480B09"/>
    <w:rsid w:val="00494A65"/>
    <w:rsid w:val="004A1932"/>
    <w:rsid w:val="004A636C"/>
    <w:rsid w:val="004D2D68"/>
    <w:rsid w:val="004F5C1C"/>
    <w:rsid w:val="00534843"/>
    <w:rsid w:val="00572960"/>
    <w:rsid w:val="005A6A0D"/>
    <w:rsid w:val="005B618E"/>
    <w:rsid w:val="005E73B5"/>
    <w:rsid w:val="00615889"/>
    <w:rsid w:val="00617E77"/>
    <w:rsid w:val="00634F65"/>
    <w:rsid w:val="00646A6A"/>
    <w:rsid w:val="00656CB0"/>
    <w:rsid w:val="00664F38"/>
    <w:rsid w:val="00672B01"/>
    <w:rsid w:val="00685865"/>
    <w:rsid w:val="006A31FB"/>
    <w:rsid w:val="006E51E4"/>
    <w:rsid w:val="006F1F05"/>
    <w:rsid w:val="0070009F"/>
    <w:rsid w:val="00717EBB"/>
    <w:rsid w:val="007326CC"/>
    <w:rsid w:val="007559AB"/>
    <w:rsid w:val="007737FA"/>
    <w:rsid w:val="00783462"/>
    <w:rsid w:val="00784B19"/>
    <w:rsid w:val="007C7093"/>
    <w:rsid w:val="007C79C6"/>
    <w:rsid w:val="00810975"/>
    <w:rsid w:val="008530D7"/>
    <w:rsid w:val="00862F11"/>
    <w:rsid w:val="00884733"/>
    <w:rsid w:val="008B75C4"/>
    <w:rsid w:val="008E24F2"/>
    <w:rsid w:val="008F03C2"/>
    <w:rsid w:val="009175D8"/>
    <w:rsid w:val="00941503"/>
    <w:rsid w:val="009901B5"/>
    <w:rsid w:val="009B38F4"/>
    <w:rsid w:val="009C2644"/>
    <w:rsid w:val="00A51B9B"/>
    <w:rsid w:val="00A60025"/>
    <w:rsid w:val="00A72455"/>
    <w:rsid w:val="00A7654A"/>
    <w:rsid w:val="00A93E3E"/>
    <w:rsid w:val="00AE7772"/>
    <w:rsid w:val="00B06748"/>
    <w:rsid w:val="00B25F99"/>
    <w:rsid w:val="00B4328D"/>
    <w:rsid w:val="00B71AA6"/>
    <w:rsid w:val="00B7730D"/>
    <w:rsid w:val="00B938C2"/>
    <w:rsid w:val="00BB7BAF"/>
    <w:rsid w:val="00BD5D83"/>
    <w:rsid w:val="00BD681C"/>
    <w:rsid w:val="00BF07CA"/>
    <w:rsid w:val="00BF32C9"/>
    <w:rsid w:val="00C03356"/>
    <w:rsid w:val="00C12701"/>
    <w:rsid w:val="00C455CC"/>
    <w:rsid w:val="00C64C70"/>
    <w:rsid w:val="00C66D2F"/>
    <w:rsid w:val="00CB1505"/>
    <w:rsid w:val="00CC72F1"/>
    <w:rsid w:val="00CE34CC"/>
    <w:rsid w:val="00CF058F"/>
    <w:rsid w:val="00CF4F94"/>
    <w:rsid w:val="00CF6333"/>
    <w:rsid w:val="00D03C1E"/>
    <w:rsid w:val="00D278BF"/>
    <w:rsid w:val="00D330F1"/>
    <w:rsid w:val="00D374E6"/>
    <w:rsid w:val="00D446E3"/>
    <w:rsid w:val="00D91281"/>
    <w:rsid w:val="00DC0DCF"/>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43C96"/>
    <w:rsid w:val="00F444AA"/>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F0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character" w:styleId="CommentReference">
    <w:name w:val="annotation reference"/>
    <w:basedOn w:val="DefaultParagraphFont"/>
    <w:uiPriority w:val="99"/>
    <w:semiHidden/>
    <w:unhideWhenUsed/>
    <w:rsid w:val="00081B16"/>
    <w:rPr>
      <w:sz w:val="16"/>
      <w:szCs w:val="16"/>
    </w:rPr>
  </w:style>
  <w:style w:type="paragraph" w:styleId="CommentText">
    <w:name w:val="annotation text"/>
    <w:basedOn w:val="Normal"/>
    <w:link w:val="CommentTextChar"/>
    <w:uiPriority w:val="99"/>
    <w:semiHidden/>
    <w:unhideWhenUsed/>
    <w:rsid w:val="00081B16"/>
    <w:pPr>
      <w:spacing w:line="240" w:lineRule="auto"/>
    </w:pPr>
    <w:rPr>
      <w:sz w:val="20"/>
      <w:szCs w:val="20"/>
    </w:rPr>
  </w:style>
  <w:style w:type="character" w:customStyle="1" w:styleId="CommentTextChar">
    <w:name w:val="Comment Text Char"/>
    <w:basedOn w:val="DefaultParagraphFont"/>
    <w:link w:val="CommentText"/>
    <w:uiPriority w:val="99"/>
    <w:semiHidden/>
    <w:rsid w:val="00081B16"/>
    <w:rPr>
      <w:sz w:val="20"/>
      <w:szCs w:val="20"/>
    </w:rPr>
  </w:style>
  <w:style w:type="paragraph" w:styleId="CommentSubject">
    <w:name w:val="annotation subject"/>
    <w:basedOn w:val="CommentText"/>
    <w:next w:val="CommentText"/>
    <w:link w:val="CommentSubjectChar"/>
    <w:uiPriority w:val="99"/>
    <w:semiHidden/>
    <w:unhideWhenUsed/>
    <w:rsid w:val="00081B16"/>
    <w:rPr>
      <w:b/>
      <w:bCs/>
    </w:rPr>
  </w:style>
  <w:style w:type="character" w:customStyle="1" w:styleId="CommentSubjectChar">
    <w:name w:val="Comment Subject Char"/>
    <w:basedOn w:val="CommentTextChar"/>
    <w:link w:val="CommentSubject"/>
    <w:uiPriority w:val="99"/>
    <w:semiHidden/>
    <w:rsid w:val="00081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 - Errata</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2016-11-23T23:06:59+00:00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89DFDFB-2112-4DB8-B170-D9033B30124D}"/>
</file>

<file path=customXml/itemProps2.xml><?xml version="1.0" encoding="utf-8"?>
<ds:datastoreItem xmlns:ds="http://schemas.openxmlformats.org/officeDocument/2006/customXml" ds:itemID="{14714CE9-9238-45BB-ACE6-65990A079C16}">
  <ds:schemaRefs>
    <ds:schemaRef ds:uri="http://schemas.microsoft.com/sharepoint/v3/contenttype/forms"/>
  </ds:schemaRefs>
</ds:datastoreItem>
</file>

<file path=customXml/itemProps3.xml><?xml version="1.0" encoding="utf-8"?>
<ds:datastoreItem xmlns:ds="http://schemas.openxmlformats.org/officeDocument/2006/customXml" ds:itemID="{DC2EAC5C-9B22-4348-AAE8-4D60C1E94B76}">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dbe071c-6926-4705-b29f-f52cff258abe"/>
    <ds:schemaRef ds:uri="http://purl.org/dc/dcmitype/"/>
    <ds:schemaRef ds:uri="http://purl.org/dc/terms/"/>
  </ds:schemaRefs>
</ds:datastoreItem>
</file>

<file path=customXml/itemProps4.xml><?xml version="1.0" encoding="utf-8"?>
<ds:datastoreItem xmlns:ds="http://schemas.openxmlformats.org/officeDocument/2006/customXml" ds:itemID="{7F665C08-CBFB-439E-95C8-5C7B38C679D1}"/>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 to Protective Order</dc:title>
  <dc:subject/>
  <dc:creator/>
  <cp:keywords/>
  <dc:description/>
  <cp:lastModifiedBy/>
  <cp:revision>1</cp:revision>
  <dcterms:created xsi:type="dcterms:W3CDTF">2016-11-23T22:56:00Z</dcterms:created>
  <dcterms:modified xsi:type="dcterms:W3CDTF">2016-11-23T22:56:00Z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