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CA6" w:rsidRPr="00D91CA6" w:rsidRDefault="00D91CA6" w:rsidP="00D91CA6">
      <w:pPr>
        <w:pStyle w:val="THBODY1default"/>
        <w:jc w:val="center"/>
        <w:rPr>
          <w:b/>
        </w:rPr>
      </w:pPr>
      <w:bookmarkStart w:id="0" w:name="_GoBack"/>
      <w:bookmarkEnd w:id="0"/>
      <w:r w:rsidRPr="00D91CA6">
        <w:rPr>
          <w:b/>
        </w:rPr>
        <w:t>BEFORE</w:t>
      </w:r>
    </w:p>
    <w:p w:rsidR="00D91CA6" w:rsidRPr="00D91CA6" w:rsidRDefault="00D91CA6" w:rsidP="00D91CA6">
      <w:pPr>
        <w:pStyle w:val="THBODY1default"/>
        <w:jc w:val="center"/>
        <w:rPr>
          <w:b/>
        </w:rPr>
      </w:pPr>
      <w:r w:rsidRPr="00D91CA6">
        <w:rPr>
          <w:b/>
        </w:rPr>
        <w:t xml:space="preserve">THE </w:t>
      </w:r>
      <w:r w:rsidR="000A6E1B">
        <w:rPr>
          <w:b/>
        </w:rPr>
        <w:t>WASHINGTON UTILITIES AND TRANSPORTATION COMMISION</w:t>
      </w:r>
    </w:p>
    <w:p w:rsidR="00D91CA6" w:rsidRPr="00D91CA6" w:rsidRDefault="00D91CA6" w:rsidP="00D91CA6">
      <w:pPr>
        <w:tabs>
          <w:tab w:val="left" w:pos="4680"/>
        </w:tabs>
      </w:pPr>
      <w:r w:rsidRPr="00D91CA6">
        <w:t xml:space="preserve">In the Matter of the </w:t>
      </w:r>
      <w:r w:rsidR="000A6E1B">
        <w:t>Rulemaking to</w:t>
      </w:r>
      <w:r w:rsidRPr="00D91CA6">
        <w:tab/>
        <w:t xml:space="preserve"> )</w:t>
      </w:r>
      <w:r w:rsidRPr="00D91CA6">
        <w:tab/>
        <w:t xml:space="preserve"> </w:t>
      </w:r>
    </w:p>
    <w:p w:rsidR="00D91CA6" w:rsidRPr="00D91CA6" w:rsidRDefault="000A6E1B" w:rsidP="00D91CA6">
      <w:pPr>
        <w:tabs>
          <w:tab w:val="left" w:pos="4680"/>
        </w:tabs>
      </w:pPr>
      <w:r>
        <w:t>Consider Adoption of Rules to</w:t>
      </w:r>
      <w:r w:rsidR="00D91CA6" w:rsidRPr="00D91CA6">
        <w:tab/>
        <w:t xml:space="preserve"> )</w:t>
      </w:r>
    </w:p>
    <w:p w:rsidR="00D91CA6" w:rsidRPr="00D91CA6" w:rsidRDefault="000A6E1B" w:rsidP="00D91CA6">
      <w:pPr>
        <w:tabs>
          <w:tab w:val="left" w:pos="4680"/>
        </w:tabs>
      </w:pPr>
      <w:r>
        <w:t>Implement RCW ch. 80.54 Relating</w:t>
      </w:r>
      <w:r w:rsidR="00D91CA6" w:rsidRPr="00D91CA6">
        <w:tab/>
        <w:t xml:space="preserve"> )</w:t>
      </w:r>
      <w:r w:rsidR="00D91CA6" w:rsidRPr="00D91CA6">
        <w:tab/>
      </w:r>
      <w:r w:rsidR="00D91CA6" w:rsidRPr="00D91CA6">
        <w:tab/>
      </w:r>
      <w:r>
        <w:t>Docket</w:t>
      </w:r>
      <w:r w:rsidR="00D91CA6" w:rsidRPr="00D91CA6">
        <w:t xml:space="preserve"> No. </w:t>
      </w:r>
      <w:r>
        <w:t>U-140621</w:t>
      </w:r>
    </w:p>
    <w:p w:rsidR="00D91CA6" w:rsidRPr="00D91CA6" w:rsidRDefault="000A6E1B" w:rsidP="00D91CA6">
      <w:pPr>
        <w:tabs>
          <w:tab w:val="left" w:pos="4680"/>
        </w:tabs>
      </w:pPr>
      <w:r>
        <w:t>to Attachments to Transmission</w:t>
      </w:r>
      <w:r w:rsidR="00D91CA6" w:rsidRPr="00D91CA6">
        <w:tab/>
        <w:t xml:space="preserve"> )</w:t>
      </w:r>
    </w:p>
    <w:p w:rsidR="00D91CA6" w:rsidRPr="00D91CA6" w:rsidRDefault="000A6E1B" w:rsidP="00D91CA6">
      <w:pPr>
        <w:tabs>
          <w:tab w:val="left" w:pos="4680"/>
        </w:tabs>
      </w:pPr>
      <w:r>
        <w:t>Facilities</w:t>
      </w:r>
      <w:r w:rsidR="00D91CA6" w:rsidRPr="00D91CA6">
        <w:t>.</w:t>
      </w:r>
      <w:r w:rsidR="00D91CA6" w:rsidRPr="00D91CA6">
        <w:tab/>
        <w:t xml:space="preserve"> )</w:t>
      </w:r>
    </w:p>
    <w:p w:rsidR="00D91CA6" w:rsidRPr="00D91CA6" w:rsidRDefault="00D91CA6" w:rsidP="00D91CA6">
      <w:pPr>
        <w:tabs>
          <w:tab w:val="left" w:pos="4680"/>
        </w:tabs>
      </w:pPr>
    </w:p>
    <w:p w:rsidR="00D91CA6" w:rsidRPr="00D91CA6" w:rsidRDefault="00D91CA6" w:rsidP="00D91CA6">
      <w:pPr>
        <w:tabs>
          <w:tab w:val="left" w:pos="4680"/>
        </w:tabs>
      </w:pPr>
    </w:p>
    <w:p w:rsidR="00D91CA6" w:rsidRPr="00D91CA6" w:rsidRDefault="00D91CA6" w:rsidP="00D91CA6">
      <w:pPr>
        <w:pBdr>
          <w:top w:val="single" w:sz="8" w:space="1" w:color="auto"/>
          <w:bottom w:val="single" w:sz="8" w:space="1" w:color="auto"/>
        </w:pBdr>
        <w:jc w:val="center"/>
        <w:rPr>
          <w:b/>
        </w:rPr>
      </w:pPr>
    </w:p>
    <w:p w:rsidR="00D91CA6" w:rsidRPr="00D91CA6" w:rsidRDefault="00170C24" w:rsidP="00D91CA6">
      <w:pPr>
        <w:pBdr>
          <w:top w:val="single" w:sz="8" w:space="1" w:color="auto"/>
          <w:bottom w:val="single" w:sz="8" w:space="1" w:color="auto"/>
        </w:pBdr>
        <w:jc w:val="center"/>
        <w:rPr>
          <w:b/>
        </w:rPr>
      </w:pPr>
      <w:r>
        <w:rPr>
          <w:b/>
        </w:rPr>
        <w:t>RESPONSE</w:t>
      </w:r>
      <w:r w:rsidR="00D91CA6" w:rsidRPr="00D91CA6">
        <w:rPr>
          <w:b/>
        </w:rPr>
        <w:t xml:space="preserve"> OF </w:t>
      </w:r>
      <w:r w:rsidR="00D91CA6">
        <w:rPr>
          <w:b/>
        </w:rPr>
        <w:t>FRONTIER</w:t>
      </w:r>
      <w:r w:rsidR="007D02E0">
        <w:rPr>
          <w:b/>
        </w:rPr>
        <w:t xml:space="preserve"> COMMUNICATIONS</w:t>
      </w:r>
      <w:r w:rsidR="00D91CA6">
        <w:rPr>
          <w:b/>
        </w:rPr>
        <w:t xml:space="preserve"> NORTH</w:t>
      </w:r>
      <w:r w:rsidR="007D02E0">
        <w:rPr>
          <w:b/>
        </w:rPr>
        <w:t>WEST</w:t>
      </w:r>
      <w:r w:rsidR="00D91CA6">
        <w:rPr>
          <w:b/>
        </w:rPr>
        <w:t xml:space="preserve"> INC.</w:t>
      </w:r>
      <w:r w:rsidR="00B8547E">
        <w:rPr>
          <w:b/>
        </w:rPr>
        <w:t xml:space="preserve"> TO </w:t>
      </w:r>
      <w:r>
        <w:rPr>
          <w:b/>
        </w:rPr>
        <w:t xml:space="preserve">COMMENTS ON </w:t>
      </w:r>
      <w:r w:rsidR="00CF3568">
        <w:rPr>
          <w:b/>
        </w:rPr>
        <w:t>THIRD</w:t>
      </w:r>
      <w:r w:rsidR="00B8547E">
        <w:rPr>
          <w:b/>
        </w:rPr>
        <w:t xml:space="preserve"> DRAFT RULES GOVERNING ACCESS TO UTILITY POLES, DUCTS, CONDUITS AND RIGHTS-OF-WAY</w:t>
      </w:r>
    </w:p>
    <w:p w:rsidR="00D91CA6" w:rsidRPr="00D91CA6" w:rsidRDefault="00D91CA6" w:rsidP="00D91CA6">
      <w:pPr>
        <w:pBdr>
          <w:top w:val="single" w:sz="8" w:space="1" w:color="auto"/>
          <w:bottom w:val="single" w:sz="8" w:space="1" w:color="auto"/>
        </w:pBdr>
        <w:jc w:val="center"/>
        <w:rPr>
          <w:b/>
        </w:rPr>
      </w:pPr>
    </w:p>
    <w:p w:rsidR="00D91CA6" w:rsidRPr="00D91CA6" w:rsidRDefault="00D91CA6" w:rsidP="00D91CA6">
      <w:pPr>
        <w:jc w:val="both"/>
      </w:pPr>
    </w:p>
    <w:p w:rsidR="000B452B" w:rsidRPr="000B452B" w:rsidRDefault="00D91CA6" w:rsidP="000B452B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0B452B">
        <w:rPr>
          <w:rFonts w:ascii="Times New Roman" w:hAnsi="Times New Roman" w:cs="Times New Roman"/>
          <w:b/>
          <w:sz w:val="24"/>
          <w:szCs w:val="24"/>
        </w:rPr>
        <w:t>ntroduction</w:t>
      </w:r>
    </w:p>
    <w:p w:rsidR="00FF1D54" w:rsidRPr="00341292" w:rsidRDefault="006268DD" w:rsidP="00934B77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1292">
        <w:rPr>
          <w:rFonts w:ascii="Times New Roman" w:hAnsi="Times New Roman" w:cs="Times New Roman"/>
          <w:sz w:val="24"/>
          <w:szCs w:val="24"/>
        </w:rPr>
        <w:lastRenderedPageBreak/>
        <w:t xml:space="preserve">Frontier </w:t>
      </w:r>
      <w:r w:rsidR="007D02E0">
        <w:rPr>
          <w:rFonts w:ascii="Times New Roman" w:hAnsi="Times New Roman" w:cs="Times New Roman"/>
          <w:sz w:val="24"/>
          <w:szCs w:val="24"/>
        </w:rPr>
        <w:t xml:space="preserve">Communications </w:t>
      </w:r>
      <w:r w:rsidRPr="00341292">
        <w:rPr>
          <w:rFonts w:ascii="Times New Roman" w:hAnsi="Times New Roman" w:cs="Times New Roman"/>
          <w:sz w:val="24"/>
          <w:szCs w:val="24"/>
        </w:rPr>
        <w:t>North</w:t>
      </w:r>
      <w:r w:rsidR="007D02E0">
        <w:rPr>
          <w:rFonts w:ascii="Times New Roman" w:hAnsi="Times New Roman" w:cs="Times New Roman"/>
          <w:sz w:val="24"/>
          <w:szCs w:val="24"/>
        </w:rPr>
        <w:t>west</w:t>
      </w:r>
      <w:r w:rsidRPr="00341292">
        <w:rPr>
          <w:rFonts w:ascii="Times New Roman" w:hAnsi="Times New Roman" w:cs="Times New Roman"/>
          <w:sz w:val="24"/>
          <w:szCs w:val="24"/>
        </w:rPr>
        <w:t xml:space="preserve"> Inc. (“Frontier”</w:t>
      </w:r>
      <w:r w:rsidR="00C92BF7" w:rsidRPr="00341292">
        <w:rPr>
          <w:rFonts w:ascii="Times New Roman" w:hAnsi="Times New Roman" w:cs="Times New Roman"/>
          <w:sz w:val="24"/>
          <w:szCs w:val="24"/>
        </w:rPr>
        <w:t xml:space="preserve">) </w:t>
      </w:r>
      <w:r w:rsidR="0013405C">
        <w:rPr>
          <w:rFonts w:ascii="Times New Roman" w:hAnsi="Times New Roman" w:cs="Times New Roman"/>
          <w:sz w:val="24"/>
          <w:szCs w:val="24"/>
        </w:rPr>
        <w:t xml:space="preserve">appreciates this opportunity to respond to comments submitted on </w:t>
      </w:r>
      <w:r w:rsidR="00C92BF7" w:rsidRPr="00341292">
        <w:rPr>
          <w:rFonts w:ascii="Times New Roman" w:hAnsi="Times New Roman" w:cs="Times New Roman"/>
          <w:sz w:val="24"/>
          <w:szCs w:val="24"/>
        </w:rPr>
        <w:t>the Commission</w:t>
      </w:r>
      <w:r w:rsidRPr="00341292">
        <w:rPr>
          <w:rFonts w:ascii="Times New Roman" w:hAnsi="Times New Roman" w:cs="Times New Roman"/>
          <w:sz w:val="24"/>
          <w:szCs w:val="24"/>
        </w:rPr>
        <w:t>’</w:t>
      </w:r>
      <w:r w:rsidR="00C92BF7" w:rsidRPr="00341292">
        <w:rPr>
          <w:rFonts w:ascii="Times New Roman" w:hAnsi="Times New Roman" w:cs="Times New Roman"/>
          <w:sz w:val="24"/>
          <w:szCs w:val="24"/>
        </w:rPr>
        <w:t>s</w:t>
      </w:r>
      <w:r w:rsidR="00AB5F54">
        <w:rPr>
          <w:rFonts w:ascii="Times New Roman" w:hAnsi="Times New Roman" w:cs="Times New Roman"/>
          <w:sz w:val="24"/>
          <w:szCs w:val="24"/>
        </w:rPr>
        <w:t xml:space="preserve"> </w:t>
      </w:r>
      <w:r w:rsidR="00CF3568">
        <w:rPr>
          <w:rFonts w:ascii="Times New Roman" w:hAnsi="Times New Roman" w:cs="Times New Roman"/>
          <w:sz w:val="24"/>
          <w:szCs w:val="24"/>
        </w:rPr>
        <w:t>third</w:t>
      </w:r>
      <w:r w:rsidR="00AB5F54">
        <w:rPr>
          <w:rFonts w:ascii="Times New Roman" w:hAnsi="Times New Roman" w:cs="Times New Roman"/>
          <w:sz w:val="24"/>
          <w:szCs w:val="24"/>
        </w:rPr>
        <w:t xml:space="preserve"> draft rules governing access to utility poles, ducts, conduits, and rights-of-way.</w:t>
      </w:r>
      <w:r w:rsidR="007D4321">
        <w:rPr>
          <w:rFonts w:ascii="Times New Roman" w:hAnsi="Times New Roman" w:cs="Times New Roman"/>
          <w:sz w:val="24"/>
          <w:szCs w:val="24"/>
        </w:rPr>
        <w:t xml:space="preserve">  </w:t>
      </w:r>
      <w:r w:rsidR="00CF3568">
        <w:rPr>
          <w:rFonts w:ascii="Times New Roman" w:hAnsi="Times New Roman" w:cs="Times New Roman"/>
          <w:sz w:val="24"/>
          <w:szCs w:val="24"/>
        </w:rPr>
        <w:t>It has a limited number of reply comments</w:t>
      </w:r>
      <w:r w:rsidR="00C6225F">
        <w:rPr>
          <w:rFonts w:ascii="Times New Roman" w:hAnsi="Times New Roman" w:cs="Times New Roman"/>
          <w:sz w:val="24"/>
          <w:szCs w:val="24"/>
        </w:rPr>
        <w:t xml:space="preserve"> </w:t>
      </w:r>
      <w:r w:rsidR="00F90530">
        <w:rPr>
          <w:rFonts w:ascii="Times New Roman" w:hAnsi="Times New Roman" w:cs="Times New Roman"/>
          <w:sz w:val="24"/>
          <w:szCs w:val="24"/>
        </w:rPr>
        <w:t>as set forth below.</w:t>
      </w:r>
      <w:r w:rsidR="00C62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BF7" w:rsidRPr="00214A08" w:rsidRDefault="00F1712D" w:rsidP="00214A0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Frontier’s Response to Other Parties’ April 17 Comments</w:t>
      </w:r>
    </w:p>
    <w:p w:rsidR="00214A08" w:rsidRPr="00CF3191" w:rsidRDefault="00214A08" w:rsidP="00214A08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01C60" w:rsidRDefault="00F1712D" w:rsidP="00501E11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1712D">
        <w:rPr>
          <w:rFonts w:ascii="Times New Roman" w:hAnsi="Times New Roman" w:cs="Times New Roman"/>
          <w:b/>
          <w:sz w:val="24"/>
          <w:szCs w:val="24"/>
        </w:rPr>
        <w:t>CenturyLink</w:t>
      </w:r>
      <w:r>
        <w:rPr>
          <w:rFonts w:ascii="Times New Roman" w:hAnsi="Times New Roman" w:cs="Times New Roman"/>
          <w:sz w:val="24"/>
          <w:szCs w:val="24"/>
        </w:rPr>
        <w:t>- Frontier agrees with CenturyLink’s comment that the clarification set forth in WAC 480-54-010(3) is overly broad.</w:t>
      </w:r>
      <w:r w:rsidRPr="00F1712D">
        <w:rPr>
          <w:rStyle w:val="FootnoteReferenc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 The proposed rules do not, and cannot, apply to public utility districts, municipalities, or cooperatives.  </w:t>
      </w:r>
    </w:p>
    <w:p w:rsidR="001E6342" w:rsidRDefault="001E6342" w:rsidP="00501E11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AT&amp;T and CenturyLink</w:t>
      </w:r>
      <w:r>
        <w:rPr>
          <w:rFonts w:ascii="Times New Roman" w:hAnsi="Times New Roman" w:cs="Times New Roman"/>
          <w:sz w:val="24"/>
          <w:szCs w:val="24"/>
        </w:rPr>
        <w:t xml:space="preserve">- Frontier agrees with the recommendations of both AT&amp;T and CenturyLink that the </w:t>
      </w:r>
      <w:r w:rsidR="003E74AC">
        <w:rPr>
          <w:rFonts w:ascii="Times New Roman" w:hAnsi="Times New Roman" w:cs="Times New Roman"/>
          <w:sz w:val="24"/>
          <w:szCs w:val="24"/>
        </w:rPr>
        <w:t xml:space="preserve">definition of “carrying charge” and the </w:t>
      </w:r>
      <w:r>
        <w:rPr>
          <w:rFonts w:ascii="Times New Roman" w:hAnsi="Times New Roman" w:cs="Times New Roman"/>
          <w:sz w:val="24"/>
          <w:szCs w:val="24"/>
        </w:rPr>
        <w:t xml:space="preserve">rate </w:t>
      </w:r>
      <w:r w:rsidR="003E74AC">
        <w:rPr>
          <w:rFonts w:ascii="Times New Roman" w:hAnsi="Times New Roman" w:cs="Times New Roman"/>
          <w:sz w:val="24"/>
          <w:szCs w:val="24"/>
        </w:rPr>
        <w:t xml:space="preserve">calculation provision </w:t>
      </w:r>
      <w:r w:rsidR="00A174AB">
        <w:rPr>
          <w:rFonts w:ascii="Times New Roman" w:hAnsi="Times New Roman" w:cs="Times New Roman"/>
          <w:sz w:val="24"/>
          <w:szCs w:val="24"/>
        </w:rPr>
        <w:t>should provide an alternative formula when the net cost of a bare pole is negative.</w:t>
      </w:r>
      <w:r w:rsidR="00E72DBF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A174AB">
        <w:rPr>
          <w:rFonts w:ascii="Times New Roman" w:hAnsi="Times New Roman" w:cs="Times New Roman"/>
          <w:sz w:val="24"/>
          <w:szCs w:val="24"/>
        </w:rPr>
        <w:t xml:space="preserve">  </w:t>
      </w:r>
      <w:r w:rsidR="00E72DBF">
        <w:rPr>
          <w:rFonts w:ascii="Times New Roman" w:hAnsi="Times New Roman" w:cs="Times New Roman"/>
          <w:sz w:val="24"/>
          <w:szCs w:val="24"/>
        </w:rPr>
        <w:t>Such a formula should be consistent with the formulae the FCC has developed for such situations.</w:t>
      </w:r>
    </w:p>
    <w:p w:rsidR="006D6589" w:rsidRDefault="006D6589" w:rsidP="00501E11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Avista </w:t>
      </w:r>
      <w:r w:rsidR="006A70F3">
        <w:rPr>
          <w:rFonts w:ascii="Times New Roman" w:hAnsi="Times New Roman" w:cs="Times New Roman"/>
          <w:b/>
          <w:sz w:val="24"/>
          <w:szCs w:val="24"/>
        </w:rPr>
        <w:t>Utilities</w:t>
      </w:r>
      <w:r w:rsidR="006A70F3">
        <w:rPr>
          <w:rFonts w:ascii="Times New Roman" w:hAnsi="Times New Roman" w:cs="Times New Roman"/>
          <w:sz w:val="24"/>
          <w:szCs w:val="24"/>
        </w:rPr>
        <w:t xml:space="preserve">- Frontier disagrees with Avista Utilities’ assertion that WAC 480-54-030(1) will enable a wireless carrier to demand the placement of an oversized pole for its own </w:t>
      </w:r>
      <w:r w:rsidR="006A70F3">
        <w:rPr>
          <w:rFonts w:ascii="Times New Roman" w:hAnsi="Times New Roman" w:cs="Times New Roman"/>
          <w:sz w:val="24"/>
          <w:szCs w:val="24"/>
        </w:rPr>
        <w:lastRenderedPageBreak/>
        <w:t>convenience if sufficient space exists on a standard-sized pole.</w:t>
      </w:r>
      <w:r w:rsidR="006A70F3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0B2FD0">
        <w:rPr>
          <w:rFonts w:ascii="Times New Roman" w:hAnsi="Times New Roman" w:cs="Times New Roman"/>
          <w:sz w:val="24"/>
          <w:szCs w:val="24"/>
        </w:rPr>
        <w:t xml:space="preserve">  This rule will only require a pole owner to place a new pole if the existing pole has no additional capacity and a taller pole could accommodate additional facilities</w:t>
      </w:r>
      <w:r w:rsidR="00B41DB4">
        <w:rPr>
          <w:rFonts w:ascii="Times New Roman" w:hAnsi="Times New Roman" w:cs="Times New Roman"/>
          <w:sz w:val="24"/>
          <w:szCs w:val="24"/>
        </w:rPr>
        <w:t>.</w:t>
      </w:r>
      <w:r w:rsidR="000B2F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A3D" w:rsidRPr="006B4A3D" w:rsidRDefault="006B4A3D" w:rsidP="00501E11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Puget Sound Energy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314E">
        <w:rPr>
          <w:rFonts w:ascii="Times New Roman" w:hAnsi="Times New Roman" w:cs="Times New Roman"/>
          <w:sz w:val="24"/>
          <w:szCs w:val="24"/>
        </w:rPr>
        <w:t>Puget Sound Energy again claims that the new rules will significantly increase their staffing requirements and costs.</w:t>
      </w:r>
      <w:r w:rsidR="000B314E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7F36E6">
        <w:rPr>
          <w:rFonts w:ascii="Times New Roman" w:hAnsi="Times New Roman" w:cs="Times New Roman"/>
          <w:sz w:val="24"/>
          <w:szCs w:val="24"/>
        </w:rPr>
        <w:t xml:space="preserve">  Frontier notes that this assertion runs counter to Frontier’s experiences under similar rules that the FCC adopted in 2011 and the State of Oregon adopted in 2007.</w:t>
      </w:r>
    </w:p>
    <w:p w:rsidR="00B41DB4" w:rsidRPr="00B41DB4" w:rsidRDefault="00B41DB4" w:rsidP="00501E11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Responses to Question No. 7-</w:t>
      </w:r>
      <w:r>
        <w:rPr>
          <w:rFonts w:ascii="Times New Roman" w:hAnsi="Times New Roman" w:cs="Times New Roman"/>
          <w:sz w:val="24"/>
          <w:szCs w:val="24"/>
        </w:rPr>
        <w:t xml:space="preserve"> Numerous commenters </w:t>
      </w:r>
      <w:r w:rsidR="006B4A3D">
        <w:rPr>
          <w:rFonts w:ascii="Times New Roman" w:hAnsi="Times New Roman" w:cs="Times New Roman"/>
          <w:sz w:val="24"/>
          <w:szCs w:val="24"/>
        </w:rPr>
        <w:t>represented that they incur various</w:t>
      </w:r>
      <w:r>
        <w:rPr>
          <w:rFonts w:ascii="Times New Roman" w:hAnsi="Times New Roman" w:cs="Times New Roman"/>
          <w:sz w:val="24"/>
          <w:szCs w:val="24"/>
        </w:rPr>
        <w:t xml:space="preserve"> costs that they believe cannot be recovered through application fees, make-ready costs, or pole attachment rental rates.  In response, Frontier simply reiterates its position that it does not have any unrecovered costs with respect to these items.  </w:t>
      </w:r>
    </w:p>
    <w:p w:rsidR="0084092D" w:rsidRPr="0084092D" w:rsidRDefault="0084092D" w:rsidP="0084092D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84092D" w:rsidRDefault="008A231F" w:rsidP="0084092D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Frontier </w:t>
      </w:r>
      <w:r w:rsidR="00997D43">
        <w:rPr>
          <w:rFonts w:ascii="Times New Roman" w:hAnsi="Times New Roman" w:cs="Times New Roman"/>
          <w:sz w:val="24"/>
          <w:szCs w:val="24"/>
        </w:rPr>
        <w:t xml:space="preserve">reiterates its appreciation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B6418">
        <w:rPr>
          <w:rFonts w:ascii="Times New Roman" w:hAnsi="Times New Roman" w:cs="Times New Roman"/>
          <w:sz w:val="24"/>
          <w:szCs w:val="24"/>
        </w:rPr>
        <w:t>Commission</w:t>
      </w:r>
      <w:r>
        <w:rPr>
          <w:rFonts w:ascii="Times New Roman" w:hAnsi="Times New Roman" w:cs="Times New Roman"/>
          <w:sz w:val="24"/>
          <w:szCs w:val="24"/>
        </w:rPr>
        <w:t xml:space="preserve">’s efforts establish uniform and consistent rules governing the rates, terms, and conditions for pole attachments.  </w:t>
      </w:r>
    </w:p>
    <w:p w:rsidR="009A071C" w:rsidRDefault="009A071C">
      <w:pPr>
        <w:spacing w:after="200" w:line="276" w:lineRule="auto"/>
      </w:pPr>
    </w:p>
    <w:p w:rsidR="007210F0" w:rsidRPr="007210F0" w:rsidRDefault="007210F0" w:rsidP="007210F0">
      <w:pPr>
        <w:ind w:left="4320"/>
        <w:jc w:val="both"/>
      </w:pPr>
      <w:r w:rsidRPr="007210F0">
        <w:t>Respectfully submitted,</w:t>
      </w:r>
    </w:p>
    <w:p w:rsidR="007210F0" w:rsidRPr="007210F0" w:rsidRDefault="007210F0" w:rsidP="007210F0">
      <w:pPr>
        <w:jc w:val="both"/>
      </w:pPr>
    </w:p>
    <w:p w:rsidR="007210F0" w:rsidRPr="007210F0" w:rsidRDefault="007210F0" w:rsidP="007210F0">
      <w:pPr>
        <w:jc w:val="both"/>
        <w:rPr>
          <w:b/>
          <w:smallCaps/>
        </w:rPr>
      </w:pPr>
      <w:r w:rsidRPr="007210F0">
        <w:lastRenderedPageBreak/>
        <w:tab/>
      </w:r>
      <w:r w:rsidRPr="007210F0">
        <w:tab/>
      </w:r>
      <w:r w:rsidRPr="007210F0">
        <w:tab/>
      </w:r>
      <w:r w:rsidRPr="007210F0">
        <w:tab/>
      </w:r>
      <w:r w:rsidRPr="007210F0">
        <w:tab/>
      </w:r>
      <w:r w:rsidRPr="007210F0">
        <w:tab/>
      </w:r>
      <w:r>
        <w:rPr>
          <w:b/>
          <w:smallCaps/>
        </w:rPr>
        <w:t xml:space="preserve">Frontier </w:t>
      </w:r>
      <w:r w:rsidR="008613D0">
        <w:rPr>
          <w:b/>
          <w:smallCaps/>
        </w:rPr>
        <w:t xml:space="preserve">Communications </w:t>
      </w:r>
      <w:r>
        <w:rPr>
          <w:b/>
          <w:smallCaps/>
        </w:rPr>
        <w:t>North</w:t>
      </w:r>
      <w:r w:rsidR="008613D0">
        <w:rPr>
          <w:b/>
          <w:smallCaps/>
        </w:rPr>
        <w:t>west</w:t>
      </w:r>
      <w:r>
        <w:rPr>
          <w:b/>
          <w:smallCaps/>
        </w:rPr>
        <w:t xml:space="preserve"> Inc.</w:t>
      </w:r>
    </w:p>
    <w:p w:rsidR="007210F0" w:rsidRPr="007210F0" w:rsidRDefault="007210F0" w:rsidP="007210F0">
      <w:pPr>
        <w:jc w:val="both"/>
      </w:pPr>
    </w:p>
    <w:p w:rsidR="007210F0" w:rsidRPr="007210F0" w:rsidRDefault="007210F0" w:rsidP="007210F0">
      <w:pPr>
        <w:jc w:val="both"/>
      </w:pPr>
    </w:p>
    <w:p w:rsidR="007210F0" w:rsidRPr="007210F0" w:rsidRDefault="007210F0" w:rsidP="007210F0">
      <w:pPr>
        <w:jc w:val="both"/>
        <w:rPr>
          <w:b/>
          <w:u w:val="single"/>
        </w:rPr>
      </w:pPr>
      <w:r w:rsidRPr="007210F0">
        <w:tab/>
      </w:r>
      <w:r w:rsidRPr="007210F0">
        <w:tab/>
      </w:r>
      <w:r w:rsidRPr="007210F0">
        <w:tab/>
      </w:r>
      <w:r w:rsidRPr="007210F0">
        <w:tab/>
      </w:r>
      <w:r w:rsidRPr="007210F0">
        <w:tab/>
      </w:r>
      <w:r w:rsidRPr="007210F0">
        <w:tab/>
        <w:t>________________________________</w:t>
      </w:r>
    </w:p>
    <w:p w:rsidR="007210F0" w:rsidRDefault="001B479A" w:rsidP="007210F0">
      <w:pPr>
        <w:tabs>
          <w:tab w:val="left" w:pos="4680"/>
        </w:tabs>
        <w:ind w:left="4320"/>
        <w:jc w:val="both"/>
      </w:pPr>
      <w:r>
        <w:t>Jack Phillips</w:t>
      </w:r>
    </w:p>
    <w:p w:rsidR="007210F0" w:rsidRPr="007210F0" w:rsidRDefault="007210F0" w:rsidP="007210F0">
      <w:pPr>
        <w:tabs>
          <w:tab w:val="left" w:pos="4680"/>
        </w:tabs>
        <w:ind w:left="4320"/>
        <w:jc w:val="both"/>
      </w:pPr>
      <w:r>
        <w:t xml:space="preserve"> </w:t>
      </w:r>
    </w:p>
    <w:p w:rsidR="007210F0" w:rsidRPr="007210F0" w:rsidRDefault="007210F0" w:rsidP="00322789">
      <w:pPr>
        <w:pStyle w:val="Heading4"/>
        <w:numPr>
          <w:ilvl w:val="0"/>
          <w:numId w:val="0"/>
        </w:numPr>
        <w:spacing w:after="0"/>
      </w:pPr>
    </w:p>
    <w:sectPr w:rsidR="007210F0" w:rsidRPr="007210F0" w:rsidSect="00D91CA6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9A7" w:rsidRDefault="001809A7" w:rsidP="00604114">
      <w:r>
        <w:separator/>
      </w:r>
    </w:p>
  </w:endnote>
  <w:endnote w:type="continuationSeparator" w:id="0">
    <w:p w:rsidR="001809A7" w:rsidRDefault="001809A7" w:rsidP="0060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53224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63E4A" w:rsidRDefault="00863E4A">
        <w:pPr>
          <w:pStyle w:val="Footer"/>
          <w:jc w:val="center"/>
        </w:pPr>
        <w:r w:rsidRPr="00086092">
          <w:rPr>
            <w:rFonts w:ascii="Times New Roman" w:hAnsi="Times New Roman" w:cs="Times New Roman"/>
          </w:rPr>
          <w:fldChar w:fldCharType="begin"/>
        </w:r>
        <w:r w:rsidRPr="00086092">
          <w:rPr>
            <w:rFonts w:ascii="Times New Roman" w:hAnsi="Times New Roman" w:cs="Times New Roman"/>
          </w:rPr>
          <w:instrText xml:space="preserve"> PAGE   \* MERGEFORMAT </w:instrText>
        </w:r>
        <w:r w:rsidRPr="00086092">
          <w:rPr>
            <w:rFonts w:ascii="Times New Roman" w:hAnsi="Times New Roman" w:cs="Times New Roman"/>
          </w:rPr>
          <w:fldChar w:fldCharType="separate"/>
        </w:r>
        <w:r w:rsidR="00D81C77">
          <w:rPr>
            <w:rFonts w:ascii="Times New Roman" w:hAnsi="Times New Roman" w:cs="Times New Roman"/>
            <w:noProof/>
          </w:rPr>
          <w:t>2</w:t>
        </w:r>
        <w:r w:rsidRPr="00086092">
          <w:rPr>
            <w:rFonts w:ascii="Times New Roman" w:hAnsi="Times New Roman" w:cs="Times New Roman"/>
          </w:rPr>
          <w:fldChar w:fldCharType="end"/>
        </w:r>
      </w:p>
    </w:sdtContent>
  </w:sdt>
  <w:p w:rsidR="00863E4A" w:rsidRDefault="00863E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9A7" w:rsidRDefault="001809A7" w:rsidP="00604114">
      <w:r>
        <w:separator/>
      </w:r>
    </w:p>
  </w:footnote>
  <w:footnote w:type="continuationSeparator" w:id="0">
    <w:p w:rsidR="001809A7" w:rsidRDefault="001809A7" w:rsidP="00604114">
      <w:r>
        <w:continuationSeparator/>
      </w:r>
    </w:p>
  </w:footnote>
  <w:footnote w:id="1">
    <w:p w:rsidR="00F1712D" w:rsidRPr="0073331A" w:rsidRDefault="00F1712D" w:rsidP="00F1712D">
      <w:pPr>
        <w:pStyle w:val="FootnoteText"/>
        <w:rPr>
          <w:rFonts w:ascii="Times New Roman" w:hAnsi="Times New Roman" w:cs="Times New Roman"/>
        </w:rPr>
      </w:pPr>
      <w:r w:rsidRPr="0073331A">
        <w:rPr>
          <w:rStyle w:val="FootnoteReference"/>
          <w:rFonts w:ascii="Times New Roman" w:hAnsi="Times New Roman" w:cs="Times New Roman"/>
        </w:rPr>
        <w:footnoteRef/>
      </w:r>
      <w:r w:rsidRPr="007333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CenturyLink’s April 17, 2015 Comments on Draft </w:t>
      </w:r>
      <w:r w:rsidRPr="00F1712D">
        <w:rPr>
          <w:rFonts w:ascii="Times New Roman" w:hAnsi="Times New Roman" w:cs="Times New Roman"/>
          <w:i/>
        </w:rPr>
        <w:t>Rules</w:t>
      </w:r>
      <w:r w:rsidRPr="0073331A">
        <w:rPr>
          <w:rFonts w:ascii="Times New Roman" w:hAnsi="Times New Roman" w:cs="Times New Roman"/>
        </w:rPr>
        <w:t xml:space="preserve"> (“</w:t>
      </w:r>
      <w:r>
        <w:rPr>
          <w:rFonts w:ascii="Times New Roman" w:hAnsi="Times New Roman" w:cs="Times New Roman"/>
        </w:rPr>
        <w:t>CenturyLink</w:t>
      </w:r>
      <w:r w:rsidRPr="0073331A">
        <w:rPr>
          <w:rFonts w:ascii="Times New Roman" w:hAnsi="Times New Roman" w:cs="Times New Roman"/>
        </w:rPr>
        <w:t xml:space="preserve"> Comments”), p</w:t>
      </w:r>
      <w:r>
        <w:rPr>
          <w:rFonts w:ascii="Times New Roman" w:hAnsi="Times New Roman" w:cs="Times New Roman"/>
        </w:rPr>
        <w:t>p. 1-2</w:t>
      </w:r>
      <w:r w:rsidRPr="0073331A">
        <w:rPr>
          <w:rFonts w:ascii="Times New Roman" w:hAnsi="Times New Roman" w:cs="Times New Roman"/>
        </w:rPr>
        <w:t>.</w:t>
      </w:r>
    </w:p>
  </w:footnote>
  <w:footnote w:id="2">
    <w:p w:rsidR="00E72DBF" w:rsidRPr="00E72DBF" w:rsidRDefault="00E72DBF">
      <w:pPr>
        <w:pStyle w:val="FootnoteText"/>
        <w:rPr>
          <w:rFonts w:ascii="Times New Roman" w:hAnsi="Times New Roman" w:cs="Times New Roman"/>
        </w:rPr>
      </w:pPr>
      <w:r w:rsidRPr="00E72DBF">
        <w:rPr>
          <w:rStyle w:val="FootnoteReference"/>
          <w:rFonts w:ascii="Times New Roman" w:hAnsi="Times New Roman" w:cs="Times New Roman"/>
        </w:rPr>
        <w:footnoteRef/>
      </w:r>
      <w:r w:rsidRPr="00E72D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Comments of AT&amp;T</w:t>
      </w:r>
      <w:r>
        <w:rPr>
          <w:rFonts w:ascii="Times New Roman" w:hAnsi="Times New Roman" w:cs="Times New Roman"/>
        </w:rPr>
        <w:t>, April 17, 2015, pp. 4-5 (addressing the definition of “carrying charge” in WAC 480-54-020(3)); CenturyLink Comments, pp. 4-5 (addressing the calculation of pole attachment rates in WAC 480-54-060).</w:t>
      </w:r>
    </w:p>
  </w:footnote>
  <w:footnote w:id="3">
    <w:p w:rsidR="006A70F3" w:rsidRPr="006A70F3" w:rsidRDefault="006A70F3">
      <w:pPr>
        <w:pStyle w:val="FootnoteText"/>
        <w:rPr>
          <w:rFonts w:ascii="Times New Roman" w:hAnsi="Times New Roman" w:cs="Times New Roman"/>
          <w:i/>
        </w:rPr>
      </w:pPr>
      <w:r w:rsidRPr="006A70F3">
        <w:rPr>
          <w:rStyle w:val="FootnoteReference"/>
          <w:rFonts w:ascii="Times New Roman" w:hAnsi="Times New Roman" w:cs="Times New Roman"/>
        </w:rPr>
        <w:footnoteRef/>
      </w:r>
      <w:r w:rsidRPr="006A70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Comments of Avista Utilities</w:t>
      </w:r>
    </w:p>
  </w:footnote>
  <w:footnote w:id="4">
    <w:p w:rsidR="000B314E" w:rsidRPr="000B314E" w:rsidRDefault="000B314E">
      <w:pPr>
        <w:pStyle w:val="FootnoteText"/>
        <w:rPr>
          <w:rFonts w:ascii="Times New Roman" w:hAnsi="Times New Roman" w:cs="Times New Roman"/>
        </w:rPr>
      </w:pPr>
      <w:r w:rsidRPr="000B314E">
        <w:rPr>
          <w:rStyle w:val="FootnoteReference"/>
          <w:rFonts w:ascii="Times New Roman" w:hAnsi="Times New Roman" w:cs="Times New Roman"/>
        </w:rPr>
        <w:footnoteRef/>
      </w:r>
      <w:r w:rsidRPr="000B314E">
        <w:rPr>
          <w:rFonts w:ascii="Times New Roman" w:hAnsi="Times New Roman" w:cs="Times New Roman"/>
        </w:rPr>
        <w:t xml:space="preserve"> </w:t>
      </w:r>
      <w:r w:rsidRPr="000B314E">
        <w:rPr>
          <w:rFonts w:ascii="Times New Roman" w:hAnsi="Times New Roman" w:cs="Times New Roman"/>
          <w:i/>
        </w:rPr>
        <w:t>Co</w:t>
      </w:r>
      <w:r>
        <w:rPr>
          <w:rFonts w:ascii="Times New Roman" w:hAnsi="Times New Roman" w:cs="Times New Roman"/>
          <w:i/>
        </w:rPr>
        <w:t>mments of Puget Sound Energy</w:t>
      </w:r>
      <w:r>
        <w:rPr>
          <w:rFonts w:ascii="Times New Roman" w:hAnsi="Times New Roman" w:cs="Times New Roman"/>
        </w:rPr>
        <w:t>, April 17, 2015, p. 21.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D43788"/>
    <w:multiLevelType w:val="hybridMultilevel"/>
    <w:tmpl w:val="15ACB200"/>
    <w:lvl w:ilvl="0" w:tplc="E38AC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76551"/>
    <w:multiLevelType w:val="multilevel"/>
    <w:tmpl w:val="262E3160"/>
    <w:name w:val="IEU-Ohio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caps w:val="0"/>
        <w:vanish w:val="0"/>
        <w:color w:val="010000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/>
        <w:caps w:val="0"/>
        <w:vanish w:val="0"/>
        <w:color w:val="010000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b/>
        <w:i w:val="0"/>
        <w:caps w:val="0"/>
        <w:vanish w:val="0"/>
        <w:color w:val="010000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b/>
        <w:i/>
        <w:caps w:val="0"/>
        <w:vanish w:val="0"/>
        <w:color w:val="010000"/>
        <w:u w:val="none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caps w:val="0"/>
        <w:vanish w:val="0"/>
        <w:color w:val="010000"/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vanish w:val="0"/>
        <w:color w:val="010000"/>
        <w:u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vanish w:val="0"/>
        <w:color w:val="01000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5760"/>
        </w:tabs>
        <w:ind w:left="5760" w:hanging="720"/>
      </w:pPr>
      <w:rPr>
        <w:caps w:val="0"/>
        <w:vanish w:val="0"/>
        <w:color w:val="010000"/>
        <w:u w:val="none"/>
      </w:rPr>
    </w:lvl>
    <w:lvl w:ilvl="8">
      <w:start w:val="1"/>
      <w:numFmt w:val="lowerLetter"/>
      <w:pStyle w:val="Heading9"/>
      <w:lvlText w:val="%9)"/>
      <w:lvlJc w:val="left"/>
      <w:pPr>
        <w:tabs>
          <w:tab w:val="num" w:pos="6480"/>
        </w:tabs>
        <w:ind w:left="6480" w:hanging="720"/>
      </w:pPr>
      <w:rPr>
        <w:caps w:val="0"/>
        <w:vanish w:val="0"/>
        <w:color w:val="010000"/>
        <w:u w:val="none"/>
      </w:rPr>
    </w:lvl>
  </w:abstractNum>
  <w:abstractNum w:abstractNumId="2">
    <w:nsid w:val="68072F8D"/>
    <w:multiLevelType w:val="hybridMultilevel"/>
    <w:tmpl w:val="CEF08D56"/>
    <w:lvl w:ilvl="0" w:tplc="8F46F58A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F7"/>
    <w:rsid w:val="000028BD"/>
    <w:rsid w:val="0000348E"/>
    <w:rsid w:val="00004895"/>
    <w:rsid w:val="00004DC6"/>
    <w:rsid w:val="00016DBB"/>
    <w:rsid w:val="000205DD"/>
    <w:rsid w:val="00033FAD"/>
    <w:rsid w:val="00037EC7"/>
    <w:rsid w:val="0005533B"/>
    <w:rsid w:val="00063040"/>
    <w:rsid w:val="00063571"/>
    <w:rsid w:val="000710B3"/>
    <w:rsid w:val="00075DA0"/>
    <w:rsid w:val="00082339"/>
    <w:rsid w:val="00086092"/>
    <w:rsid w:val="00090183"/>
    <w:rsid w:val="00091FFF"/>
    <w:rsid w:val="00094AD7"/>
    <w:rsid w:val="00095ECE"/>
    <w:rsid w:val="000A2F9B"/>
    <w:rsid w:val="000A62B6"/>
    <w:rsid w:val="000A6E1B"/>
    <w:rsid w:val="000B0E29"/>
    <w:rsid w:val="000B2FD0"/>
    <w:rsid w:val="000B314E"/>
    <w:rsid w:val="000B410E"/>
    <w:rsid w:val="000B452B"/>
    <w:rsid w:val="000B582B"/>
    <w:rsid w:val="000C308F"/>
    <w:rsid w:val="000D04C5"/>
    <w:rsid w:val="000D584D"/>
    <w:rsid w:val="000E56B0"/>
    <w:rsid w:val="000E5DAA"/>
    <w:rsid w:val="000F3C0C"/>
    <w:rsid w:val="0010320F"/>
    <w:rsid w:val="001033E8"/>
    <w:rsid w:val="001105B2"/>
    <w:rsid w:val="001159ED"/>
    <w:rsid w:val="001227A7"/>
    <w:rsid w:val="00130D25"/>
    <w:rsid w:val="00131525"/>
    <w:rsid w:val="0013405C"/>
    <w:rsid w:val="001358BC"/>
    <w:rsid w:val="00136A5B"/>
    <w:rsid w:val="00141D7B"/>
    <w:rsid w:val="00143173"/>
    <w:rsid w:val="00143EC0"/>
    <w:rsid w:val="001443A7"/>
    <w:rsid w:val="00147E65"/>
    <w:rsid w:val="001572C7"/>
    <w:rsid w:val="00163F2E"/>
    <w:rsid w:val="00165532"/>
    <w:rsid w:val="001671A8"/>
    <w:rsid w:val="001679A6"/>
    <w:rsid w:val="001706C4"/>
    <w:rsid w:val="00170C24"/>
    <w:rsid w:val="0017226C"/>
    <w:rsid w:val="001809A7"/>
    <w:rsid w:val="00181905"/>
    <w:rsid w:val="001945CF"/>
    <w:rsid w:val="001B479A"/>
    <w:rsid w:val="001C195B"/>
    <w:rsid w:val="001C1F21"/>
    <w:rsid w:val="001E5031"/>
    <w:rsid w:val="001E6342"/>
    <w:rsid w:val="001F167B"/>
    <w:rsid w:val="001F1785"/>
    <w:rsid w:val="0020086A"/>
    <w:rsid w:val="00214237"/>
    <w:rsid w:val="00214A08"/>
    <w:rsid w:val="0021693B"/>
    <w:rsid w:val="00223AD5"/>
    <w:rsid w:val="00225772"/>
    <w:rsid w:val="00227398"/>
    <w:rsid w:val="002320C7"/>
    <w:rsid w:val="002405C4"/>
    <w:rsid w:val="00252A7F"/>
    <w:rsid w:val="002537B8"/>
    <w:rsid w:val="002604A7"/>
    <w:rsid w:val="00271686"/>
    <w:rsid w:val="00276C0E"/>
    <w:rsid w:val="00280CCE"/>
    <w:rsid w:val="0028181C"/>
    <w:rsid w:val="00281D2B"/>
    <w:rsid w:val="002911AF"/>
    <w:rsid w:val="00291DA1"/>
    <w:rsid w:val="002B11DE"/>
    <w:rsid w:val="002D2C71"/>
    <w:rsid w:val="002D52EC"/>
    <w:rsid w:val="002E0D16"/>
    <w:rsid w:val="002E1F9D"/>
    <w:rsid w:val="002E668C"/>
    <w:rsid w:val="002F11EE"/>
    <w:rsid w:val="002F258B"/>
    <w:rsid w:val="00301C60"/>
    <w:rsid w:val="0031366E"/>
    <w:rsid w:val="003203A0"/>
    <w:rsid w:val="00322789"/>
    <w:rsid w:val="003228D4"/>
    <w:rsid w:val="003257E7"/>
    <w:rsid w:val="00326995"/>
    <w:rsid w:val="0033033E"/>
    <w:rsid w:val="003328D4"/>
    <w:rsid w:val="00341292"/>
    <w:rsid w:val="003437B5"/>
    <w:rsid w:val="003447E5"/>
    <w:rsid w:val="00344A4C"/>
    <w:rsid w:val="003461EB"/>
    <w:rsid w:val="00347CBB"/>
    <w:rsid w:val="00354343"/>
    <w:rsid w:val="00366236"/>
    <w:rsid w:val="003676C7"/>
    <w:rsid w:val="003842B4"/>
    <w:rsid w:val="0038578F"/>
    <w:rsid w:val="00387F1E"/>
    <w:rsid w:val="00390414"/>
    <w:rsid w:val="00396AFE"/>
    <w:rsid w:val="00396E75"/>
    <w:rsid w:val="003A5841"/>
    <w:rsid w:val="003B4E4A"/>
    <w:rsid w:val="003E544D"/>
    <w:rsid w:val="003E689E"/>
    <w:rsid w:val="003E74AC"/>
    <w:rsid w:val="003F3641"/>
    <w:rsid w:val="00406C49"/>
    <w:rsid w:val="0042115C"/>
    <w:rsid w:val="00430314"/>
    <w:rsid w:val="004309E7"/>
    <w:rsid w:val="0043285F"/>
    <w:rsid w:val="004334C3"/>
    <w:rsid w:val="0043395C"/>
    <w:rsid w:val="00440D56"/>
    <w:rsid w:val="0044637A"/>
    <w:rsid w:val="0045032C"/>
    <w:rsid w:val="004514A8"/>
    <w:rsid w:val="00460D20"/>
    <w:rsid w:val="00462722"/>
    <w:rsid w:val="004647ED"/>
    <w:rsid w:val="00467B76"/>
    <w:rsid w:val="00470641"/>
    <w:rsid w:val="00476650"/>
    <w:rsid w:val="0048140A"/>
    <w:rsid w:val="0048698B"/>
    <w:rsid w:val="00487E31"/>
    <w:rsid w:val="004935C6"/>
    <w:rsid w:val="004937B1"/>
    <w:rsid w:val="00494534"/>
    <w:rsid w:val="004B218F"/>
    <w:rsid w:val="004B387B"/>
    <w:rsid w:val="004C18A4"/>
    <w:rsid w:val="004C5223"/>
    <w:rsid w:val="004C5CEA"/>
    <w:rsid w:val="004C6D31"/>
    <w:rsid w:val="004C7744"/>
    <w:rsid w:val="004D1E0B"/>
    <w:rsid w:val="004D6843"/>
    <w:rsid w:val="004E6502"/>
    <w:rsid w:val="004F001B"/>
    <w:rsid w:val="004F3A55"/>
    <w:rsid w:val="00501E11"/>
    <w:rsid w:val="005033B4"/>
    <w:rsid w:val="0051188C"/>
    <w:rsid w:val="005122D4"/>
    <w:rsid w:val="005158DE"/>
    <w:rsid w:val="00520764"/>
    <w:rsid w:val="00520D43"/>
    <w:rsid w:val="00521726"/>
    <w:rsid w:val="00534F0E"/>
    <w:rsid w:val="00536CB8"/>
    <w:rsid w:val="00541728"/>
    <w:rsid w:val="00547570"/>
    <w:rsid w:val="00553415"/>
    <w:rsid w:val="00554158"/>
    <w:rsid w:val="00557E8D"/>
    <w:rsid w:val="00566897"/>
    <w:rsid w:val="00574436"/>
    <w:rsid w:val="005767AF"/>
    <w:rsid w:val="00581FB8"/>
    <w:rsid w:val="005902C3"/>
    <w:rsid w:val="00592E3C"/>
    <w:rsid w:val="005A66FE"/>
    <w:rsid w:val="005B4FC8"/>
    <w:rsid w:val="005B5EB1"/>
    <w:rsid w:val="005C2544"/>
    <w:rsid w:val="005C6088"/>
    <w:rsid w:val="005C6243"/>
    <w:rsid w:val="005C75B5"/>
    <w:rsid w:val="005C7991"/>
    <w:rsid w:val="005C7B35"/>
    <w:rsid w:val="005D22A0"/>
    <w:rsid w:val="005D573E"/>
    <w:rsid w:val="00604114"/>
    <w:rsid w:val="0061294C"/>
    <w:rsid w:val="0062023B"/>
    <w:rsid w:val="00621BD9"/>
    <w:rsid w:val="00624423"/>
    <w:rsid w:val="00624817"/>
    <w:rsid w:val="00624D97"/>
    <w:rsid w:val="006268DD"/>
    <w:rsid w:val="00630EA2"/>
    <w:rsid w:val="00633B7B"/>
    <w:rsid w:val="00637D52"/>
    <w:rsid w:val="00642CED"/>
    <w:rsid w:val="0066018C"/>
    <w:rsid w:val="006633BC"/>
    <w:rsid w:val="00663B0E"/>
    <w:rsid w:val="00664549"/>
    <w:rsid w:val="00687095"/>
    <w:rsid w:val="00687F4A"/>
    <w:rsid w:val="006921DC"/>
    <w:rsid w:val="006A3A2E"/>
    <w:rsid w:val="006A70F3"/>
    <w:rsid w:val="006B11A9"/>
    <w:rsid w:val="006B4A3D"/>
    <w:rsid w:val="006B5673"/>
    <w:rsid w:val="006D0423"/>
    <w:rsid w:val="006D0E7C"/>
    <w:rsid w:val="006D41AB"/>
    <w:rsid w:val="006D6589"/>
    <w:rsid w:val="006E3361"/>
    <w:rsid w:val="006E6840"/>
    <w:rsid w:val="006F4174"/>
    <w:rsid w:val="006F43AF"/>
    <w:rsid w:val="0071095C"/>
    <w:rsid w:val="007112B1"/>
    <w:rsid w:val="00713192"/>
    <w:rsid w:val="0071598A"/>
    <w:rsid w:val="007210F0"/>
    <w:rsid w:val="00722EC0"/>
    <w:rsid w:val="0073331A"/>
    <w:rsid w:val="0076166F"/>
    <w:rsid w:val="00762A77"/>
    <w:rsid w:val="00765E9A"/>
    <w:rsid w:val="00770749"/>
    <w:rsid w:val="007779F5"/>
    <w:rsid w:val="00784386"/>
    <w:rsid w:val="00786739"/>
    <w:rsid w:val="00790B97"/>
    <w:rsid w:val="00791DE8"/>
    <w:rsid w:val="007A5AC7"/>
    <w:rsid w:val="007B174B"/>
    <w:rsid w:val="007B46E0"/>
    <w:rsid w:val="007B6418"/>
    <w:rsid w:val="007C20E9"/>
    <w:rsid w:val="007D02E0"/>
    <w:rsid w:val="007D2ECF"/>
    <w:rsid w:val="007D316B"/>
    <w:rsid w:val="007D4321"/>
    <w:rsid w:val="007D5F51"/>
    <w:rsid w:val="007E369B"/>
    <w:rsid w:val="007E466A"/>
    <w:rsid w:val="007E6BAE"/>
    <w:rsid w:val="007F2304"/>
    <w:rsid w:val="007F36E6"/>
    <w:rsid w:val="007F5779"/>
    <w:rsid w:val="008050C4"/>
    <w:rsid w:val="008125B3"/>
    <w:rsid w:val="008153FE"/>
    <w:rsid w:val="008207EE"/>
    <w:rsid w:val="00825F5B"/>
    <w:rsid w:val="008350FE"/>
    <w:rsid w:val="00835259"/>
    <w:rsid w:val="00835B42"/>
    <w:rsid w:val="0084092D"/>
    <w:rsid w:val="00842818"/>
    <w:rsid w:val="00844C6F"/>
    <w:rsid w:val="008469AD"/>
    <w:rsid w:val="00852B6C"/>
    <w:rsid w:val="008613D0"/>
    <w:rsid w:val="00863E4A"/>
    <w:rsid w:val="008651DC"/>
    <w:rsid w:val="008653AF"/>
    <w:rsid w:val="00865B53"/>
    <w:rsid w:val="00872E6C"/>
    <w:rsid w:val="00880ACD"/>
    <w:rsid w:val="0088318E"/>
    <w:rsid w:val="0088759B"/>
    <w:rsid w:val="00895635"/>
    <w:rsid w:val="00895F63"/>
    <w:rsid w:val="008A231F"/>
    <w:rsid w:val="008B202C"/>
    <w:rsid w:val="008B27A6"/>
    <w:rsid w:val="008C0D1D"/>
    <w:rsid w:val="008C17B4"/>
    <w:rsid w:val="008C3380"/>
    <w:rsid w:val="008C65D3"/>
    <w:rsid w:val="008D08AA"/>
    <w:rsid w:val="008D2887"/>
    <w:rsid w:val="008E40D9"/>
    <w:rsid w:val="008F029F"/>
    <w:rsid w:val="00903FFF"/>
    <w:rsid w:val="00904181"/>
    <w:rsid w:val="0091318F"/>
    <w:rsid w:val="0091391F"/>
    <w:rsid w:val="00914403"/>
    <w:rsid w:val="00920D46"/>
    <w:rsid w:val="009274D4"/>
    <w:rsid w:val="00933D44"/>
    <w:rsid w:val="00934B77"/>
    <w:rsid w:val="00936E5B"/>
    <w:rsid w:val="00937481"/>
    <w:rsid w:val="00941CC4"/>
    <w:rsid w:val="0094360E"/>
    <w:rsid w:val="009458F4"/>
    <w:rsid w:val="009552B1"/>
    <w:rsid w:val="009567F5"/>
    <w:rsid w:val="00957017"/>
    <w:rsid w:val="009625C7"/>
    <w:rsid w:val="009632C1"/>
    <w:rsid w:val="00973049"/>
    <w:rsid w:val="00976CC3"/>
    <w:rsid w:val="009777B4"/>
    <w:rsid w:val="00977F9D"/>
    <w:rsid w:val="009844DA"/>
    <w:rsid w:val="009851AB"/>
    <w:rsid w:val="00992AE6"/>
    <w:rsid w:val="00993BB7"/>
    <w:rsid w:val="0099741F"/>
    <w:rsid w:val="00997D43"/>
    <w:rsid w:val="009A071C"/>
    <w:rsid w:val="009A4C3F"/>
    <w:rsid w:val="009B1C6F"/>
    <w:rsid w:val="009B2D78"/>
    <w:rsid w:val="009B312F"/>
    <w:rsid w:val="009B335B"/>
    <w:rsid w:val="009B4186"/>
    <w:rsid w:val="009D0E24"/>
    <w:rsid w:val="009E1334"/>
    <w:rsid w:val="009E2877"/>
    <w:rsid w:val="009F0674"/>
    <w:rsid w:val="00A041BC"/>
    <w:rsid w:val="00A109B8"/>
    <w:rsid w:val="00A13DC2"/>
    <w:rsid w:val="00A151AF"/>
    <w:rsid w:val="00A171FD"/>
    <w:rsid w:val="00A174AB"/>
    <w:rsid w:val="00A23CFC"/>
    <w:rsid w:val="00A24126"/>
    <w:rsid w:val="00A263C7"/>
    <w:rsid w:val="00A34E14"/>
    <w:rsid w:val="00A35570"/>
    <w:rsid w:val="00A37089"/>
    <w:rsid w:val="00A45596"/>
    <w:rsid w:val="00A50373"/>
    <w:rsid w:val="00A527C9"/>
    <w:rsid w:val="00A566B6"/>
    <w:rsid w:val="00A61234"/>
    <w:rsid w:val="00A65747"/>
    <w:rsid w:val="00A67FE5"/>
    <w:rsid w:val="00A74A27"/>
    <w:rsid w:val="00A77DC6"/>
    <w:rsid w:val="00AA0C67"/>
    <w:rsid w:val="00AA3A20"/>
    <w:rsid w:val="00AA4D28"/>
    <w:rsid w:val="00AA4EC7"/>
    <w:rsid w:val="00AB0245"/>
    <w:rsid w:val="00AB1DDE"/>
    <w:rsid w:val="00AB29CB"/>
    <w:rsid w:val="00AB5F54"/>
    <w:rsid w:val="00AC0CE7"/>
    <w:rsid w:val="00AD47C0"/>
    <w:rsid w:val="00AE3957"/>
    <w:rsid w:val="00AF1034"/>
    <w:rsid w:val="00AF2B99"/>
    <w:rsid w:val="00B0258D"/>
    <w:rsid w:val="00B04418"/>
    <w:rsid w:val="00B06E45"/>
    <w:rsid w:val="00B27B6D"/>
    <w:rsid w:val="00B34BBB"/>
    <w:rsid w:val="00B368BF"/>
    <w:rsid w:val="00B36AEE"/>
    <w:rsid w:val="00B41DB4"/>
    <w:rsid w:val="00B61173"/>
    <w:rsid w:val="00B67864"/>
    <w:rsid w:val="00B7568A"/>
    <w:rsid w:val="00B80AD7"/>
    <w:rsid w:val="00B80D1B"/>
    <w:rsid w:val="00B8547E"/>
    <w:rsid w:val="00B85B16"/>
    <w:rsid w:val="00B92910"/>
    <w:rsid w:val="00B9379E"/>
    <w:rsid w:val="00B93E48"/>
    <w:rsid w:val="00BA0B65"/>
    <w:rsid w:val="00BA24FC"/>
    <w:rsid w:val="00BA301E"/>
    <w:rsid w:val="00BA3182"/>
    <w:rsid w:val="00BA55FA"/>
    <w:rsid w:val="00BA6CC8"/>
    <w:rsid w:val="00BB4DD4"/>
    <w:rsid w:val="00BC0CA8"/>
    <w:rsid w:val="00BC21A4"/>
    <w:rsid w:val="00BC21C5"/>
    <w:rsid w:val="00BC4E2E"/>
    <w:rsid w:val="00BC55D4"/>
    <w:rsid w:val="00BD0B9D"/>
    <w:rsid w:val="00BD1C16"/>
    <w:rsid w:val="00BD222F"/>
    <w:rsid w:val="00BD541B"/>
    <w:rsid w:val="00BD6100"/>
    <w:rsid w:val="00BD6B9A"/>
    <w:rsid w:val="00BD7663"/>
    <w:rsid w:val="00BE0676"/>
    <w:rsid w:val="00BE2586"/>
    <w:rsid w:val="00BE2B6F"/>
    <w:rsid w:val="00BE356F"/>
    <w:rsid w:val="00BF1703"/>
    <w:rsid w:val="00BF3BBE"/>
    <w:rsid w:val="00BF7401"/>
    <w:rsid w:val="00C04DA8"/>
    <w:rsid w:val="00C053D9"/>
    <w:rsid w:val="00C05801"/>
    <w:rsid w:val="00C06B34"/>
    <w:rsid w:val="00C1128E"/>
    <w:rsid w:val="00C11C8D"/>
    <w:rsid w:val="00C13A93"/>
    <w:rsid w:val="00C176E4"/>
    <w:rsid w:val="00C23DFA"/>
    <w:rsid w:val="00C24B8E"/>
    <w:rsid w:val="00C25E0F"/>
    <w:rsid w:val="00C279A3"/>
    <w:rsid w:val="00C30158"/>
    <w:rsid w:val="00C31B12"/>
    <w:rsid w:val="00C31CA5"/>
    <w:rsid w:val="00C364ED"/>
    <w:rsid w:val="00C43F37"/>
    <w:rsid w:val="00C441F5"/>
    <w:rsid w:val="00C525A2"/>
    <w:rsid w:val="00C5459F"/>
    <w:rsid w:val="00C55B0D"/>
    <w:rsid w:val="00C6225F"/>
    <w:rsid w:val="00C7525A"/>
    <w:rsid w:val="00C92BF7"/>
    <w:rsid w:val="00C92CE8"/>
    <w:rsid w:val="00C942BB"/>
    <w:rsid w:val="00C964E6"/>
    <w:rsid w:val="00CA0CF6"/>
    <w:rsid w:val="00CA2700"/>
    <w:rsid w:val="00CA5DA6"/>
    <w:rsid w:val="00CB12D5"/>
    <w:rsid w:val="00CB38AD"/>
    <w:rsid w:val="00CC03DF"/>
    <w:rsid w:val="00CD7D64"/>
    <w:rsid w:val="00CE3995"/>
    <w:rsid w:val="00CF1BA3"/>
    <w:rsid w:val="00CF1BCF"/>
    <w:rsid w:val="00CF3191"/>
    <w:rsid w:val="00CF3568"/>
    <w:rsid w:val="00CF3967"/>
    <w:rsid w:val="00D00392"/>
    <w:rsid w:val="00D01857"/>
    <w:rsid w:val="00D0356E"/>
    <w:rsid w:val="00D04D29"/>
    <w:rsid w:val="00D05335"/>
    <w:rsid w:val="00D132AA"/>
    <w:rsid w:val="00D15650"/>
    <w:rsid w:val="00D2294F"/>
    <w:rsid w:val="00D359F5"/>
    <w:rsid w:val="00D42C61"/>
    <w:rsid w:val="00D45A53"/>
    <w:rsid w:val="00D47C3A"/>
    <w:rsid w:val="00D47D7A"/>
    <w:rsid w:val="00D52339"/>
    <w:rsid w:val="00D55AC3"/>
    <w:rsid w:val="00D63F77"/>
    <w:rsid w:val="00D65455"/>
    <w:rsid w:val="00D7350B"/>
    <w:rsid w:val="00D74A64"/>
    <w:rsid w:val="00D77790"/>
    <w:rsid w:val="00D80304"/>
    <w:rsid w:val="00D81C77"/>
    <w:rsid w:val="00D918B4"/>
    <w:rsid w:val="00D91CA6"/>
    <w:rsid w:val="00D94576"/>
    <w:rsid w:val="00D9639B"/>
    <w:rsid w:val="00D96A4F"/>
    <w:rsid w:val="00DA29EB"/>
    <w:rsid w:val="00DB3BE4"/>
    <w:rsid w:val="00DC07CF"/>
    <w:rsid w:val="00DC307E"/>
    <w:rsid w:val="00DC3319"/>
    <w:rsid w:val="00DE19AF"/>
    <w:rsid w:val="00DE1C82"/>
    <w:rsid w:val="00DE2CBD"/>
    <w:rsid w:val="00DE2D3E"/>
    <w:rsid w:val="00DE53AE"/>
    <w:rsid w:val="00DE5BB9"/>
    <w:rsid w:val="00DF3B47"/>
    <w:rsid w:val="00E2166C"/>
    <w:rsid w:val="00E24AAF"/>
    <w:rsid w:val="00E32881"/>
    <w:rsid w:val="00E343F8"/>
    <w:rsid w:val="00E34BB5"/>
    <w:rsid w:val="00E423A7"/>
    <w:rsid w:val="00E43D88"/>
    <w:rsid w:val="00E44EB2"/>
    <w:rsid w:val="00E46BE0"/>
    <w:rsid w:val="00E541D8"/>
    <w:rsid w:val="00E57BCB"/>
    <w:rsid w:val="00E65C7C"/>
    <w:rsid w:val="00E661E0"/>
    <w:rsid w:val="00E66722"/>
    <w:rsid w:val="00E720C4"/>
    <w:rsid w:val="00E72DBF"/>
    <w:rsid w:val="00E74CD2"/>
    <w:rsid w:val="00E80E3C"/>
    <w:rsid w:val="00E81597"/>
    <w:rsid w:val="00E83E34"/>
    <w:rsid w:val="00E8614D"/>
    <w:rsid w:val="00EC5616"/>
    <w:rsid w:val="00ED2287"/>
    <w:rsid w:val="00F0007A"/>
    <w:rsid w:val="00F05DDA"/>
    <w:rsid w:val="00F075B9"/>
    <w:rsid w:val="00F11842"/>
    <w:rsid w:val="00F1712D"/>
    <w:rsid w:val="00F20695"/>
    <w:rsid w:val="00F20F78"/>
    <w:rsid w:val="00F30C16"/>
    <w:rsid w:val="00F34103"/>
    <w:rsid w:val="00F40973"/>
    <w:rsid w:val="00F40EB9"/>
    <w:rsid w:val="00F45FBA"/>
    <w:rsid w:val="00F512FA"/>
    <w:rsid w:val="00F5442A"/>
    <w:rsid w:val="00F55AA6"/>
    <w:rsid w:val="00F649D6"/>
    <w:rsid w:val="00F67BA7"/>
    <w:rsid w:val="00F717FB"/>
    <w:rsid w:val="00F73616"/>
    <w:rsid w:val="00F76E8F"/>
    <w:rsid w:val="00F776A8"/>
    <w:rsid w:val="00F90530"/>
    <w:rsid w:val="00F9188B"/>
    <w:rsid w:val="00FA7648"/>
    <w:rsid w:val="00FA7D3A"/>
    <w:rsid w:val="00FB2386"/>
    <w:rsid w:val="00FB24D8"/>
    <w:rsid w:val="00FB2A9A"/>
    <w:rsid w:val="00FB3D2A"/>
    <w:rsid w:val="00FB6219"/>
    <w:rsid w:val="00FB7215"/>
    <w:rsid w:val="00FC1613"/>
    <w:rsid w:val="00FC1F30"/>
    <w:rsid w:val="00FC2805"/>
    <w:rsid w:val="00FC309D"/>
    <w:rsid w:val="00FD2476"/>
    <w:rsid w:val="00FD42B5"/>
    <w:rsid w:val="00FD4BBE"/>
    <w:rsid w:val="00FD518D"/>
    <w:rsid w:val="00FD5AA1"/>
    <w:rsid w:val="00FE2FD7"/>
    <w:rsid w:val="00FE64BC"/>
    <w:rsid w:val="00FE7890"/>
    <w:rsid w:val="00FF1D54"/>
    <w:rsid w:val="00FF50F2"/>
    <w:rsid w:val="00FF5968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31A1F4-3ED3-48DA-B0D9-82A362A5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0F0"/>
    <w:pPr>
      <w:numPr>
        <w:numId w:val="3"/>
      </w:numPr>
      <w:tabs>
        <w:tab w:val="clear" w:pos="720"/>
      </w:tabs>
      <w:spacing w:after="240"/>
      <w:jc w:val="both"/>
      <w:outlineLvl w:val="0"/>
    </w:pPr>
    <w:rPr>
      <w:rFonts w:eastAsiaTheme="majorEastAsia"/>
      <w:b/>
      <w:bCs/>
      <w:caps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10F0"/>
    <w:pPr>
      <w:numPr>
        <w:ilvl w:val="1"/>
        <w:numId w:val="3"/>
      </w:numPr>
      <w:spacing w:after="240"/>
      <w:jc w:val="both"/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0F0"/>
    <w:pPr>
      <w:numPr>
        <w:ilvl w:val="2"/>
        <w:numId w:val="3"/>
      </w:numPr>
      <w:spacing w:after="240"/>
      <w:jc w:val="both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10F0"/>
    <w:pPr>
      <w:numPr>
        <w:ilvl w:val="3"/>
        <w:numId w:val="3"/>
      </w:numPr>
      <w:spacing w:after="240"/>
      <w:jc w:val="both"/>
      <w:outlineLvl w:val="3"/>
    </w:pPr>
    <w:rPr>
      <w:rFonts w:eastAsiaTheme="majorEastAs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0F0"/>
    <w:pPr>
      <w:numPr>
        <w:ilvl w:val="4"/>
        <w:numId w:val="3"/>
      </w:numPr>
      <w:spacing w:after="240"/>
      <w:jc w:val="both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0F0"/>
    <w:pPr>
      <w:numPr>
        <w:ilvl w:val="5"/>
        <w:numId w:val="3"/>
      </w:numPr>
      <w:spacing w:after="240"/>
      <w:jc w:val="both"/>
      <w:outlineLvl w:val="5"/>
    </w:pPr>
    <w:rPr>
      <w:rFonts w:asciiTheme="majorHAnsi" w:eastAsiaTheme="majorEastAsia" w:hAnsiTheme="majorHAnsi"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0F0"/>
    <w:pPr>
      <w:numPr>
        <w:ilvl w:val="6"/>
        <w:numId w:val="3"/>
      </w:numPr>
      <w:spacing w:after="240"/>
      <w:jc w:val="both"/>
      <w:outlineLvl w:val="6"/>
    </w:pPr>
    <w:rPr>
      <w:rFonts w:asciiTheme="majorHAnsi" w:eastAsiaTheme="majorEastAsia" w:hAnsiTheme="majorHAnsi"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0F0"/>
    <w:pPr>
      <w:numPr>
        <w:ilvl w:val="7"/>
        <w:numId w:val="3"/>
      </w:numPr>
      <w:spacing w:after="240"/>
      <w:jc w:val="both"/>
      <w:outlineLvl w:val="7"/>
    </w:pPr>
    <w:rPr>
      <w:rFonts w:asciiTheme="majorHAnsi" w:eastAsiaTheme="majorEastAsia" w:hAnsiTheme="majorHAns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0F0"/>
    <w:pPr>
      <w:numPr>
        <w:ilvl w:val="8"/>
        <w:numId w:val="3"/>
      </w:numPr>
      <w:spacing w:after="240"/>
      <w:jc w:val="both"/>
      <w:outlineLvl w:val="8"/>
    </w:pPr>
    <w:rPr>
      <w:rFonts w:asciiTheme="majorHAnsi" w:eastAsiaTheme="majorEastAsia" w:hAnsiTheme="majorHAns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8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8D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41292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04114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41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411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860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092"/>
  </w:style>
  <w:style w:type="paragraph" w:styleId="Footer">
    <w:name w:val="footer"/>
    <w:basedOn w:val="Normal"/>
    <w:link w:val="FooterChar"/>
    <w:uiPriority w:val="99"/>
    <w:unhideWhenUsed/>
    <w:rsid w:val="0008609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6092"/>
  </w:style>
  <w:style w:type="character" w:styleId="Hyperlink">
    <w:name w:val="Hyperlink"/>
    <w:basedOn w:val="DefaultParagraphFont"/>
    <w:uiPriority w:val="99"/>
    <w:unhideWhenUsed/>
    <w:rsid w:val="002D52EC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D91CA6"/>
  </w:style>
  <w:style w:type="paragraph" w:customStyle="1" w:styleId="THBODY1default">
    <w:name w:val="*TH BODY 1 default"/>
    <w:basedOn w:val="Normal"/>
    <w:rsid w:val="00D91CA6"/>
    <w:pPr>
      <w:spacing w:after="240"/>
    </w:pPr>
    <w:rPr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7210F0"/>
    <w:rPr>
      <w:rFonts w:ascii="Times New Roman" w:eastAsiaTheme="majorEastAsia" w:hAnsi="Times New Roman" w:cs="Times New Roman"/>
      <w:b/>
      <w:bCs/>
      <w:caps/>
      <w:sz w:val="2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210F0"/>
    <w:rPr>
      <w:rFonts w:ascii="Times New Roman" w:eastAsiaTheme="majorEastAsia" w:hAnsi="Times New Roman" w:cs="Times New Roman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0F0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210F0"/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0F0"/>
    <w:rPr>
      <w:rFonts w:asciiTheme="majorHAnsi" w:eastAsiaTheme="majorEastAsia" w:hAnsiTheme="majorHAnsi" w:cs="Times New Roman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0F0"/>
    <w:rPr>
      <w:rFonts w:asciiTheme="majorHAnsi" w:eastAsiaTheme="majorEastAsia" w:hAnsiTheme="majorHAnsi" w:cs="Times New Roman"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0F0"/>
    <w:rPr>
      <w:rFonts w:asciiTheme="majorHAnsi" w:eastAsiaTheme="majorEastAsia" w:hAnsiTheme="majorHAnsi" w:cs="Times New Roman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0F0"/>
    <w:rPr>
      <w:rFonts w:asciiTheme="majorHAnsi" w:eastAsiaTheme="majorEastAsia" w:hAnsiTheme="majorHAnsi" w:cs="Times New Roman"/>
      <w:color w:val="404040" w:themeColor="text1" w:themeTint="BF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0F0"/>
    <w:rPr>
      <w:rFonts w:asciiTheme="majorHAnsi" w:eastAsiaTheme="majorEastAsia" w:hAnsiTheme="majorHAnsi" w:cs="Times New Roman"/>
      <w:iCs/>
      <w:color w:val="404040" w:themeColor="text1" w:themeTint="BF"/>
      <w:sz w:val="24"/>
      <w:szCs w:val="20"/>
    </w:rPr>
  </w:style>
  <w:style w:type="paragraph" w:styleId="BodyText">
    <w:name w:val="Body Text"/>
    <w:basedOn w:val="Normal"/>
    <w:link w:val="BodyTextChar"/>
    <w:rsid w:val="007210F0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7210F0"/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223AD5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3A58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7CB95763FECBF4FA7AA57FB91BB1F81" ma:contentTypeVersion="175" ma:contentTypeDescription="" ma:contentTypeScope="" ma:versionID="aa88ef85364a981184d1388e674da8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501</IndustryCode>
    <CaseStatus xmlns="dc463f71-b30c-4ab2-9473-d307f9d35888">Closed</CaseStatus>
    <OpenedDate xmlns="dc463f71-b30c-4ab2-9473-d307f9d35888">2014-04-15T07:00:00+00:00</OpenedDate>
    <Date1 xmlns="dc463f71-b30c-4ab2-9473-d307f9d35888">2015-05-01T07:00:00+00:00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140621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CADD3CE-37CF-42BF-BF8C-766C0659370B}"/>
</file>

<file path=customXml/itemProps2.xml><?xml version="1.0" encoding="utf-8"?>
<ds:datastoreItem xmlns:ds="http://schemas.openxmlformats.org/officeDocument/2006/customXml" ds:itemID="{20CC34B2-9578-4C91-9EE2-44BE924C8481}"/>
</file>

<file path=customXml/itemProps3.xml><?xml version="1.0" encoding="utf-8"?>
<ds:datastoreItem xmlns:ds="http://schemas.openxmlformats.org/officeDocument/2006/customXml" ds:itemID="{95253B68-A5F0-4BA9-942B-96CDC12332E8}"/>
</file>

<file path=customXml/itemProps4.xml><?xml version="1.0" encoding="utf-8"?>
<ds:datastoreItem xmlns:ds="http://schemas.openxmlformats.org/officeDocument/2006/customXml" ds:itemID="{CEA5F0EA-2514-48AB-BB63-5031AF95ACC0}"/>
</file>

<file path=customXml/itemProps5.xml><?xml version="1.0" encoding="utf-8"?>
<ds:datastoreItem xmlns:ds="http://schemas.openxmlformats.org/officeDocument/2006/customXml" ds:itemID="{ACD63856-B20F-4893-9FD9-FF5B1C18B4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gregory.c.brubaker</dc:creator>
  <cp:lastModifiedBy>Dahlquist, Cathy</cp:lastModifiedBy>
  <cp:revision>2</cp:revision>
  <cp:lastPrinted>2015-02-20T18:35:00Z</cp:lastPrinted>
  <dcterms:created xsi:type="dcterms:W3CDTF">2015-05-01T23:28:00Z</dcterms:created>
  <dcterms:modified xsi:type="dcterms:W3CDTF">2015-05-01T23:28:00Z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0x0101006E56B4D1795A2E4DB2F0B01679ED314A0067CB95763FECBF4FA7AA57FB91BB1F81</vt:lpwstr>
  </property>
  <property fmtid="{D5CDD505-2E9C-101B-9397-08002B2CF9AE}" pid="3" name="_docset_NoMedatataSyncRequired">
    <vt:lpwstr>False</vt:lpwstr>
  </property>
</Properties>
</file>