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71" w:rsidRDefault="00AF4171" w:rsidP="00F777CC">
      <w:pPr>
        <w:pStyle w:val="Court"/>
      </w:pPr>
    </w:p>
    <w:p w:rsidR="001E3394" w:rsidRPr="001E3394" w:rsidRDefault="001E3394" w:rsidP="00F777CC">
      <w:pPr>
        <w:pStyle w:val="Court"/>
      </w:pPr>
      <w:r>
        <w:t xml:space="preserve">BEFORE THE WASHINGTON UTILITIES AND </w:t>
      </w:r>
      <w:r w:rsidR="00AF4171">
        <w:br/>
      </w:r>
      <w:r>
        <w:t>TRANSPORTATION COMMISSION</w:t>
      </w:r>
    </w:p>
    <w:tbl>
      <w:tblPr>
        <w:tblW w:w="0" w:type="auto"/>
        <w:tblBorders>
          <w:insideH w:val="single" w:sz="4" w:space="0" w:color="auto"/>
        </w:tblBorders>
        <w:tblLayout w:type="fixed"/>
        <w:tblLook w:val="0000" w:firstRow="0" w:lastRow="0" w:firstColumn="0" w:lastColumn="0" w:noHBand="0" w:noVBand="0"/>
      </w:tblPr>
      <w:tblGrid>
        <w:gridCol w:w="4428"/>
        <w:gridCol w:w="5040"/>
      </w:tblGrid>
      <w:tr w:rsidR="001E3394" w:rsidTr="001E3394">
        <w:tc>
          <w:tcPr>
            <w:tcW w:w="4428" w:type="dxa"/>
            <w:tcBorders>
              <w:top w:val="nil"/>
              <w:bottom w:val="single" w:sz="4" w:space="0" w:color="auto"/>
              <w:right w:val="single" w:sz="4" w:space="0" w:color="auto"/>
            </w:tcBorders>
            <w:shd w:val="clear" w:color="auto" w:fill="auto"/>
          </w:tcPr>
          <w:p w:rsidR="001E3394" w:rsidRDefault="001E3394">
            <w:pPr>
              <w:pStyle w:val="Caption"/>
            </w:pPr>
            <w:bookmarkStart w:id="0" w:name="_zzmpFIXED_CaptionTable"/>
            <w:r>
              <w:t>WASHINGTON UTILITIES AND TRANSPORTATION COMMISSION,</w:t>
            </w:r>
          </w:p>
          <w:p w:rsidR="001E3394" w:rsidRDefault="001E3394" w:rsidP="00C358A5">
            <w:pPr>
              <w:pStyle w:val="Caption"/>
              <w:spacing w:before="240"/>
              <w:ind w:left="2160"/>
            </w:pPr>
            <w:r>
              <w:t>Complainant,</w:t>
            </w:r>
          </w:p>
          <w:p w:rsidR="001E3394" w:rsidRDefault="001E3394">
            <w:pPr>
              <w:pStyle w:val="Caption"/>
              <w:spacing w:before="240" w:after="240"/>
              <w:ind w:left="720"/>
            </w:pPr>
            <w:r>
              <w:t>v.</w:t>
            </w:r>
          </w:p>
          <w:p w:rsidR="001E3394" w:rsidRDefault="001E3394">
            <w:pPr>
              <w:pStyle w:val="Caption"/>
            </w:pPr>
            <w:r>
              <w:t>PUGET SOUND ENERGY,</w:t>
            </w:r>
          </w:p>
          <w:p w:rsidR="001E3394" w:rsidRDefault="001E3394" w:rsidP="00C358A5">
            <w:pPr>
              <w:pStyle w:val="Caption"/>
              <w:spacing w:before="240" w:after="240"/>
              <w:ind w:left="2160"/>
            </w:pPr>
            <w:r>
              <w:t>Respondent.</w:t>
            </w:r>
          </w:p>
        </w:tc>
        <w:tc>
          <w:tcPr>
            <w:tcW w:w="5040" w:type="dxa"/>
            <w:tcBorders>
              <w:top w:val="nil"/>
              <w:left w:val="single" w:sz="4" w:space="0" w:color="auto"/>
            </w:tcBorders>
            <w:shd w:val="clear" w:color="auto" w:fill="auto"/>
          </w:tcPr>
          <w:p w:rsidR="001E3394" w:rsidRDefault="001E3394" w:rsidP="003C42EF">
            <w:pPr>
              <w:pStyle w:val="Caption"/>
              <w:tabs>
                <w:tab w:val="left" w:pos="1238"/>
              </w:tabs>
              <w:spacing w:before="240" w:after="240"/>
              <w:ind w:left="259" w:right="115"/>
            </w:pPr>
            <w:r>
              <w:t>DOCKET PG-160924</w:t>
            </w:r>
          </w:p>
          <w:p w:rsidR="001E3394" w:rsidRPr="00E45EF2" w:rsidRDefault="001E3394" w:rsidP="007B415D">
            <w:pPr>
              <w:pStyle w:val="DocumentTitle"/>
            </w:pPr>
            <w:r>
              <w:t>PUGET SOUND ENERGY’S ANSWER TO COMPLAINT AND AFFIRMATIVE DEFENSES</w:t>
            </w:r>
          </w:p>
        </w:tc>
      </w:tr>
      <w:bookmarkEnd w:id="0"/>
    </w:tbl>
    <w:p w:rsidR="001E3394" w:rsidRDefault="001E3394"/>
    <w:p w:rsidR="001E3394" w:rsidRDefault="001E3394" w:rsidP="0044378A">
      <w:pPr>
        <w:pStyle w:val="PleadingsL1"/>
      </w:pPr>
      <w:r>
        <w:t>INTRODUCTION</w:t>
      </w:r>
    </w:p>
    <w:p w:rsidR="001E3394" w:rsidRDefault="001E3394" w:rsidP="00140F29">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Puget Sound Energy’s (“PSE” or the “</w:t>
      </w:r>
      <w:r w:rsidRPr="001E3394">
        <w:t>Company</w:t>
      </w:r>
      <w:r>
        <w:t xml:space="preserve">”) </w:t>
      </w:r>
      <w:r w:rsidRPr="001E3394">
        <w:t>representatives</w:t>
      </w:r>
      <w:r>
        <w:t xml:space="preserve"> for purposes of this proceeding are:</w:t>
      </w:r>
    </w:p>
    <w:p w:rsidR="001E3394" w:rsidRPr="002925A2" w:rsidRDefault="001E3394" w:rsidP="001E3394">
      <w:pPr>
        <w:pStyle w:val="Quote"/>
      </w:pPr>
      <w:r w:rsidRPr="002925A2">
        <w:t>James F. Williams, Lead Attorney (JWilliams@perkinscoie.com)</w:t>
      </w:r>
      <w:r w:rsidRPr="002925A2">
        <w:br/>
        <w:t>David S. Steele (DSteele@perkinscoie.com)</w:t>
      </w:r>
      <w:r w:rsidRPr="002925A2">
        <w:br/>
        <w:t xml:space="preserve">Perkins Coie </w:t>
      </w:r>
      <w:r w:rsidRPr="002925A2">
        <w:rPr>
          <w:sz w:val="20"/>
        </w:rPr>
        <w:t>LLP</w:t>
      </w:r>
      <w:r w:rsidRPr="002925A2">
        <w:br/>
        <w:t xml:space="preserve">1201 Third Ave., Suite </w:t>
      </w:r>
      <w:r>
        <w:t>4900</w:t>
      </w:r>
      <w:r>
        <w:br/>
        <w:t>Seattle, Washington  98101-3099</w:t>
      </w:r>
      <w:r>
        <w:br/>
        <w:t>Phone</w:t>
      </w:r>
      <w:r w:rsidRPr="002925A2">
        <w:t>:</w:t>
      </w:r>
      <w:r w:rsidRPr="002925A2">
        <w:tab/>
        <w:t>206.359.8000</w:t>
      </w:r>
      <w:r w:rsidRPr="002925A2">
        <w:br/>
        <w:t>Fax:</w:t>
      </w:r>
      <w:r w:rsidRPr="002925A2">
        <w:tab/>
        <w:t>206.359.9000</w:t>
      </w:r>
    </w:p>
    <w:p w:rsidR="001E3394" w:rsidRDefault="001E3394" w:rsidP="0044378A">
      <w:pPr>
        <w:pStyle w:val="BodyText"/>
        <w:rPr>
          <w:rFonts w:eastAsia="SimSun"/>
          <w:lang w:eastAsia="zh-CN"/>
        </w:rPr>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Pr>
          <w:rFonts w:eastAsia="SimSun"/>
          <w:lang w:eastAsia="zh-CN"/>
        </w:rPr>
        <w:tab/>
        <w:t xml:space="preserve">PSE recognizes the </w:t>
      </w:r>
      <w:r w:rsidRPr="009B51A4">
        <w:rPr>
          <w:rFonts w:eastAsia="SimSun"/>
          <w:lang w:eastAsia="zh-CN"/>
        </w:rPr>
        <w:t>Washington Utilities and Transportation Commission</w:t>
      </w:r>
      <w:r>
        <w:rPr>
          <w:rFonts w:eastAsia="SimSun"/>
          <w:lang w:eastAsia="zh-CN"/>
        </w:rPr>
        <w:t>’s</w:t>
      </w:r>
      <w:r w:rsidRPr="009B51A4">
        <w:rPr>
          <w:rFonts w:eastAsia="SimSun"/>
          <w:lang w:eastAsia="zh-CN"/>
        </w:rPr>
        <w:t xml:space="preserve"> (“WUTC” or the “Commission”</w:t>
      </w:r>
      <w:r>
        <w:rPr>
          <w:rFonts w:eastAsia="SimSun"/>
          <w:lang w:eastAsia="zh-CN"/>
        </w:rPr>
        <w:t>) important responsibilities in enforcing pipeline safety with respect to companies it regulates.  PSE is committed to operational excellence, to full compliance with federal and state regulations, and to operating and maintaining a safe and reliable system.</w:t>
      </w:r>
    </w:p>
    <w:p w:rsidR="00A2017E" w:rsidRDefault="00A2017E" w:rsidP="00A2017E">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Pr>
          <w:rFonts w:eastAsia="SimSun"/>
          <w:lang w:eastAsia="zh-CN"/>
        </w:rPr>
        <w:tab/>
        <w:t>PSE answers the Complaint of the Commission dated September 20, 2016, (the “Complaint”), as stated below.</w:t>
      </w:r>
    </w:p>
    <w:p w:rsidR="009F7EB4" w:rsidRDefault="009F7EB4" w:rsidP="009F7EB4">
      <w:pPr>
        <w:pStyle w:val="PleadingsL1"/>
      </w:pPr>
      <w:r>
        <w:t>ANSWER TO WUTC STAFF’S ALLEGATIONS</w:t>
      </w:r>
    </w:p>
    <w:p w:rsidR="001E3394" w:rsidRDefault="001E3394" w:rsidP="001E3394">
      <w:pPr>
        <w:pStyle w:val="PleadingsL2"/>
      </w:pPr>
      <w:r>
        <w:t>The Parties</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2, PSE admits the allegations.</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3, PSE admits the allegations.</w:t>
      </w:r>
    </w:p>
    <w:p w:rsidR="001E3394" w:rsidRDefault="001E3394" w:rsidP="00AF7C97">
      <w:pPr>
        <w:pStyle w:val="PleadingsL2"/>
      </w:pPr>
      <w:r>
        <w:t>Jurisdiction</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4, PSE admits the allegations.</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5, PSE admits the allegations.</w:t>
      </w:r>
    </w:p>
    <w:p w:rsidR="001E3394" w:rsidRDefault="001E3394" w:rsidP="00AF7C97">
      <w:pPr>
        <w:pStyle w:val="PleadingsL2"/>
      </w:pPr>
      <w:r>
        <w:t>Factual Allegations</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6, PSE admits the allegations.</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w:t>
      </w:r>
      <w:r w:rsidR="00770FC2">
        <w:t>ph 7, PSE admits that the</w:t>
      </w:r>
      <w:r w:rsidR="0002734B">
        <w:t>re was a March 9, 2016, natural gas</w:t>
      </w:r>
      <w:r w:rsidR="009F7EB4">
        <w:t xml:space="preserve"> explosion</w:t>
      </w:r>
      <w:r w:rsidR="0002734B">
        <w:t xml:space="preserve"> in the 8400 Block of </w:t>
      </w:r>
      <w:r w:rsidR="00657643">
        <w:t xml:space="preserve">Greenwood Avenue North in </w:t>
      </w:r>
      <w:r w:rsidR="0002734B">
        <w:t>Seattle’s Greenwood Community (“Greenwood Incident”)</w:t>
      </w:r>
      <w:r w:rsidR="009F7EB4">
        <w:t xml:space="preserve">, that several buildings </w:t>
      </w:r>
      <w:r w:rsidR="00A2017E">
        <w:t xml:space="preserve">were </w:t>
      </w:r>
      <w:r w:rsidR="009F7EB4">
        <w:t>damage</w:t>
      </w:r>
      <w:r w:rsidR="00A2017E">
        <w:t>d</w:t>
      </w:r>
      <w:r w:rsidR="009F7EB4">
        <w:t xml:space="preserve">, and that several Seattle Fire Department </w:t>
      </w:r>
      <w:r w:rsidR="00A2017E">
        <w:t xml:space="preserve">members </w:t>
      </w:r>
      <w:r w:rsidR="009F7EB4">
        <w:t xml:space="preserve">were transported to </w:t>
      </w:r>
      <w:r w:rsidR="00A2017E">
        <w:t xml:space="preserve">a </w:t>
      </w:r>
      <w:r w:rsidR="009F7EB4">
        <w:t>local hospital for care.  Except as expressly admitted, PSE denies the allegations in paragraph 7.</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8, PSE admits</w:t>
      </w:r>
      <w:r w:rsidR="007C2846">
        <w:t xml:space="preserve"> that there was an </w:t>
      </w:r>
      <w:r w:rsidR="00A3516D">
        <w:t xml:space="preserve">escape of </w:t>
      </w:r>
      <w:r w:rsidR="007C2846">
        <w:t xml:space="preserve">gas from a 3/4” service line attached to the </w:t>
      </w:r>
      <w:r w:rsidR="00657643">
        <w:t>no</w:t>
      </w:r>
      <w:r w:rsidR="002B1B48">
        <w:t>r</w:t>
      </w:r>
      <w:r w:rsidR="00657643">
        <w:t xml:space="preserve">th-facing </w:t>
      </w:r>
      <w:r w:rsidR="007C2846">
        <w:t xml:space="preserve">wall of </w:t>
      </w:r>
      <w:r w:rsidR="00657643">
        <w:t xml:space="preserve">the </w:t>
      </w:r>
      <w:r w:rsidR="00A2017E">
        <w:t xml:space="preserve">building </w:t>
      </w:r>
      <w:r w:rsidR="00657643">
        <w:t xml:space="preserve">located at </w:t>
      </w:r>
      <w:r w:rsidR="00A2017E">
        <w:t>8411</w:t>
      </w:r>
      <w:r w:rsidR="00657643">
        <w:t xml:space="preserve"> Greenwood Avenue North</w:t>
      </w:r>
      <w:r w:rsidR="00562F99">
        <w:t xml:space="preserve">.  </w:t>
      </w:r>
      <w:r w:rsidR="007C2846">
        <w:t>Except as expressly admitted, PSE denies</w:t>
      </w:r>
      <w:r>
        <w:t xml:space="preserve"> the allegations</w:t>
      </w:r>
      <w:r w:rsidR="007C2846">
        <w:t xml:space="preserve"> in paragraph 8</w:t>
      </w:r>
      <w:r>
        <w:t>.</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9, PSE admits that the </w:t>
      </w:r>
      <w:r w:rsidR="00A3516D">
        <w:t xml:space="preserve">escape of </w:t>
      </w:r>
      <w:r>
        <w:t xml:space="preserve">gas was caused solely </w:t>
      </w:r>
      <w:r w:rsidR="00586A1C">
        <w:t xml:space="preserve">by an external force </w:t>
      </w:r>
      <w:r w:rsidR="00562F99">
        <w:t xml:space="preserve">in the form </w:t>
      </w:r>
      <w:r w:rsidR="00586A1C">
        <w:t xml:space="preserve">of unauthorized individuals who broke </w:t>
      </w:r>
      <w:r w:rsidR="00A2017E">
        <w:t>PSE’s gas</w:t>
      </w:r>
      <w:r w:rsidR="00657643">
        <w:t xml:space="preserve"> service </w:t>
      </w:r>
      <w:r w:rsidR="00A2017E">
        <w:t>line.  Except as expressly admitted, PSE denies the allegations in paragraph 9.</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10, PSE admits its records show that a 3/4” service line in the </w:t>
      </w:r>
      <w:r w:rsidR="00657643">
        <w:t xml:space="preserve">vicinity of the </w:t>
      </w:r>
      <w:r w:rsidR="00A2017E">
        <w:t xml:space="preserve">building </w:t>
      </w:r>
      <w:r w:rsidR="00657643">
        <w:t xml:space="preserve">located at </w:t>
      </w:r>
      <w:r w:rsidR="00A2017E">
        <w:t xml:space="preserve">8411 </w:t>
      </w:r>
      <w:r w:rsidR="00657643">
        <w:t xml:space="preserve">Greenwood Avenue North </w:t>
      </w:r>
      <w:r>
        <w:t xml:space="preserve">was properly deactivated and abandoned </w:t>
      </w:r>
      <w:r w:rsidR="004D6D0F">
        <w:t xml:space="preserve">by PSE’s contractor, </w:t>
      </w:r>
      <w:r w:rsidR="00657643">
        <w:t>Pilchuck Contractors, Inc. (“</w:t>
      </w:r>
      <w:r w:rsidR="004D6D0F">
        <w:t>Pilchuck</w:t>
      </w:r>
      <w:r w:rsidR="00657643">
        <w:t>”)</w:t>
      </w:r>
      <w:r w:rsidR="004D6D0F">
        <w:t xml:space="preserve">, </w:t>
      </w:r>
      <w:r>
        <w:t xml:space="preserve">on or about September 1, 2004, in accordance with federal regulations and PSE standard operating procedures.  </w:t>
      </w:r>
      <w:r w:rsidR="00140F29">
        <w:t xml:space="preserve">After the Greenwood Incident, it was discovered that Pilchuck failed to perform the work as instructed.  </w:t>
      </w:r>
      <w:r>
        <w:t>Except as expressly admitted, PSE denies the allegations in paragraph 10.</w:t>
      </w:r>
    </w:p>
    <w:p w:rsidR="004D6D0F" w:rsidRDefault="004D6D0F"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11, PSE admits its records show that a 3/4” service line in the </w:t>
      </w:r>
      <w:r w:rsidR="00657643">
        <w:t xml:space="preserve">vicinity of the </w:t>
      </w:r>
      <w:r>
        <w:t xml:space="preserve">building </w:t>
      </w:r>
      <w:r w:rsidR="00657643">
        <w:t xml:space="preserve">located at </w:t>
      </w:r>
      <w:r>
        <w:t xml:space="preserve">8411 </w:t>
      </w:r>
      <w:r w:rsidR="00657643">
        <w:t xml:space="preserve">Greenwood Avenue North </w:t>
      </w:r>
      <w:r>
        <w:t>was properly deactivated and abandoned by PSE’s contractor, Pilchuck, on or about September 1, 2004, in accordance with federal regulations and PSE standard operating procedures.</w:t>
      </w:r>
      <w:r w:rsidR="00140F29">
        <w:t xml:space="preserve">  After the Greenwood Incident, it was discovered that Pilchuck failed to perform the work as instructed.</w:t>
      </w:r>
      <w:r>
        <w:t xml:space="preserve">  Except as expressly admitted, PSE denies the allegations in paragraph 11.</w:t>
      </w:r>
    </w:p>
    <w:p w:rsidR="004D6D0F" w:rsidRDefault="004D6D0F"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12, PSE admits its records show that a 3/4” service line in the </w:t>
      </w:r>
      <w:r w:rsidR="00657643">
        <w:t xml:space="preserve">vicinity of the </w:t>
      </w:r>
      <w:r>
        <w:t xml:space="preserve">building </w:t>
      </w:r>
      <w:r w:rsidR="00657643">
        <w:t xml:space="preserve">located at </w:t>
      </w:r>
      <w:r>
        <w:t xml:space="preserve">8411 </w:t>
      </w:r>
      <w:r w:rsidR="00657643">
        <w:t xml:space="preserve">Greenwood Avenue North </w:t>
      </w:r>
      <w:r>
        <w:t>was properly deactivated and abandoned by PSE’s contractor, Pilchuck, on or about September 1, 2004, in accordance with federal regulations and PSE standard operating procedures.</w:t>
      </w:r>
      <w:r w:rsidR="00140F29">
        <w:t xml:space="preserve">  After the Greenwood Incident, it was discovered that Pilchuck failed to perform the work as instructed.</w:t>
      </w:r>
      <w:r>
        <w:t xml:space="preserve">  Except as expressly admitted, PSE denies the allegations in paragraph 12.</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13, PSE </w:t>
      </w:r>
      <w:r w:rsidR="00586A1C">
        <w:t>denies the allegations in paragraph 13.</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14, PSE </w:t>
      </w:r>
      <w:r w:rsidR="00586A1C">
        <w:t>denies the allegations in paragraph 14.</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15, PSE </w:t>
      </w:r>
      <w:r w:rsidR="00586A1C">
        <w:t>denies the allegations in paragraph 15.</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16, PSE </w:t>
      </w:r>
      <w:r w:rsidR="00586A1C">
        <w:t>denies the allegations in paragraph 16.</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17, PSE </w:t>
      </w:r>
      <w:r w:rsidR="00586A1C">
        <w:t>denies the allegations in paragraph 17.</w:t>
      </w:r>
    </w:p>
    <w:p w:rsidR="001E3394" w:rsidRDefault="001E3394" w:rsidP="000B592B">
      <w:pPr>
        <w:pStyle w:val="PleadingsL1"/>
      </w:pPr>
      <w:r>
        <w:t>CAUSES OF ACTION</w:t>
      </w:r>
    </w:p>
    <w:p w:rsidR="001E3394" w:rsidRDefault="001E3394" w:rsidP="000B592B">
      <w:pPr>
        <w:pStyle w:val="PleadingsL2"/>
      </w:pPr>
      <w:r>
        <w:t>First Cause of Action (Improper Deactivation of Pipeline)</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w:t>
      </w:r>
      <w:r w:rsidR="00562F99">
        <w:t> 18, PSE has insufficient information to admit or deny the allegations and, on that basis, denies the allegations.</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w:t>
      </w:r>
      <w:r w:rsidR="00562F99">
        <w:t> 19, PSE has insufficient information to admit or deny the allegations and, on that basis, denies the allegations.</w:t>
      </w:r>
    </w:p>
    <w:p w:rsidR="001E3394" w:rsidRDefault="001E3394" w:rsidP="000B592B">
      <w:pPr>
        <w:pStyle w:val="PleadingsL2"/>
      </w:pPr>
      <w:r>
        <w:t>Second Cause of Action (Failure to Follow Internal Procedures)</w:t>
      </w:r>
    </w:p>
    <w:p w:rsidR="001E3394" w:rsidRDefault="001E3394" w:rsidP="000B592B">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w:t>
      </w:r>
      <w:r w:rsidR="00562F99">
        <w:t> 20, PSE has insufficient information to admit or deny the allegations and, on that basis, denies the allegations.</w:t>
      </w:r>
    </w:p>
    <w:p w:rsidR="001E3394" w:rsidRDefault="001E3394" w:rsidP="000B592B">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w:t>
      </w:r>
      <w:r w:rsidR="00562F99">
        <w:t> 21, PSE has insufficient information to admit or deny the allegations and, on that basis, denies the allegations.</w:t>
      </w:r>
    </w:p>
    <w:p w:rsidR="001E3394" w:rsidRDefault="001E3394" w:rsidP="00456AD2">
      <w:pPr>
        <w:pStyle w:val="PleadingsL2"/>
      </w:pPr>
      <w:r>
        <w:t>Third Cause of Action (Failure to Perform Gas Leak Surveys)</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w:t>
      </w:r>
      <w:r w:rsidR="00562F99">
        <w:t> 22, PSE has insufficient information to admit or deny the allegations and, on that basis, denies the allegations.</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w:t>
      </w:r>
      <w:r w:rsidR="00196E7A">
        <w:t>h 23, PSE has insufficient information to admit or deny the allegations and, on that basis, denies the allegations</w:t>
      </w:r>
      <w:r>
        <w:t>.</w:t>
      </w:r>
    </w:p>
    <w:p w:rsidR="001E3394" w:rsidRDefault="001E3394" w:rsidP="00C64254">
      <w:pPr>
        <w:pStyle w:val="PleadingsL2"/>
      </w:pPr>
      <w:r>
        <w:t>Fourth Cause of Action (Failure to Perform Atmospheric Corrosion Tests)</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w:t>
      </w:r>
      <w:r w:rsidR="009D2839">
        <w:t>h 24, PSE has insufficient information to admit or deny the allegations and, on that basis, denies the allegations.</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w:t>
      </w:r>
      <w:r w:rsidR="009D2839">
        <w:t>h 25, PSE has insufficient information to admit or deny the allegations and, on that basis, denies the allegations.</w:t>
      </w:r>
    </w:p>
    <w:p w:rsidR="001E3394" w:rsidRDefault="001E3394" w:rsidP="00C64254">
      <w:pPr>
        <w:pStyle w:val="PleadingsL2"/>
      </w:pPr>
      <w:r>
        <w:t>Fifth Cause of Action (Failure to Perform External Corrosion Tests)</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9D2839">
        <w:t>Answering paragraph 26, PSE has insufficient information to admit or deny the allegations and, on that basis, denies the allegations.</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w:t>
      </w:r>
      <w:r w:rsidR="009D2839">
        <w:t> 27, PSE has insufficient information to admit or deny the allegations and, on that basis, denies the allegations.</w:t>
      </w:r>
    </w:p>
    <w:p w:rsidR="001E3394" w:rsidRDefault="001E3394" w:rsidP="00C64254">
      <w:pPr>
        <w:pStyle w:val="PleadingsL1"/>
      </w:pPr>
      <w:r>
        <w:t>REQUEST FOR RELIEF</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28, PSE is not required to respond but submits that the proposed penalties are unfounded under WAC 480-93-223 and are excessive for the following reasons:</w:t>
      </w:r>
    </w:p>
    <w:p w:rsidR="001E3394" w:rsidRDefault="001E3394" w:rsidP="00AF4171">
      <w:pPr>
        <w:pStyle w:val="BX"/>
      </w:pPr>
      <w:r>
        <w:t>This case is extremely unique given the</w:t>
      </w:r>
      <w:r w:rsidR="009F7EB4">
        <w:t xml:space="preserve"> unforeseeability of the </w:t>
      </w:r>
      <w:r w:rsidR="009D2839">
        <w:t>unauthorized individuals trespassing onto private property and breaking the gas pipe.</w:t>
      </w:r>
    </w:p>
    <w:p w:rsidR="001E3394" w:rsidRDefault="00562F99" w:rsidP="00AF4171">
      <w:pPr>
        <w:pStyle w:val="BX"/>
      </w:pPr>
      <w:r>
        <w:t>An</w:t>
      </w:r>
      <w:r w:rsidR="001E3394">
        <w:t xml:space="preserve"> </w:t>
      </w:r>
      <w:r w:rsidR="009F7EB4">
        <w:t>expert r</w:t>
      </w:r>
      <w:r w:rsidR="001E3394">
        <w:t>eport shows the gas pipe was solid and presented no danger to anyone had it simply been left alone;</w:t>
      </w:r>
    </w:p>
    <w:p w:rsidR="001E3394" w:rsidRDefault="001E3394" w:rsidP="00AF4171">
      <w:pPr>
        <w:pStyle w:val="BX"/>
      </w:pPr>
      <w:r>
        <w:t xml:space="preserve">The result (i.e., the explosion) caused by the </w:t>
      </w:r>
      <w:r w:rsidR="009D2839">
        <w:t xml:space="preserve">unauthorized individuals </w:t>
      </w:r>
      <w:r>
        <w:t>would have been no different had PSE’s records shown that the gas</w:t>
      </w:r>
      <w:r w:rsidR="00657643">
        <w:t xml:space="preserve"> service </w:t>
      </w:r>
      <w:r>
        <w:t>line was active and functioning;</w:t>
      </w:r>
    </w:p>
    <w:p w:rsidR="001E3394" w:rsidRDefault="00140F29" w:rsidP="00AF4171">
      <w:pPr>
        <w:pStyle w:val="BX"/>
      </w:pPr>
      <w:r>
        <w:t>The amount of penalty requested is not appropriate or commensurate under the facts and circumstances of this case.  Further, the penalties sought by Commission Staff are not reasonable based on the factors set forth by the Commission in its Policy Statement in Docket A-120061, and would serve only a retributive and not a corrective function;</w:t>
      </w:r>
    </w:p>
    <w:p w:rsidR="001E3394" w:rsidRDefault="001E3394" w:rsidP="00AF4171">
      <w:pPr>
        <w:pStyle w:val="BX"/>
      </w:pPr>
      <w:r>
        <w:t>T</w:t>
      </w:r>
      <w:r w:rsidRPr="00BE355D">
        <w:t xml:space="preserve">he total potential penalties alleged in the Complaint </w:t>
      </w:r>
      <w:r>
        <w:t>ar</w:t>
      </w:r>
      <w:r w:rsidRPr="00BE355D">
        <w:t>e</w:t>
      </w:r>
      <w:r>
        <w:t xml:space="preserve"> not</w:t>
      </w:r>
      <w:r w:rsidRPr="00BE355D">
        <w:t xml:space="preserve"> appropriate because they are retributive.  “The assessment of penalties for violations of law is meant to be corrective, not retributive.  The purpose is to secure compliance by incenting reasonable and appropriate conduct by the offending party.”  </w:t>
      </w:r>
      <w:r w:rsidRPr="00BE355D">
        <w:rPr>
          <w:i/>
        </w:rPr>
        <w:t>MCI Metro Access Transmission Serv., Inc. v. US WEST Comm., Inc.</w:t>
      </w:r>
      <w:r w:rsidRPr="00BE355D">
        <w:t>, Dkt. No. U</w:t>
      </w:r>
      <w:r>
        <w:t>T-971063, p 154 (Feb. 10, 1999);</w:t>
      </w:r>
    </w:p>
    <w:p w:rsidR="001E3394" w:rsidRDefault="00AB5B44" w:rsidP="00AF4171">
      <w:pPr>
        <w:pStyle w:val="BX"/>
      </w:pPr>
      <w:r>
        <w:t>B</w:t>
      </w:r>
      <w:r w:rsidR="001E3394" w:rsidRPr="00BE355D">
        <w:t xml:space="preserve">ecause the causes of action alleged are a </w:t>
      </w:r>
      <w:r w:rsidR="00D0030D">
        <w:t>“related series of violations</w:t>
      </w:r>
      <w:r w:rsidR="00B97F06">
        <w:t>,</w:t>
      </w:r>
      <w:r w:rsidR="00D0030D">
        <w:t>”</w:t>
      </w:r>
      <w:r>
        <w:t xml:space="preserve"> t</w:t>
      </w:r>
      <w:r w:rsidRPr="00BE355D">
        <w:t>he penalties sought exceed the maximum civil pen</w:t>
      </w:r>
      <w:r>
        <w:t>alty allowed by WAC 480-93-223;</w:t>
      </w:r>
      <w:r w:rsidR="00D0030D">
        <w:t xml:space="preserve"> and</w:t>
      </w:r>
    </w:p>
    <w:p w:rsidR="00D0030D" w:rsidRDefault="00D0030D" w:rsidP="009D2839">
      <w:pPr>
        <w:pStyle w:val="BX"/>
        <w:spacing w:after="0"/>
      </w:pPr>
      <w:r>
        <w:t xml:space="preserve">Given that </w:t>
      </w:r>
      <w:r w:rsidR="004D6D0F">
        <w:t xml:space="preserve">Commission </w:t>
      </w:r>
      <w:r>
        <w:t>Staff concedes that a</w:t>
      </w:r>
      <w:r w:rsidR="009F7EB4">
        <w:t xml:space="preserve">n external </w:t>
      </w:r>
      <w:r w:rsidR="009B23AF">
        <w:t xml:space="preserve">or </w:t>
      </w:r>
      <w:r w:rsidR="009F7EB4">
        <w:t xml:space="preserve">outside force </w:t>
      </w:r>
      <w:r w:rsidR="00AB5B44">
        <w:t xml:space="preserve">broke </w:t>
      </w:r>
      <w:r>
        <w:t>the gas</w:t>
      </w:r>
      <w:r w:rsidR="00657643">
        <w:t xml:space="preserve"> service </w:t>
      </w:r>
      <w:r>
        <w:t>line and caused the explosion, PSE should not face any penalties relating to the explosion.</w:t>
      </w:r>
    </w:p>
    <w:p w:rsidR="001E3394" w:rsidRDefault="001E3394" w:rsidP="00C64254">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Answering paragraph 29, PSE </w:t>
      </w:r>
      <w:r w:rsidR="009D2839">
        <w:t>denies that any form of relief is warranted.</w:t>
      </w:r>
    </w:p>
    <w:p w:rsidR="001E3394" w:rsidRDefault="001E3394" w:rsidP="001B3930">
      <w:pPr>
        <w:pStyle w:val="PleadingsL1"/>
      </w:pPr>
      <w:r>
        <w:t>PROBABLE CAUSE</w:t>
      </w:r>
    </w:p>
    <w:p w:rsidR="001E3394" w:rsidRPr="001B3930" w:rsidRDefault="001E3394" w:rsidP="001B3930">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Answering paragraph 30, PSE is not required to respond</w:t>
      </w:r>
      <w:r w:rsidR="009D2839">
        <w:t>.</w:t>
      </w:r>
    </w:p>
    <w:p w:rsidR="001E3394" w:rsidRDefault="00AB5B44" w:rsidP="00971179">
      <w:pPr>
        <w:pStyle w:val="PleadingsL1"/>
      </w:pPr>
      <w:r>
        <w:t xml:space="preserve">PSE’S </w:t>
      </w:r>
      <w:r w:rsidR="001E3394" w:rsidRPr="00971179">
        <w:t>AFFIRMATIVE</w:t>
      </w:r>
      <w:r w:rsidR="001E3394">
        <w:t xml:space="preserve"> DEFENSES</w:t>
      </w:r>
    </w:p>
    <w:p w:rsidR="00AB5B44" w:rsidRPr="00AB5B44" w:rsidRDefault="00AB5B44" w:rsidP="00AB5B44">
      <w:pPr>
        <w:pStyle w:val="PleadingsL2"/>
      </w:pPr>
      <w:r>
        <w:t>Background Facts</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009F7EB4">
        <w:rPr>
          <w:rFonts w:eastAsia="SimSun"/>
          <w:lang w:eastAsia="zh-CN"/>
        </w:rPr>
        <w:tab/>
      </w:r>
      <w:r w:rsidR="005D61F2">
        <w:rPr>
          <w:rFonts w:eastAsia="SimSun"/>
          <w:lang w:eastAsia="zh-CN"/>
        </w:rPr>
        <w:t>PSE’s</w:t>
      </w:r>
      <w:r w:rsidR="009F7EB4">
        <w:rPr>
          <w:rFonts w:eastAsia="SimSun"/>
          <w:lang w:eastAsia="zh-CN"/>
        </w:rPr>
        <w:t xml:space="preserve"> focus is on </w:t>
      </w:r>
      <w:r w:rsidR="009B23AF">
        <w:rPr>
          <w:rFonts w:eastAsia="SimSun"/>
          <w:lang w:eastAsia="zh-CN"/>
        </w:rPr>
        <w:t xml:space="preserve">the </w:t>
      </w:r>
      <w:r w:rsidR="009F7EB4">
        <w:rPr>
          <w:rFonts w:eastAsia="SimSun"/>
          <w:lang w:eastAsia="zh-CN"/>
        </w:rPr>
        <w:t xml:space="preserve">safety </w:t>
      </w:r>
      <w:r w:rsidR="009B23AF">
        <w:rPr>
          <w:rFonts w:eastAsia="SimSun"/>
          <w:lang w:eastAsia="zh-CN"/>
        </w:rPr>
        <w:t xml:space="preserve">of </w:t>
      </w:r>
      <w:r w:rsidR="009F7EB4">
        <w:rPr>
          <w:rFonts w:eastAsia="SimSun"/>
          <w:lang w:eastAsia="zh-CN"/>
        </w:rPr>
        <w:t xml:space="preserve">its customers, the public at large, and the environment.  To that end, PSE </w:t>
      </w:r>
      <w:r w:rsidR="00657643">
        <w:rPr>
          <w:rFonts w:eastAsia="SimSun"/>
          <w:lang w:eastAsia="zh-CN"/>
        </w:rPr>
        <w:t xml:space="preserve">has a comprehensive program to manage the system and takes steps </w:t>
      </w:r>
      <w:r w:rsidR="009F7EB4">
        <w:rPr>
          <w:rFonts w:eastAsia="SimSun"/>
          <w:lang w:eastAsia="zh-CN"/>
        </w:rPr>
        <w:t xml:space="preserve">within its control to prevent </w:t>
      </w:r>
      <w:r w:rsidR="009B23AF">
        <w:rPr>
          <w:rFonts w:eastAsia="SimSun"/>
          <w:lang w:eastAsia="zh-CN"/>
        </w:rPr>
        <w:t xml:space="preserve">events </w:t>
      </w:r>
      <w:r w:rsidR="009F7EB4">
        <w:rPr>
          <w:rFonts w:eastAsia="SimSun"/>
          <w:lang w:eastAsia="zh-CN"/>
        </w:rPr>
        <w:t xml:space="preserve">like </w:t>
      </w:r>
      <w:r w:rsidR="009B23AF">
        <w:rPr>
          <w:rFonts w:eastAsia="SimSun"/>
          <w:lang w:eastAsia="zh-CN"/>
        </w:rPr>
        <w:t xml:space="preserve">the </w:t>
      </w:r>
      <w:r w:rsidR="009F7EB4">
        <w:rPr>
          <w:rFonts w:eastAsia="SimSun"/>
          <w:lang w:eastAsia="zh-CN"/>
        </w:rPr>
        <w:t>Greenwood</w:t>
      </w:r>
      <w:r w:rsidR="009B23AF">
        <w:rPr>
          <w:rFonts w:eastAsia="SimSun"/>
          <w:lang w:eastAsia="zh-CN"/>
        </w:rPr>
        <w:t xml:space="preserve"> Incident from occurring</w:t>
      </w:r>
      <w:r w:rsidR="009F7EB4">
        <w:rPr>
          <w:rFonts w:eastAsia="SimSun"/>
          <w:lang w:eastAsia="zh-CN"/>
        </w:rPr>
        <w:t>.  T</w:t>
      </w:r>
      <w:r w:rsidRPr="00DC7CDD">
        <w:t>his</w:t>
      </w:r>
      <w:r w:rsidR="00657643">
        <w:t xml:space="preserve"> matter</w:t>
      </w:r>
      <w:r w:rsidR="009F7EB4">
        <w:t xml:space="preserve">, however, </w:t>
      </w:r>
      <w:r w:rsidRPr="00DC7CDD">
        <w:t xml:space="preserve">is </w:t>
      </w:r>
      <w:r w:rsidR="009F7EB4">
        <w:t xml:space="preserve">not </w:t>
      </w:r>
      <w:r w:rsidRPr="00DC7CDD">
        <w:t xml:space="preserve">about </w:t>
      </w:r>
      <w:r w:rsidR="009F7EB4">
        <w:t xml:space="preserve">PSE.  Instead, it is about </w:t>
      </w:r>
      <w:r w:rsidR="009D2839">
        <w:t xml:space="preserve">unauthorized individuals </w:t>
      </w:r>
      <w:r w:rsidR="009F7EB4">
        <w:t xml:space="preserve">who </w:t>
      </w:r>
      <w:r w:rsidR="009B23AF">
        <w:t xml:space="preserve">unlawfully came onto private property, </w:t>
      </w:r>
      <w:r>
        <w:t xml:space="preserve">broke a </w:t>
      </w:r>
      <w:r w:rsidRPr="00DC7CDD">
        <w:t>PSE gas</w:t>
      </w:r>
      <w:r w:rsidR="001548B7">
        <w:t xml:space="preserve"> service </w:t>
      </w:r>
      <w:r w:rsidRPr="00DC7CDD">
        <w:t>line</w:t>
      </w:r>
      <w:r w:rsidR="009B23AF">
        <w:t>,</w:t>
      </w:r>
      <w:r w:rsidRPr="00DC7CDD">
        <w:t xml:space="preserve"> and caused an explosion in the 8400 </w:t>
      </w:r>
      <w:r>
        <w:t>b</w:t>
      </w:r>
      <w:r w:rsidRPr="00DC7CDD">
        <w:t>lock of</w:t>
      </w:r>
      <w:r w:rsidR="00657643">
        <w:t xml:space="preserve"> Greenwood Avenue North in</w:t>
      </w:r>
      <w:r w:rsidRPr="00DC7CDD">
        <w:t xml:space="preserve"> Seattle’s Greenwood </w:t>
      </w:r>
      <w:r>
        <w:t>c</w:t>
      </w:r>
      <w:r w:rsidRPr="00DC7CDD">
        <w:t>ommunity (“8400 Block”) on the early mor</w:t>
      </w:r>
      <w:r w:rsidR="005D61F2">
        <w:t>ning of March </w:t>
      </w:r>
      <w:r w:rsidR="009B23AF">
        <w:t>9, 2016</w:t>
      </w:r>
      <w:r>
        <w:t>.</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Because the </w:t>
      </w:r>
      <w:r w:rsidRPr="00DC7CDD">
        <w:t xml:space="preserve">actions </w:t>
      </w:r>
      <w:r w:rsidR="005D61F2">
        <w:t xml:space="preserve">of the </w:t>
      </w:r>
      <w:r w:rsidR="009D2839">
        <w:t xml:space="preserve">unauthorized individuals </w:t>
      </w:r>
      <w:r w:rsidRPr="00DC7CDD">
        <w:t xml:space="preserve">were totally unforeseeable by PSE and because the accuracy of PSE’s recordkeeping had nothing to do </w:t>
      </w:r>
      <w:r w:rsidRPr="001E3394">
        <w:t>with</w:t>
      </w:r>
      <w:r w:rsidRPr="00DC7CDD">
        <w:t xml:space="preserve"> </w:t>
      </w:r>
      <w:r>
        <w:t xml:space="preserve">breaking the </w:t>
      </w:r>
      <w:r w:rsidRPr="00DC7CDD">
        <w:t>gas</w:t>
      </w:r>
      <w:r w:rsidR="001548B7">
        <w:t xml:space="preserve"> service </w:t>
      </w:r>
      <w:r w:rsidRPr="00DC7CDD">
        <w:t xml:space="preserve">line, the </w:t>
      </w:r>
      <w:r>
        <w:t>Greenwood Incident</w:t>
      </w:r>
      <w:r w:rsidRPr="00DC7CDD">
        <w:t xml:space="preserve"> was caused </w:t>
      </w:r>
      <w:r>
        <w:t xml:space="preserve">solely </w:t>
      </w:r>
      <w:r w:rsidRPr="00DC7CDD">
        <w:t>by an outside force that was beyond PSE’s control.</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DC7CDD">
        <w:t xml:space="preserve">Unbeknownst to PSE, for many years prior to the </w:t>
      </w:r>
      <w:r>
        <w:t>Greenwood Incident</w:t>
      </w:r>
      <w:r w:rsidRPr="00DC7CDD">
        <w:t xml:space="preserve">, the back alley portion of the 8400 Block </w:t>
      </w:r>
      <w:r w:rsidRPr="001E3394">
        <w:t>was</w:t>
      </w:r>
      <w:r w:rsidRPr="00DC7CDD">
        <w:t xml:space="preserve"> a place where transient</w:t>
      </w:r>
      <w:r w:rsidR="001548B7">
        <w:t xml:space="preserve"> individual</w:t>
      </w:r>
      <w:r w:rsidRPr="00DC7CDD">
        <w:t>s routinely congregated</w:t>
      </w:r>
      <w:r w:rsidR="00AB5B44">
        <w:t>.  They</w:t>
      </w:r>
      <w:r w:rsidRPr="00DC7CDD">
        <w:t xml:space="preserve"> were </w:t>
      </w:r>
      <w:r w:rsidR="00AB5B44">
        <w:t>well-</w:t>
      </w:r>
      <w:r w:rsidRPr="00DC7CDD">
        <w:t xml:space="preserve">known </w:t>
      </w:r>
      <w:r w:rsidR="001548B7">
        <w:t>by area business owners for creating a public nuisance.</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The</w:t>
      </w:r>
      <w:r w:rsidR="00E305DE">
        <w:t>se</w:t>
      </w:r>
      <w:r w:rsidR="001D7D89">
        <w:t xml:space="preserve"> </w:t>
      </w:r>
      <w:r w:rsidR="009D2839">
        <w:t xml:space="preserve">unauthorized individuals </w:t>
      </w:r>
      <w:r w:rsidR="00AB5B44">
        <w:t xml:space="preserve">unlawfully </w:t>
      </w:r>
      <w:r w:rsidR="00B52FDE">
        <w:t xml:space="preserve">trespassed on </w:t>
      </w:r>
      <w:r w:rsidRPr="00DC7CDD">
        <w:t xml:space="preserve">the 8400 Block business </w:t>
      </w:r>
      <w:r>
        <w:t xml:space="preserve">owners’ </w:t>
      </w:r>
      <w:r w:rsidRPr="00DC7CDD">
        <w:t xml:space="preserve">properties by sleeping and storing personal </w:t>
      </w:r>
      <w:r>
        <w:t>items on the properties</w:t>
      </w:r>
      <w:r w:rsidR="001548B7">
        <w:t xml:space="preserve">, among other </w:t>
      </w:r>
      <w:r w:rsidR="00140F29">
        <w:t xml:space="preserve">illegal </w:t>
      </w:r>
      <w:r w:rsidR="001548B7">
        <w:t>activities.</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B52FDE">
        <w:t>T</w:t>
      </w:r>
      <w:r w:rsidR="00B52FDE" w:rsidRPr="00C76631">
        <w:t xml:space="preserve">he </w:t>
      </w:r>
      <w:r w:rsidR="00B52FDE">
        <w:t xml:space="preserve">8400 Block </w:t>
      </w:r>
      <w:r w:rsidR="00B52FDE" w:rsidRPr="00C76631">
        <w:t xml:space="preserve">business owners </w:t>
      </w:r>
      <w:r w:rsidR="00140F29">
        <w:t xml:space="preserve">complained about those unauthorized individuals </w:t>
      </w:r>
      <w:r w:rsidR="00B52FDE" w:rsidRPr="00C76631">
        <w:t xml:space="preserve">for over five years </w:t>
      </w:r>
      <w:r w:rsidR="001548B7">
        <w:t xml:space="preserve">in an effort </w:t>
      </w:r>
      <w:r w:rsidR="00B52FDE" w:rsidRPr="00C76631">
        <w:t xml:space="preserve">to </w:t>
      </w:r>
      <w:r w:rsidR="00B52FDE">
        <w:t>obtain assistance from the Seattle Police Department and the City of Seattle.</w:t>
      </w:r>
      <w:r w:rsidR="00900F63">
        <w:t xml:space="preserve">  </w:t>
      </w:r>
      <w:r w:rsidR="001548B7">
        <w:t>Those efforts were unsuccessful.</w:t>
      </w:r>
    </w:p>
    <w:p w:rsidR="00900F63"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 xml:space="preserve">The back </w:t>
      </w:r>
      <w:r w:rsidRPr="001E3394">
        <w:t>alley</w:t>
      </w:r>
      <w:r w:rsidRPr="00732033">
        <w:t xml:space="preserve"> of the 8400 Block included a two-foot gap between </w:t>
      </w:r>
      <w:r w:rsidR="001548B7">
        <w:t xml:space="preserve">businesses located at </w:t>
      </w:r>
      <w:r w:rsidRPr="00732033">
        <w:t xml:space="preserve">8411 (former location of Mr. Gyros) and 8413 (former location of Neptune Coffee) </w:t>
      </w:r>
      <w:r w:rsidR="001548B7">
        <w:t xml:space="preserve">Greenwood Avenue North </w:t>
      </w:r>
      <w:r w:rsidRPr="00732033">
        <w:t xml:space="preserve">where </w:t>
      </w:r>
      <w:r w:rsidR="001548B7">
        <w:t xml:space="preserve">a </w:t>
      </w:r>
      <w:r w:rsidRPr="00732033">
        <w:t xml:space="preserve">PSE gas service </w:t>
      </w:r>
      <w:r w:rsidR="001548B7">
        <w:t xml:space="preserve">line </w:t>
      </w:r>
      <w:r w:rsidRPr="00732033">
        <w:t>(</w:t>
      </w:r>
      <w:r>
        <w:t xml:space="preserve">the </w:t>
      </w:r>
      <w:r w:rsidRPr="00732033">
        <w:t>“Gasline Area”)</w:t>
      </w:r>
      <w:r w:rsidR="001548B7">
        <w:t xml:space="preserve"> was located</w:t>
      </w:r>
      <w:r w:rsidRPr="00732033">
        <w:t xml:space="preserve">.  It was buried under the street in front of </w:t>
      </w:r>
      <w:r w:rsidR="001548B7">
        <w:t xml:space="preserve">the </w:t>
      </w:r>
      <w:r w:rsidRPr="00732033">
        <w:t xml:space="preserve">buildings </w:t>
      </w:r>
      <w:r w:rsidR="001548B7">
        <w:t xml:space="preserve">located at </w:t>
      </w:r>
      <w:r w:rsidRPr="00732033">
        <w:t xml:space="preserve">8411 and 8413 </w:t>
      </w:r>
      <w:r w:rsidR="001548B7">
        <w:t xml:space="preserve">Greenwood Avenue North </w:t>
      </w:r>
      <w:r w:rsidRPr="00732033">
        <w:t>and was, therefore, below grade on the street-front side underneath the sidewalk.</w:t>
      </w:r>
    </w:p>
    <w:p w:rsidR="00770FC2" w:rsidRDefault="00900F63"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F</w:t>
      </w:r>
      <w:r w:rsidR="00770FC2" w:rsidRPr="00732033">
        <w:t xml:space="preserve">rom the edge of the sidewalk to the backside of the buildings where the gas meter was located, there was a significant drop of elevation that caused the </w:t>
      </w:r>
      <w:r w:rsidR="001548B7">
        <w:t xml:space="preserve">gas service line in the Gasline Area </w:t>
      </w:r>
      <w:r w:rsidR="00770FC2" w:rsidRPr="00732033">
        <w:t>to be above grade on the alley side of the buildings.</w:t>
      </w:r>
    </w:p>
    <w:p w:rsidR="00900F63"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 xml:space="preserve">There was a </w:t>
      </w:r>
      <w:r w:rsidR="001548B7">
        <w:t xml:space="preserve">façade </w:t>
      </w:r>
      <w:r w:rsidRPr="00732033">
        <w:t xml:space="preserve">on the front of the buildings that disguised the two-foot gap and made </w:t>
      </w:r>
      <w:r w:rsidR="001548B7">
        <w:t xml:space="preserve">the </w:t>
      </w:r>
      <w:r w:rsidRPr="00732033">
        <w:t xml:space="preserve">buildings </w:t>
      </w:r>
      <w:r w:rsidR="001548B7">
        <w:t xml:space="preserve">located at </w:t>
      </w:r>
      <w:r w:rsidR="00E305DE">
        <w:t xml:space="preserve">8413 and 8411 </w:t>
      </w:r>
      <w:r w:rsidR="001548B7">
        <w:t xml:space="preserve">Greenwood Avenue North appear </w:t>
      </w:r>
      <w:r w:rsidRPr="00732033">
        <w:t>connected.</w:t>
      </w:r>
    </w:p>
    <w:p w:rsidR="00770FC2" w:rsidRDefault="00900F63"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770FC2">
        <w:t>On the backside of the buildings, t</w:t>
      </w:r>
      <w:r w:rsidR="00770FC2" w:rsidRPr="00732033">
        <w:t xml:space="preserve">he Gasline Area </w:t>
      </w:r>
      <w:r w:rsidR="00770FC2">
        <w:t xml:space="preserve">was </w:t>
      </w:r>
      <w:r w:rsidR="00770FC2" w:rsidRPr="00732033">
        <w:t xml:space="preserve">covered </w:t>
      </w:r>
      <w:r w:rsidR="00770FC2">
        <w:t xml:space="preserve">and concealed </w:t>
      </w:r>
      <w:r w:rsidR="00770FC2" w:rsidRPr="00732033">
        <w:t>with a piece of wood</w:t>
      </w:r>
      <w:r w:rsidR="00770FC2">
        <w:t xml:space="preserve"> </w:t>
      </w:r>
      <w:r w:rsidR="001548B7">
        <w:t xml:space="preserve">material </w:t>
      </w:r>
      <w:r w:rsidR="00140F29">
        <w:t xml:space="preserve">that </w:t>
      </w:r>
      <w:r w:rsidR="00770FC2">
        <w:t>was painted to match the color of the buildings</w:t>
      </w:r>
      <w:r>
        <w:t>.</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At some point prior to </w:t>
      </w:r>
      <w:r w:rsidRPr="00732033">
        <w:t xml:space="preserve">the </w:t>
      </w:r>
      <w:r>
        <w:t>Greenwood Incident</w:t>
      </w:r>
      <w:r w:rsidRPr="00732033">
        <w:t>,</w:t>
      </w:r>
      <w:r w:rsidR="001D7D89">
        <w:t xml:space="preserve"> a g</w:t>
      </w:r>
      <w:r w:rsidR="009D2839">
        <w:t>roup of five or more unauthorized individuals</w:t>
      </w:r>
      <w:r w:rsidRPr="00732033">
        <w:t xml:space="preserve"> </w:t>
      </w:r>
      <w:r w:rsidR="001548B7">
        <w:t xml:space="preserve">removed a portion of the rear alley wall to expose the two-foot gap and began using the </w:t>
      </w:r>
      <w:r w:rsidRPr="00732033">
        <w:t>Gasline Area on a daily basis</w:t>
      </w:r>
      <w:r>
        <w:t>.</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1D7D89">
        <w:t xml:space="preserve">The </w:t>
      </w:r>
      <w:r w:rsidR="009D2839">
        <w:t xml:space="preserve">unauthorized individuals </w:t>
      </w:r>
      <w:r w:rsidRPr="00732033">
        <w:t>admit</w:t>
      </w:r>
      <w:r w:rsidR="001548B7">
        <w:t>ted</w:t>
      </w:r>
      <w:r w:rsidRPr="00732033">
        <w:t xml:space="preserve"> </w:t>
      </w:r>
      <w:r>
        <w:t xml:space="preserve">to </w:t>
      </w:r>
      <w:r w:rsidRPr="00732033">
        <w:t xml:space="preserve">using the Gasline Area as a place </w:t>
      </w:r>
      <w:r>
        <w:t xml:space="preserve">to </w:t>
      </w:r>
      <w:r w:rsidR="001548B7">
        <w:t xml:space="preserve">hide </w:t>
      </w:r>
      <w:r>
        <w:t>personal pro</w:t>
      </w:r>
      <w:r w:rsidR="001D7D89">
        <w:t>perty</w:t>
      </w:r>
      <w:r w:rsidR="001548B7">
        <w:t>, f</w:t>
      </w:r>
      <w:r w:rsidR="001D7D89">
        <w:t>or example,</w:t>
      </w:r>
      <w:r w:rsidR="00731013">
        <w:t xml:space="preserve"> where they</w:t>
      </w:r>
      <w:r w:rsidR="001D7D89">
        <w:t xml:space="preserve"> </w:t>
      </w:r>
      <w:r w:rsidR="001548B7">
        <w:t>stored</w:t>
      </w:r>
      <w:r>
        <w:t xml:space="preserve"> heavy equipment, machinery, and scrap metal </w:t>
      </w:r>
      <w:r w:rsidR="00900F63">
        <w:t>that was</w:t>
      </w:r>
      <w:r>
        <w:t xml:space="preserve"> moved around the PSE gas</w:t>
      </w:r>
      <w:r w:rsidR="001548B7">
        <w:t xml:space="preserve"> service </w:t>
      </w:r>
      <w:r>
        <w:t>line.</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On the morning of March 9, at approximately 1</w:t>
      </w:r>
      <w:r>
        <w:t>:00 </w:t>
      </w:r>
      <w:r w:rsidRPr="00732033">
        <w:t>AM, a</w:t>
      </w:r>
      <w:r w:rsidR="001053B1">
        <w:t>n escape of</w:t>
      </w:r>
      <w:r w:rsidRPr="00732033">
        <w:t xml:space="preserve"> gas was </w:t>
      </w:r>
      <w:r w:rsidR="001D7D89">
        <w:t xml:space="preserve">discovered by one of the </w:t>
      </w:r>
      <w:r w:rsidR="009D2839">
        <w:t>unauthorized individuals</w:t>
      </w:r>
      <w:r w:rsidR="004D6D0F">
        <w:t xml:space="preserve"> inside the Gasline Area.</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 xml:space="preserve">The firemen who appeared on the scene </w:t>
      </w:r>
      <w:r>
        <w:t xml:space="preserve">prior to </w:t>
      </w:r>
      <w:r w:rsidRPr="00732033">
        <w:t xml:space="preserve">the explosion </w:t>
      </w:r>
      <w:r w:rsidR="00E305DE">
        <w:t>and who followed the individual</w:t>
      </w:r>
      <w:r w:rsidRPr="00732033">
        <w:t xml:space="preserve"> to the place where the </w:t>
      </w:r>
      <w:r w:rsidR="002B1B48">
        <w:t xml:space="preserve">escaping </w:t>
      </w:r>
      <w:r w:rsidRPr="00732033">
        <w:t>gas was found stated that they could clearly see where the gas</w:t>
      </w:r>
      <w:r w:rsidR="002B1B48">
        <w:t xml:space="preserve"> service </w:t>
      </w:r>
      <w:r w:rsidRPr="00732033">
        <w:t>line had been broken.</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 xml:space="preserve">By March 10, the term “outside force” was being used by the governmental entities responsible for overseeing PSE’s </w:t>
      </w:r>
      <w:r>
        <w:t>investigation of the Greenwood Incident</w:t>
      </w:r>
      <w:r w:rsidRPr="00732033">
        <w:t>.</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“Outside force” is a term of art within the utility industry that describes a situation where an incident has occurred but the cause is outside of the utility’s ability or power to control.</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The gas</w:t>
      </w:r>
      <w:r w:rsidR="002B1B48">
        <w:t xml:space="preserve"> service </w:t>
      </w:r>
      <w:r w:rsidRPr="00732033">
        <w:t xml:space="preserve">line had no natural reason to give way.  It was located on private property and not used by the building owners for any purpose.  Moreover, </w:t>
      </w:r>
      <w:r>
        <w:t xml:space="preserve">an </w:t>
      </w:r>
      <w:r w:rsidRPr="00732033">
        <w:t>expert forensic engineering report (“Expert Report”) shows that the gas</w:t>
      </w:r>
      <w:r w:rsidR="002B1B48">
        <w:t xml:space="preserve"> service </w:t>
      </w:r>
      <w:r w:rsidRPr="00732033">
        <w:t xml:space="preserve">line was </w:t>
      </w:r>
      <w:r>
        <w:t>solid</w:t>
      </w:r>
      <w:r w:rsidRPr="00732033">
        <w:t xml:space="preserve"> and did not crack on its own.</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The experts who examined the gas</w:t>
      </w:r>
      <w:r w:rsidR="002B1B48">
        <w:t xml:space="preserve"> service </w:t>
      </w:r>
      <w:r w:rsidRPr="00732033">
        <w:t>line fragments confirmed that the</w:t>
      </w:r>
      <w:r w:rsidR="001053B1">
        <w:t xml:space="preserve"> escape of</w:t>
      </w:r>
      <w:r w:rsidRPr="00732033">
        <w:t xml:space="preserve"> gas was caused by someone cracking or breaking the pi</w:t>
      </w:r>
      <w:r w:rsidR="001053B1">
        <w:t>pe by stepping or pulling on it.</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S</w:t>
      </w:r>
      <w:r w:rsidR="001D7D89">
        <w:t xml:space="preserve">everal of the </w:t>
      </w:r>
      <w:r w:rsidR="009D2839">
        <w:t xml:space="preserve">unauthorized individuals </w:t>
      </w:r>
      <w:r w:rsidRPr="00732033">
        <w:t>admit having direct contact with the broken gas</w:t>
      </w:r>
      <w:r w:rsidR="002B1B48">
        <w:t xml:space="preserve"> service </w:t>
      </w:r>
      <w:r w:rsidRPr="00732033">
        <w:t>line whenever they enter</w:t>
      </w:r>
      <w:r w:rsidR="002B1B48">
        <w:t>ed or left the Gasline Area</w:t>
      </w:r>
      <w:r>
        <w:t>.</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732033">
        <w:t>All of the witness interviews support the fac</w:t>
      </w:r>
      <w:r w:rsidR="001D7D89">
        <w:t xml:space="preserve">tual conclusion that the </w:t>
      </w:r>
      <w:r w:rsidR="009D2839">
        <w:t xml:space="preserve">unauthorized individuals </w:t>
      </w:r>
      <w:r w:rsidRPr="00732033">
        <w:t xml:space="preserve">were the </w:t>
      </w:r>
      <w:r>
        <w:t xml:space="preserve">sole </w:t>
      </w:r>
      <w:r w:rsidRPr="00732033">
        <w:t xml:space="preserve">outside force that caused the </w:t>
      </w:r>
      <w:r>
        <w:t>Greenwood Incident.</w:t>
      </w:r>
    </w:p>
    <w:p w:rsidR="00770FC2" w:rsidRDefault="00770FC2" w:rsidP="00770FC2">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w:t>
      </w:r>
      <w:r w:rsidRPr="00732033">
        <w:t>ll of the expert opinions point to the PSE gas</w:t>
      </w:r>
      <w:r w:rsidR="002B1B48">
        <w:t xml:space="preserve"> service </w:t>
      </w:r>
      <w:r w:rsidRPr="00732033">
        <w:t>line</w:t>
      </w:r>
      <w:r>
        <w:t xml:space="preserve"> being broken by an outside force</w:t>
      </w:r>
      <w:r w:rsidRPr="00732033">
        <w:t>.</w:t>
      </w:r>
    </w:p>
    <w:p w:rsidR="001D7D89" w:rsidRDefault="001053B1" w:rsidP="001D7D89">
      <w:pPr>
        <w:pStyle w:val="PleadingsL2"/>
      </w:pPr>
      <w:r>
        <w:t xml:space="preserve">PSE’s </w:t>
      </w:r>
      <w:r w:rsidR="001D7D89">
        <w:t>Defenses</w:t>
      </w:r>
    </w:p>
    <w:p w:rsidR="001E3394" w:rsidRDefault="001E3394" w:rsidP="00971179">
      <w:pPr>
        <w:pStyle w:val="BodyText"/>
        <w:rPr>
          <w:rFonts w:eastAsia="SimSun"/>
          <w:lang w:eastAsia="zh-CN"/>
        </w:rPr>
      </w:pPr>
      <w:r w:rsidRPr="00785492">
        <w:rPr>
          <w:rFonts w:eastAsia="SimSun"/>
          <w:lang w:eastAsia="zh-CN"/>
        </w:rPr>
        <w:fldChar w:fldCharType="begin"/>
      </w:r>
      <w:r w:rsidRPr="00785492">
        <w:rPr>
          <w:rFonts w:eastAsia="SimSun"/>
          <w:lang w:eastAsia="zh-CN"/>
        </w:rPr>
        <w:instrText xml:space="preserve"> AUTONUMOUT </w:instrText>
      </w:r>
      <w:r w:rsidRPr="00785492">
        <w:rPr>
          <w:rFonts w:eastAsia="SimSun"/>
          <w:lang w:eastAsia="zh-CN"/>
        </w:rPr>
        <w:fldChar w:fldCharType="end"/>
      </w:r>
      <w:r w:rsidRPr="00785492">
        <w:rPr>
          <w:rFonts w:eastAsia="SimSun"/>
          <w:lang w:eastAsia="zh-CN"/>
        </w:rPr>
        <w:tab/>
      </w:r>
      <w:r>
        <w:rPr>
          <w:rFonts w:eastAsia="SimSun"/>
          <w:lang w:eastAsia="zh-CN"/>
        </w:rPr>
        <w:t xml:space="preserve">The Complaint is unfounded because the </w:t>
      </w:r>
      <w:r w:rsidRPr="00971179">
        <w:rPr>
          <w:rFonts w:eastAsia="SimSun"/>
        </w:rPr>
        <w:t>Greenwood</w:t>
      </w:r>
      <w:r>
        <w:rPr>
          <w:rFonts w:eastAsia="SimSun"/>
          <w:lang w:eastAsia="zh-CN"/>
        </w:rPr>
        <w:t xml:space="preserve"> Incident was caused by unforeseeable and superseding outside forces that were beyond PSE’s control.</w:t>
      </w:r>
    </w:p>
    <w:p w:rsidR="001E3394" w:rsidRDefault="001E3394" w:rsidP="00AF7C97">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The Complaint is barred, i</w:t>
      </w:r>
      <w:r w:rsidR="005E6660">
        <w:t>n whole or in part, by estoppel.</w:t>
      </w:r>
    </w:p>
    <w:p w:rsidR="001053B1" w:rsidRDefault="001053B1" w:rsidP="001053B1">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PSE denies that the Commission should impose </w:t>
      </w:r>
      <w:r w:rsidR="00900F63">
        <w:t xml:space="preserve">any </w:t>
      </w:r>
      <w:r>
        <w:t xml:space="preserve">penalties on PSE.  However, even if the Commission determines that penalties should be imposed, for the reasons described </w:t>
      </w:r>
      <w:r w:rsidR="00900F63">
        <w:t>in paragraph </w:t>
      </w:r>
      <w:r w:rsidR="004D6D0F">
        <w:t>30</w:t>
      </w:r>
      <w:r>
        <w:t xml:space="preserve"> above, the amount of penalty requested is not appropriate or commensurate under the facts and circumstances of this case.  Further, the penalties sought by </w:t>
      </w:r>
      <w:r w:rsidR="004D6D0F">
        <w:t xml:space="preserve">Commission </w:t>
      </w:r>
      <w:r>
        <w:t>Staff are not reasonable based on the factors set forth by the Commission in its Policy Statement in Docket A-120061, and would serve only a retributive and not a corrective function.</w:t>
      </w:r>
    </w:p>
    <w:p w:rsidR="001E3394" w:rsidRPr="00AF7C97" w:rsidRDefault="001E3394" w:rsidP="00785492">
      <w:pPr>
        <w:pStyle w:val="BodyText"/>
        <w:keepNext/>
      </w:pPr>
      <w:r>
        <w:t xml:space="preserve">DATED this </w:t>
      </w:r>
      <w:r w:rsidR="00140F29">
        <w:t>3rd</w:t>
      </w:r>
      <w:r>
        <w:t xml:space="preserve"> day of</w:t>
      </w:r>
      <w:r w:rsidR="00140F29">
        <w:t xml:space="preserve"> October</w:t>
      </w:r>
      <w:r>
        <w:t>, 2016.</w:t>
      </w:r>
    </w:p>
    <w:tbl>
      <w:tblPr>
        <w:tblW w:w="0" w:type="auto"/>
        <w:tblLayout w:type="fixed"/>
        <w:tblLook w:val="0000" w:firstRow="0" w:lastRow="0" w:firstColumn="0" w:lastColumn="0" w:noHBand="0" w:noVBand="0"/>
      </w:tblPr>
      <w:tblGrid>
        <w:gridCol w:w="4788"/>
        <w:gridCol w:w="4788"/>
      </w:tblGrid>
      <w:tr w:rsidR="001E3394">
        <w:trPr>
          <w:cantSplit/>
        </w:trPr>
        <w:tc>
          <w:tcPr>
            <w:tcW w:w="4788" w:type="dxa"/>
          </w:tcPr>
          <w:p w:rsidR="001E3394" w:rsidRDefault="001E3394" w:rsidP="00836B9E">
            <w:pPr>
              <w:pStyle w:val="PleadingSignature"/>
            </w:pPr>
          </w:p>
        </w:tc>
        <w:tc>
          <w:tcPr>
            <w:tcW w:w="4788" w:type="dxa"/>
          </w:tcPr>
          <w:p w:rsidR="001E3394" w:rsidRPr="0044378A" w:rsidRDefault="001E3394" w:rsidP="00836B9E">
            <w:pPr>
              <w:pStyle w:val="PleadingSignature"/>
              <w:spacing w:before="240"/>
              <w:rPr>
                <w:b/>
                <w:caps/>
                <w:szCs w:val="24"/>
              </w:rPr>
            </w:pPr>
            <w:r w:rsidRPr="0044378A">
              <w:rPr>
                <w:b/>
                <w:caps/>
                <w:szCs w:val="24"/>
              </w:rPr>
              <w:t>Perkins Coie LLP</w:t>
            </w:r>
          </w:p>
          <w:p w:rsidR="001E3394" w:rsidRDefault="001E3394" w:rsidP="00836B9E">
            <w:pPr>
              <w:pStyle w:val="PleadingSignature"/>
              <w:spacing w:before="480"/>
            </w:pPr>
            <w:r>
              <w:t>By:</w:t>
            </w:r>
          </w:p>
          <w:p w:rsidR="001E3394" w:rsidRPr="00AF7C97" w:rsidRDefault="001E3394" w:rsidP="00AF7C97">
            <w:pPr>
              <w:pStyle w:val="PleadingSignature"/>
              <w:pBdr>
                <w:top w:val="single" w:sz="4" w:space="1" w:color="auto"/>
              </w:pBdr>
              <w:ind w:left="432"/>
              <w:rPr>
                <w:szCs w:val="24"/>
              </w:rPr>
            </w:pPr>
            <w:r w:rsidRPr="0044378A">
              <w:t xml:space="preserve">James F. Williams, WSBA </w:t>
            </w:r>
            <w:r>
              <w:t>#</w:t>
            </w:r>
            <w:r w:rsidRPr="0044378A">
              <w:t>23613</w:t>
            </w:r>
            <w:r>
              <w:br/>
            </w:r>
            <w:r w:rsidRPr="0044378A">
              <w:t>JWilliams@perkinscoie.com</w:t>
            </w:r>
            <w:r>
              <w:br/>
              <w:t>David S. Steele, WSBA #45640</w:t>
            </w:r>
            <w:r>
              <w:br/>
            </w:r>
            <w:r w:rsidRPr="00AF7C97">
              <w:rPr>
                <w:szCs w:val="24"/>
              </w:rPr>
              <w:t>DSteele@perkinscoie.com</w:t>
            </w:r>
            <w:r>
              <w:rPr>
                <w:szCs w:val="24"/>
              </w:rPr>
              <w:t xml:space="preserve"> </w:t>
            </w:r>
            <w:r>
              <w:rPr>
                <w:szCs w:val="24"/>
              </w:rPr>
              <w:br/>
              <w:t>Attorneys for Puget Sound Energy</w:t>
            </w:r>
          </w:p>
        </w:tc>
      </w:tr>
    </w:tbl>
    <w:p w:rsidR="001E3394" w:rsidRDefault="001E3394"/>
    <w:sectPr w:rsidR="001E3394" w:rsidSect="001E3394">
      <w:headerReference w:type="default" r:id="rId8"/>
      <w:footerReference w:type="default" r:id="rId9"/>
      <w:headerReference w:type="first" r:id="rId10"/>
      <w:footerReference w:type="first" r:id="rId11"/>
      <w:pgSz w:w="12240" w:h="15840" w:code="1"/>
      <w:pgMar w:top="-2160" w:right="1440" w:bottom="-2304" w:left="1872" w:header="360" w:footer="576"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F8" w:rsidRDefault="00114CF8" w:rsidP="001E3394">
      <w:pPr>
        <w:spacing w:line="240" w:lineRule="auto"/>
      </w:pPr>
      <w:r>
        <w:separator/>
      </w:r>
    </w:p>
  </w:endnote>
  <w:endnote w:type="continuationSeparator" w:id="0">
    <w:p w:rsidR="00114CF8" w:rsidRDefault="00114CF8" w:rsidP="001E3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 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0" w:type="dxa"/>
      <w:tblLayout w:type="fixed"/>
      <w:tblCellMar>
        <w:left w:w="0" w:type="dxa"/>
        <w:right w:w="0" w:type="dxa"/>
      </w:tblCellMar>
      <w:tblLook w:val="0000" w:firstRow="0" w:lastRow="0" w:firstColumn="0" w:lastColumn="0" w:noHBand="0" w:noVBand="0"/>
    </w:tblPr>
    <w:tblGrid>
      <w:gridCol w:w="5760"/>
    </w:tblGrid>
    <w:tr w:rsidR="001E3394" w:rsidTr="001E3394">
      <w:trPr>
        <w:cantSplit/>
        <w:trHeight w:hRule="exact" w:val="864"/>
      </w:trPr>
      <w:tc>
        <w:tcPr>
          <w:tcW w:w="5760" w:type="dxa"/>
        </w:tcPr>
        <w:p w:rsidR="001E3394" w:rsidRPr="00725783" w:rsidRDefault="001E3394" w:rsidP="001E3394">
          <w:pPr>
            <w:pStyle w:val="FooterDocumentTitle"/>
            <w:spacing w:line="280" w:lineRule="exact"/>
          </w:pPr>
          <w:r>
            <w:t>PUGET SOUND ENERGY’S ANSWER AND AFFIRMATIVE DEFENSES</w:t>
          </w:r>
          <w:r w:rsidRPr="00725783">
            <w:t xml:space="preserve"> – </w:t>
          </w:r>
          <w:r>
            <w:fldChar w:fldCharType="begin"/>
          </w:r>
          <w:r>
            <w:instrText xml:space="preserve"> PAGE \* MERGEFORMAT </w:instrText>
          </w:r>
          <w:r>
            <w:fldChar w:fldCharType="separate"/>
          </w:r>
          <w:r w:rsidR="00A14529">
            <w:rPr>
              <w:noProof/>
            </w:rPr>
            <w:t>9</w:t>
          </w:r>
          <w:r>
            <w:fldChar w:fldCharType="end"/>
          </w:r>
        </w:p>
      </w:tc>
    </w:tr>
  </w:tbl>
  <w:p w:rsidR="001E3394" w:rsidRDefault="002B1B48" w:rsidP="002B1B48">
    <w:pPr>
      <w:pStyle w:val="Footer"/>
      <w:spacing w:line="200" w:lineRule="exact"/>
    </w:pPr>
    <w:r w:rsidRPr="002B1B48">
      <w:rPr>
        <w:rStyle w:val="zzmpTrailerItem"/>
      </w:rPr>
      <w:t>133023115.1</w:t>
    </w:r>
    <w:r w:rsidRPr="002B1B4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0" w:type="dxa"/>
      <w:tblLayout w:type="fixed"/>
      <w:tblCellMar>
        <w:left w:w="0" w:type="dxa"/>
        <w:right w:w="0" w:type="dxa"/>
      </w:tblCellMar>
      <w:tblLook w:val="0000" w:firstRow="0" w:lastRow="0" w:firstColumn="0" w:lastColumn="0" w:noHBand="0" w:noVBand="0"/>
    </w:tblPr>
    <w:tblGrid>
      <w:gridCol w:w="5760"/>
    </w:tblGrid>
    <w:tr w:rsidR="001E3394" w:rsidTr="001E3394">
      <w:trPr>
        <w:cantSplit/>
        <w:trHeight w:hRule="exact" w:val="864"/>
      </w:trPr>
      <w:tc>
        <w:tcPr>
          <w:tcW w:w="5760" w:type="dxa"/>
        </w:tcPr>
        <w:p w:rsidR="001E3394" w:rsidRPr="00725783" w:rsidRDefault="001E3394" w:rsidP="001E3394">
          <w:pPr>
            <w:pStyle w:val="FooterDocumentTitle"/>
            <w:spacing w:line="280" w:lineRule="exact"/>
          </w:pPr>
          <w:r>
            <w:t>PUGET SOUND ENERGY’S ANSWER AND AFFIRMATIVE DEFENSES</w:t>
          </w:r>
          <w:r w:rsidRPr="00725783">
            <w:t xml:space="preserve"> – </w:t>
          </w:r>
          <w:r>
            <w:fldChar w:fldCharType="begin"/>
          </w:r>
          <w:r>
            <w:instrText xml:space="preserve"> PAGE \* MERGEFORMAT </w:instrText>
          </w:r>
          <w:r>
            <w:fldChar w:fldCharType="separate"/>
          </w:r>
          <w:r w:rsidR="00A14529">
            <w:rPr>
              <w:noProof/>
            </w:rPr>
            <w:t>1</w:t>
          </w:r>
          <w:r>
            <w:fldChar w:fldCharType="end"/>
          </w:r>
        </w:p>
      </w:tc>
    </w:tr>
  </w:tbl>
  <w:p w:rsidR="001E3394" w:rsidRDefault="002B1B48" w:rsidP="002B1B48">
    <w:pPr>
      <w:pStyle w:val="Footer"/>
      <w:spacing w:line="200" w:lineRule="exact"/>
    </w:pPr>
    <w:r w:rsidRPr="002B1B48">
      <w:rPr>
        <w:rStyle w:val="zzmpTrailerItem"/>
      </w:rPr>
      <w:t>133023115.1</w:t>
    </w:r>
    <w:r w:rsidRPr="002B1B4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F8" w:rsidRDefault="00114CF8" w:rsidP="001E3394">
      <w:pPr>
        <w:spacing w:line="240" w:lineRule="auto"/>
      </w:pPr>
      <w:r>
        <w:separator/>
      </w:r>
    </w:p>
  </w:footnote>
  <w:footnote w:type="continuationSeparator" w:id="0">
    <w:p w:rsidR="00114CF8" w:rsidRDefault="00114CF8" w:rsidP="001E3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E3394" w:rsidTr="001E3394">
      <w:trPr>
        <w:trHeight w:hRule="exact" w:val="15120"/>
      </w:trPr>
      <w:tc>
        <w:tcPr>
          <w:tcW w:w="630" w:type="dxa"/>
        </w:tcPr>
        <w:p w:rsidR="001E3394" w:rsidRDefault="001E3394" w:rsidP="001C10FB">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E3394" w:rsidRDefault="001E3394" w:rsidP="001E3394">
          <w:pPr>
            <w:tabs>
              <w:tab w:val="center" w:pos="4853"/>
              <w:tab w:val="right" w:pos="9547"/>
            </w:tabs>
            <w:ind w:left="113" w:right="113"/>
            <w:jc w:val="center"/>
          </w:pPr>
        </w:p>
      </w:tc>
    </w:tr>
  </w:tbl>
  <w:p w:rsidR="001E3394" w:rsidRPr="001E3394" w:rsidRDefault="001E3394" w:rsidP="001E3394">
    <w:pPr>
      <w:pStyle w:val="Header"/>
    </w:pPr>
    <w:r>
      <w:rPr>
        <w:noProof/>
        <w:sz w:val="20"/>
      </w:rPr>
      <mc:AlternateContent>
        <mc:Choice Requires="wps">
          <w:drawing>
            <wp:anchor distT="0" distB="0" distL="114300" distR="114300" simplePos="0" relativeHeight="251660288" behindDoc="0" locked="1" layoutInCell="1" allowOverlap="1" wp14:anchorId="1584F14D" wp14:editId="2829C6B4">
              <wp:simplePos x="0" y="0"/>
              <wp:positionH relativeFrom="page">
                <wp:posOffset>5212080</wp:posOffset>
              </wp:positionH>
              <wp:positionV relativeFrom="page">
                <wp:posOffset>8915400</wp:posOffset>
              </wp:positionV>
              <wp:extent cx="2103120" cy="91440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94" w:rsidRPr="004F4A03" w:rsidRDefault="001E3394" w:rsidP="0048693C">
                          <w:pPr>
                            <w:pStyle w:val="FirmName"/>
                          </w:pPr>
                          <w:r w:rsidRPr="0048693C">
                            <w:t>Perkins</w:t>
                          </w:r>
                          <w:r w:rsidRPr="004F4A03">
                            <w:t xml:space="preserve"> </w:t>
                          </w:r>
                          <w:r w:rsidRPr="00D365AB">
                            <w:t xml:space="preserve">Coie </w:t>
                          </w:r>
                          <w:r w:rsidRPr="0092692B">
                            <w:rPr>
                              <w:rFonts w:ascii="Times New Roman Bold" w:hAnsi="Times New Roman Bold"/>
                            </w:rPr>
                            <w:t>LLP</w:t>
                          </w:r>
                        </w:p>
                        <w:p w:rsidR="001E3394" w:rsidRDefault="001E3394" w:rsidP="0048693C">
                          <w:pPr>
                            <w:pStyle w:val="FirmAddress"/>
                          </w:pPr>
                          <w:r>
                            <w:t>1201 Third Avenue, Suite 4900</w:t>
                          </w:r>
                          <w:r>
                            <w:br/>
                            <w:t>Seattle, WA  98101-3099</w:t>
                          </w:r>
                          <w:r>
                            <w:br/>
                            <w:t>Phone:  206.359.8000</w:t>
                          </w:r>
                          <w:r>
                            <w:br/>
                            <w:t>Fax:  206.359.9000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0.4pt;margin-top:702pt;width:165.6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DTrQIAAKk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" filled="f" stroked="f">
              <v:textbox inset="0,0,0,0">
                <w:txbxContent>
                  <w:p w:rsidR="001E3394" w:rsidRPr="004F4A03" w:rsidRDefault="001E3394" w:rsidP="0048693C">
                    <w:pPr>
                      <w:pStyle w:val="FirmName"/>
                    </w:pPr>
                    <w:r w:rsidRPr="0048693C">
                      <w:t>Perkins</w:t>
                    </w:r>
                    <w:r w:rsidRPr="004F4A03">
                      <w:t xml:space="preserve"> </w:t>
                    </w:r>
                    <w:r w:rsidRPr="00D365AB">
                      <w:t xml:space="preserve">Coie </w:t>
                    </w:r>
                    <w:r w:rsidRPr="0092692B">
                      <w:rPr>
                        <w:rFonts w:ascii="Times New Roman Bold" w:hAnsi="Times New Roman Bold"/>
                      </w:rPr>
                      <w:t>LLP</w:t>
                    </w:r>
                  </w:p>
                  <w:p w:rsidR="001E3394" w:rsidRDefault="001E3394" w:rsidP="0048693C">
                    <w:pPr>
                      <w:pStyle w:val="FirmAddress"/>
                    </w:pPr>
                    <w:r>
                      <w:t>1201 Third Avenue, Suite 4900</w:t>
                    </w:r>
                    <w:r>
                      <w:br/>
                      <w:t>Seattle, WA  98101-3099</w:t>
                    </w:r>
                    <w:r>
                      <w:br/>
                      <w:t>Phone:  206.359.8000</w:t>
                    </w:r>
                    <w:r>
                      <w:br/>
                      <w:t>Fax:  206.359.9000</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E3394" w:rsidTr="001E3394">
      <w:trPr>
        <w:trHeight w:hRule="exact" w:val="15120"/>
      </w:trPr>
      <w:tc>
        <w:tcPr>
          <w:tcW w:w="630" w:type="dxa"/>
        </w:tcPr>
        <w:p w:rsidR="001E3394" w:rsidRDefault="001E3394" w:rsidP="001C10FB">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E3394" w:rsidRDefault="001E3394">
          <w:pPr>
            <w:tabs>
              <w:tab w:val="center" w:pos="4853"/>
              <w:tab w:val="right" w:pos="9547"/>
            </w:tabs>
            <w:ind w:left="113" w:right="113"/>
          </w:pPr>
        </w:p>
      </w:tc>
    </w:tr>
  </w:tbl>
  <w:p w:rsidR="004044F8" w:rsidRPr="001E3394" w:rsidRDefault="001E3394" w:rsidP="001E3394">
    <w:pPr>
      <w:pStyle w:val="Header"/>
    </w:pPr>
    <w:r>
      <w:rPr>
        <w:noProof/>
        <w:sz w:val="20"/>
      </w:rPr>
      <mc:AlternateContent>
        <mc:Choice Requires="wps">
          <w:drawing>
            <wp:anchor distT="0" distB="0" distL="114300" distR="114300" simplePos="0" relativeHeight="251658240" behindDoc="0" locked="1" layoutInCell="1" allowOverlap="1" wp14:anchorId="173E181F" wp14:editId="443027F7">
              <wp:simplePos x="0" y="0"/>
              <wp:positionH relativeFrom="page">
                <wp:posOffset>5212080</wp:posOffset>
              </wp:positionH>
              <wp:positionV relativeFrom="page">
                <wp:posOffset>8915400</wp:posOffset>
              </wp:positionV>
              <wp:extent cx="2103120" cy="9144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94" w:rsidRPr="004F4A03" w:rsidRDefault="001E3394" w:rsidP="0048693C">
                          <w:pPr>
                            <w:pStyle w:val="FirmName"/>
                          </w:pPr>
                          <w:r w:rsidRPr="0048693C">
                            <w:t>Perkins</w:t>
                          </w:r>
                          <w:r w:rsidRPr="004F4A03">
                            <w:t xml:space="preserve"> </w:t>
                          </w:r>
                          <w:r w:rsidRPr="00D365AB">
                            <w:t xml:space="preserve">Coie </w:t>
                          </w:r>
                          <w:r w:rsidRPr="0092692B">
                            <w:rPr>
                              <w:rFonts w:ascii="Times New Roman Bold" w:hAnsi="Times New Roman Bold"/>
                            </w:rPr>
                            <w:t>LLP</w:t>
                          </w:r>
                        </w:p>
                        <w:p w:rsidR="001E3394" w:rsidRDefault="001E3394" w:rsidP="0048693C">
                          <w:pPr>
                            <w:pStyle w:val="FirmAddress"/>
                          </w:pPr>
                          <w:r>
                            <w:t>1201 Third Avenue, Suite 4900</w:t>
                          </w:r>
                          <w:r>
                            <w:br/>
                            <w:t>Seattle, WA  98101-3099</w:t>
                          </w:r>
                          <w:r>
                            <w:br/>
                            <w:t>Phone:  206.359.8000</w:t>
                          </w:r>
                          <w:r>
                            <w:br/>
                            <w:t>Fax:  206.359.9000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0.4pt;margin-top:702pt;width:165.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Norw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" filled="f" stroked="f">
              <v:textbox inset="0,0,0,0">
                <w:txbxContent>
                  <w:p w:rsidR="001E3394" w:rsidRPr="004F4A03" w:rsidRDefault="001E3394" w:rsidP="0048693C">
                    <w:pPr>
                      <w:pStyle w:val="FirmName"/>
                    </w:pPr>
                    <w:r w:rsidRPr="0048693C">
                      <w:t>Perkins</w:t>
                    </w:r>
                    <w:r w:rsidRPr="004F4A03">
                      <w:t xml:space="preserve"> </w:t>
                    </w:r>
                    <w:r w:rsidRPr="00D365AB">
                      <w:t xml:space="preserve">Coie </w:t>
                    </w:r>
                    <w:r w:rsidRPr="0092692B">
                      <w:rPr>
                        <w:rFonts w:ascii="Times New Roman Bold" w:hAnsi="Times New Roman Bold"/>
                      </w:rPr>
                      <w:t>LLP</w:t>
                    </w:r>
                  </w:p>
                  <w:p w:rsidR="001E3394" w:rsidRDefault="001E3394" w:rsidP="0048693C">
                    <w:pPr>
                      <w:pStyle w:val="FirmAddress"/>
                    </w:pPr>
                    <w:r>
                      <w:t>1201 Third Avenue, Suite 4900</w:t>
                    </w:r>
                    <w:r>
                      <w:br/>
                      <w:t>Seattle, WA  98101-3099</w:t>
                    </w:r>
                    <w:r>
                      <w:br/>
                      <w:t>Phone:  206.359.8000</w:t>
                    </w:r>
                    <w:r>
                      <w:br/>
                      <w:t>Fax:  206.359.9000</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7A3"/>
    <w:multiLevelType w:val="hybridMultilevel"/>
    <w:tmpl w:val="D65E6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0229F7"/>
    <w:multiLevelType w:val="hybridMultilevel"/>
    <w:tmpl w:val="505C6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B00FE3"/>
    <w:multiLevelType w:val="hybridMultilevel"/>
    <w:tmpl w:val="5B7639A6"/>
    <w:lvl w:ilvl="0" w:tplc="DD4C50A6">
      <w:start w:val="1"/>
      <w:numFmt w:val="bullet"/>
      <w:pStyle w:val="BX"/>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1F3C25"/>
    <w:multiLevelType w:val="multilevel"/>
    <w:tmpl w:val="F6689D3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Superior.mbp"/>
    <w:docVar w:name="CustomProperty_1_AllSigners_1" w:val="James F. Williams, WSBA No. 23613??James F. Williams, WSBA No. 23613"/>
    <w:docVar w:name="CustomProperty_1_BriefFormat" w:val="??"/>
    <w:docVar w:name="CustomProperty_1_CounselOtherAttorneys_1" w:val="??"/>
    <w:docVar w:name="CustomProperty_1_CounselSignerName_1" w:val="James F. Williams, WSBA No. 23613|vbcr|JWilliams@perkinscoie.com??James F. Williams, WSBA No. 23613|vbcr|JWilliams@perkinscoie.com"/>
    <w:docVar w:name="CustomProperty_1_Esigner_1" w:val="By:  s/ James F. Williams??By:  s/ James F. Williams"/>
    <w:docVar w:name="CustomProperty_1_OtherESigners_1" w:val="??"/>
    <w:docVar w:name="CustomProperty_1_OtherSignersEmail_1" w:val="??"/>
    <w:docVar w:name="CustomProperty_1_PartyName2_1" w:val="??"/>
    <w:docVar w:name="CustomProperty_1_PleadingCounty" w:val="??"/>
    <w:docVar w:name="MPDocID" w:val="133023115.1"/>
    <w:docVar w:name="MPDocIDTemplate" w:val="%n|.%v"/>
    <w:docVar w:name="MPDocIDTemplateDefault" w:val="%c-|%m/|%n|.%v"/>
    <w:docVar w:name="NewDocStampType" w:val="1"/>
    <w:docVar w:name="Pleading_1_Author" w:val="2679"/>
    <w:docVar w:name="Pleading_1_CourtTitle" w:val="SUPERIOR COURT OF THE STATE OF WASHINGTON|vbcr|_x000a_FOR _____________ COUNTY"/>
    <w:docVar w:name="Pleading_1_Level0" w:val="47"/>
    <w:docVar w:name="Pleading_1_Level0String" w:val="Washington"/>
    <w:docVar w:name="Pleading_1_Level1" w:val="16"/>
    <w:docVar w:name="Pleading_1_Level1String" w:val="Superior"/>
    <w:docVar w:name="PleadingCaption_1_CourtTitle" w:val="SUPERIOR COURT OF THE STATE OF WASHINGTON|vbcr|_x000a_FOR _____________ COUNTY"/>
    <w:docVar w:name="PleadingCaption_1_DisplayName" w:val="Washington Superior Court - Plaintiff"/>
    <w:docVar w:name="PleadingCaption_1_FirmAddress" w:val="1201 Third Avenue, Suite 4900|vbcr|_x000a_Seattle, WA  98101-3099"/>
    <w:docVar w:name="PleadingCaption_1_FirmFax" w:val="206.359.9000"/>
    <w:docVar w:name="PleadingCaption_1_FirmName" w:val="Perkins Coie LLP"/>
    <w:docVar w:name="PleadingCaption_1_FirmPhone" w:val="206.359.8000"/>
    <w:docVar w:name="PleadingCaption_1_ID" w:val="1"/>
    <w:docVar w:name="PleadingCaption_1_Party1Title" w:val="Plaintiff"/>
    <w:docVar w:name="PleadingCaption_1_Party2Title" w:val="Defendant"/>
    <w:docVar w:name="PleadingCaption_1_Position" w:val="1"/>
    <w:docVar w:name="PleadingCaption_1_Signer" w:val="James F. Williams, WSBA No. 23613"/>
    <w:docVar w:name="PleadingCaption_1_SignerEMail" w:val="JWilliams@perkinscoie.com"/>
    <w:docVar w:name="PleadingCaption_1_TypeID" w:val="11"/>
    <w:docVar w:name="PleadingCounsel_1_AttorneyNames" w:val="James F. Williams, WSBA No. 23613|vbcr|JWilliams@perkinscoie.com"/>
    <w:docVar w:name="PleadingCounsel_1_ClientPartyTitle" w:val="Defendant"/>
    <w:docVar w:name="PleadingCounsel_1_DisplayName" w:val="James F. Williams - Perkins Coie LLP"/>
    <w:docVar w:name="PleadingCounsel_1_FirmAddress" w:val="1201 Third Avenue, Suite 4900|vbcr|_x000a_Seattle, WA  98101-3099"/>
    <w:docVar w:name="PleadingCounsel_1_FirmFax" w:val="206.359.9000"/>
    <w:docVar w:name="PleadingCounsel_1_FirmName" w:val="Perkins Coie LLP"/>
    <w:docVar w:name="PleadingCounsel_1_FirmPhone" w:val="206.359.8000"/>
    <w:docVar w:name="PleadingCounsel_1_HasMatchingSignature" w:val="True"/>
    <w:docVar w:name="PleadingCounsel_1_ID" w:val="1"/>
    <w:docVar w:name="PleadingCounsel_1_Office" w:val="1"/>
    <w:docVar w:name="PleadingCounsel_1_Position" w:val="1"/>
    <w:docVar w:name="PleadingCounsel_1_SignerEMail" w:val="JWilliams@perkinscoie.com"/>
    <w:docVar w:name="PleadingCounsel_1_Signers" w:val="0|-1|James F. Williams|2679|23613|JWilliams@perkinscoie.com"/>
    <w:docVar w:name="PleadingCounsel_1_SignersEmail" w:val="JWilliams@perkinscoie.com"/>
    <w:docVar w:name="PleadingCounsel_1_TypeID" w:val="54"/>
    <w:docVar w:name="PleadingPaper_1_PleadingPaperCaseNumberSeparator" w:val="||"/>
    <w:docVar w:name="PleadingPaper_1_PleadingPaperDef" w:val="9"/>
    <w:docVar w:name="PleadingPaper_1_PleadingPaperOfficeLocation" w:val="Seattle"/>
    <w:docVar w:name="PleadingPaper_1_PleadingPaperSideBarType" w:val="1"/>
    <w:docVar w:name="PleadingSig_1_AllSigners" w:val="James F. Williams, WSBA No. 23613"/>
    <w:docVar w:name="PleadingSig_1_Dated" w:val="September 22, 2016"/>
    <w:docVar w:name="PleadingSig_1_DisplayName" w:val="James F. Williams, Wsba No. 23613"/>
    <w:docVar w:name="PleadingSig_1_ESigner" w:val="Eric A. Aaserud"/>
    <w:docVar w:name="PleadingSig_1_FirmAddress" w:val="1201 Third Avenue, Suite 4900|vbcr|_x000a_Seattle, WA  98101-3099"/>
    <w:docVar w:name="PleadingSig_1_FirmCity" w:val="Seattle"/>
    <w:docVar w:name="PleadingSig_1_FirmFax" w:val="206.359.9000"/>
    <w:docVar w:name="PleadingSig_1_FirmID" w:val="^^-1"/>
    <w:docVar w:name="PleadingSig_1_FirmName" w:val="Perkins Coie LLP"/>
    <w:docVar w:name="PleadingSig_1_FirmPhone" w:val="206.359.8000"/>
    <w:docVar w:name="PleadingSig_1_FirmState" w:val="Washington"/>
    <w:docVar w:name="PleadingSig_1_ID" w:val="1"/>
    <w:docVar w:name="PleadingSig_1_InputSigner" w:val="James F. Williams, WSBA No. 23613"/>
    <w:docVar w:name="PleadingSig_1_Office" w:val="1"/>
    <w:docVar w:name="PleadingSig_1_OneOfSignerText" w:val="One of Their Attorneys"/>
    <w:docVar w:name="PleadingSig_1_PartyName" w:val="^^-1"/>
    <w:docVar w:name="PleadingSig_1_PartyTitle" w:val="Defendant^^-1"/>
    <w:docVar w:name="PleadingSig_1_Position" w:val="2"/>
    <w:docVar w:name="PleadingSig_1_Signer" w:val="James F. Williams, WSBA No. 23613"/>
    <w:docVar w:name="PleadingSig_1_Signer2" w:val="James F. Williams, WSBA No. 23613"/>
    <w:docVar w:name="PleadingSig_1_SignerEMail" w:val="JWilliams@perkinscoie.com"/>
    <w:docVar w:name="PleadingSig_1_Signers" w:val="0|-1|James F. Williams|2679|23613|JWilliams@perkinscoie.com"/>
    <w:docVar w:name="PleadingSig_1_TypeID" w:val="240"/>
    <w:docVar w:name="ReUseAuthor" w:val="2679|Williams, James F.|JWilliams@perkinscoie.com|+1.206.359.4543|James|James F. Williams|James Williams|JFW|1106516\Washington Bar Id\23613\True\1106517\Washington Bar Id\23613\True|True|Williams|F.|1|+1.206.359.3543|Partner|zzmpAdmittedIn??|LoginID??WILLJ|SecretaryName??Carol R. Kness|SecretaryPhone??3639|SecretaryLocation??42-21|Location??42-19"/>
    <w:docVar w:name="Signatures_1_ClosingParagraphCity" w:val="Seattle"/>
    <w:docVar w:name="Signatures_1_ClosingParagraphDateText" w:val="September 22, 2016"/>
    <w:docVar w:name="Signatures_1_ClosingParagraphState" w:val="Washington"/>
    <w:docVar w:name="zzmpFixed_MacPacVersion" w:val="9.0"/>
    <w:docVar w:name="zzmpFixedCurScheme" w:val="Pleadings"/>
    <w:docVar w:name="zzmpFixedCurScheme_9.0" w:val="1zzmpPleadings"/>
    <w:docVar w:name="zzmpnSession" w:val="0.5012018"/>
    <w:docVar w:name="zzmpPleadings" w:val="||Pleadings|2|1|1|1|10|33||1|12|33||1|12|33||1|12|33||1|12|33||1|12|33||1|12|33||1|12|33||1|12|33||"/>
  </w:docVars>
  <w:rsids>
    <w:rsidRoot w:val="001E3394"/>
    <w:rsid w:val="0002734B"/>
    <w:rsid w:val="00083602"/>
    <w:rsid w:val="001053B1"/>
    <w:rsid w:val="00114CF8"/>
    <w:rsid w:val="0013421C"/>
    <w:rsid w:val="00140F29"/>
    <w:rsid w:val="001548B7"/>
    <w:rsid w:val="00184EA1"/>
    <w:rsid w:val="00196E7A"/>
    <w:rsid w:val="001D7D89"/>
    <w:rsid w:val="001E3394"/>
    <w:rsid w:val="0021332E"/>
    <w:rsid w:val="00244070"/>
    <w:rsid w:val="00246F19"/>
    <w:rsid w:val="002920FD"/>
    <w:rsid w:val="002B1B48"/>
    <w:rsid w:val="002E56DD"/>
    <w:rsid w:val="003E504F"/>
    <w:rsid w:val="00446052"/>
    <w:rsid w:val="004A46CD"/>
    <w:rsid w:val="004D6D0F"/>
    <w:rsid w:val="00562F99"/>
    <w:rsid w:val="00586A1C"/>
    <w:rsid w:val="005D61F2"/>
    <w:rsid w:val="005E6660"/>
    <w:rsid w:val="00657643"/>
    <w:rsid w:val="00731013"/>
    <w:rsid w:val="00770FC2"/>
    <w:rsid w:val="007C2846"/>
    <w:rsid w:val="00804C55"/>
    <w:rsid w:val="00832CF8"/>
    <w:rsid w:val="008B7513"/>
    <w:rsid w:val="00900F63"/>
    <w:rsid w:val="00981954"/>
    <w:rsid w:val="009B23AF"/>
    <w:rsid w:val="009D2839"/>
    <w:rsid w:val="009F7EB4"/>
    <w:rsid w:val="00A14529"/>
    <w:rsid w:val="00A2017E"/>
    <w:rsid w:val="00A3516D"/>
    <w:rsid w:val="00AB5B44"/>
    <w:rsid w:val="00AD0A5C"/>
    <w:rsid w:val="00AF4171"/>
    <w:rsid w:val="00B52FDE"/>
    <w:rsid w:val="00B9453C"/>
    <w:rsid w:val="00B97F06"/>
    <w:rsid w:val="00BE2AD4"/>
    <w:rsid w:val="00C3701F"/>
    <w:rsid w:val="00D0030D"/>
    <w:rsid w:val="00D206D5"/>
    <w:rsid w:val="00E305DE"/>
    <w:rsid w:val="00E94E7C"/>
    <w:rsid w:val="00ED09EB"/>
    <w:rsid w:val="00FA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1E3394"/>
    <w:pPr>
      <w:spacing w:after="0" w:line="240" w:lineRule="exact"/>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1E3394"/>
    <w:pPr>
      <w:keepNext/>
      <w:keepLines/>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1E3394"/>
    <w:pPr>
      <w:keepNext/>
      <w:keepLines/>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1E3394"/>
    <w:pPr>
      <w:keepNext/>
      <w:keepLines/>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1E339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1E339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1E3394"/>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1E3394"/>
    <w:pPr>
      <w:spacing w:before="240" w:after="60"/>
      <w:outlineLvl w:val="6"/>
    </w:pPr>
    <w:rPr>
      <w:rFonts w:ascii="Calibri" w:hAnsi="Calibri"/>
      <w:szCs w:val="24"/>
    </w:rPr>
  </w:style>
  <w:style w:type="paragraph" w:styleId="Heading8">
    <w:name w:val="heading 8"/>
    <w:basedOn w:val="Normal"/>
    <w:next w:val="Normal"/>
    <w:link w:val="Heading8Char"/>
    <w:unhideWhenUsed/>
    <w:rsid w:val="001E3394"/>
    <w:pPr>
      <w:spacing w:before="240" w:after="60"/>
      <w:outlineLvl w:val="7"/>
    </w:pPr>
    <w:rPr>
      <w:rFonts w:ascii="Calibri" w:hAnsi="Calibri"/>
      <w:i/>
      <w:iCs/>
      <w:szCs w:val="24"/>
    </w:rPr>
  </w:style>
  <w:style w:type="paragraph" w:styleId="Heading9">
    <w:name w:val="heading 9"/>
    <w:basedOn w:val="Normal"/>
    <w:next w:val="Normal"/>
    <w:link w:val="Heading9Char"/>
    <w:unhideWhenUsed/>
    <w:rsid w:val="001E33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1E3394"/>
    <w:rPr>
      <w:rFonts w:ascii="Calibri" w:eastAsia="Times New Roman" w:hAnsi="Calibri" w:cs="Times New Roman"/>
      <w:b/>
      <w:bCs/>
      <w:sz w:val="28"/>
      <w:szCs w:val="28"/>
      <w:lang w:eastAsia="en-US"/>
    </w:rPr>
  </w:style>
  <w:style w:type="character" w:customStyle="1" w:styleId="Heading5Char">
    <w:name w:val="Heading 5 Char"/>
    <w:link w:val="Heading5"/>
    <w:rsid w:val="001E3394"/>
    <w:rPr>
      <w:rFonts w:ascii="Calibri" w:eastAsia="Times New Roman" w:hAnsi="Calibri" w:cs="Times New Roman"/>
      <w:b/>
      <w:bCs/>
      <w:i/>
      <w:iCs/>
      <w:sz w:val="26"/>
      <w:szCs w:val="26"/>
      <w:lang w:eastAsia="en-US"/>
    </w:rPr>
  </w:style>
  <w:style w:type="character" w:customStyle="1" w:styleId="Heading6Char">
    <w:name w:val="Heading 6 Char"/>
    <w:link w:val="Heading6"/>
    <w:rsid w:val="001E3394"/>
    <w:rPr>
      <w:rFonts w:ascii="Calibri" w:eastAsia="Times New Roman" w:hAnsi="Calibri" w:cs="Times New Roman"/>
      <w:b/>
      <w:bCs/>
      <w:lang w:eastAsia="en-US"/>
    </w:rPr>
  </w:style>
  <w:style w:type="character" w:customStyle="1" w:styleId="Heading7Char">
    <w:name w:val="Heading 7 Char"/>
    <w:link w:val="Heading7"/>
    <w:rsid w:val="001E3394"/>
    <w:rPr>
      <w:rFonts w:ascii="Calibri" w:eastAsia="Times New Roman" w:hAnsi="Calibri" w:cs="Times New Roman"/>
      <w:sz w:val="24"/>
      <w:szCs w:val="24"/>
      <w:lang w:eastAsia="en-US"/>
    </w:rPr>
  </w:style>
  <w:style w:type="character" w:customStyle="1" w:styleId="Heading8Char">
    <w:name w:val="Heading 8 Char"/>
    <w:link w:val="Heading8"/>
    <w:rsid w:val="001E3394"/>
    <w:rPr>
      <w:rFonts w:ascii="Calibri" w:eastAsia="Times New Roman" w:hAnsi="Calibri" w:cs="Times New Roman"/>
      <w:i/>
      <w:iCs/>
      <w:sz w:val="24"/>
      <w:szCs w:val="24"/>
      <w:lang w:eastAsia="en-US"/>
    </w:rPr>
  </w:style>
  <w:style w:type="character" w:customStyle="1" w:styleId="Heading9Char">
    <w:name w:val="Heading 9 Char"/>
    <w:link w:val="Heading9"/>
    <w:rsid w:val="001E3394"/>
    <w:rPr>
      <w:rFonts w:ascii="Cambria" w:eastAsia="Times New Roman" w:hAnsi="Cambria" w:cs="Times New Roman"/>
      <w:lang w:eastAsia="en-US"/>
    </w:rPr>
  </w:style>
  <w:style w:type="character" w:styleId="Emphasis">
    <w:name w:val="Emphasis"/>
    <w:rsid w:val="001E3394"/>
    <w:rPr>
      <w:i/>
      <w:iCs/>
    </w:rPr>
  </w:style>
  <w:style w:type="character" w:styleId="IntenseEmphasis">
    <w:name w:val="Intense Emphasis"/>
    <w:uiPriority w:val="21"/>
    <w:rsid w:val="001E3394"/>
    <w:rPr>
      <w:b/>
      <w:bCs/>
      <w:i/>
      <w:iCs/>
      <w:color w:val="4F81BD"/>
    </w:rPr>
  </w:style>
  <w:style w:type="paragraph" w:styleId="IntenseQuote">
    <w:name w:val="Intense Quote"/>
    <w:basedOn w:val="Normal"/>
    <w:next w:val="Normal"/>
    <w:link w:val="IntenseQuoteChar"/>
    <w:uiPriority w:val="30"/>
    <w:rsid w:val="001E339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E3394"/>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1E3394"/>
    <w:rPr>
      <w:b/>
      <w:bCs/>
      <w:smallCaps/>
      <w:color w:val="C0504D"/>
      <w:spacing w:val="5"/>
      <w:u w:val="single"/>
    </w:rPr>
  </w:style>
  <w:style w:type="character" w:styleId="Strong">
    <w:name w:val="Strong"/>
    <w:rsid w:val="001E3394"/>
    <w:rPr>
      <w:b/>
      <w:bCs/>
    </w:rPr>
  </w:style>
  <w:style w:type="paragraph" w:styleId="Subtitle">
    <w:name w:val="Subtitle"/>
    <w:basedOn w:val="Normal"/>
    <w:next w:val="Normal"/>
    <w:link w:val="SubtitleChar"/>
    <w:rsid w:val="001E3394"/>
    <w:pPr>
      <w:spacing w:after="60"/>
      <w:jc w:val="center"/>
      <w:outlineLvl w:val="1"/>
    </w:pPr>
    <w:rPr>
      <w:rFonts w:ascii="Cambria" w:hAnsi="Cambria"/>
      <w:szCs w:val="24"/>
    </w:rPr>
  </w:style>
  <w:style w:type="character" w:customStyle="1" w:styleId="SubtitleChar">
    <w:name w:val="Subtitle Char"/>
    <w:link w:val="Subtitle"/>
    <w:rsid w:val="001E3394"/>
    <w:rPr>
      <w:rFonts w:ascii="Cambria" w:eastAsia="Times New Roman" w:hAnsi="Cambria" w:cs="Times New Roman"/>
      <w:sz w:val="24"/>
      <w:szCs w:val="24"/>
      <w:lang w:eastAsia="en-US"/>
    </w:rPr>
  </w:style>
  <w:style w:type="character" w:styleId="SubtleEmphasis">
    <w:name w:val="Subtle Emphasis"/>
    <w:uiPriority w:val="19"/>
    <w:rsid w:val="001E3394"/>
    <w:rPr>
      <w:i/>
      <w:iCs/>
      <w:color w:val="808080"/>
    </w:rPr>
  </w:style>
  <w:style w:type="character" w:styleId="SubtleReference">
    <w:name w:val="Subtle Reference"/>
    <w:uiPriority w:val="31"/>
    <w:rsid w:val="001E3394"/>
    <w:rPr>
      <w:smallCaps/>
      <w:color w:val="C0504D"/>
      <w:u w:val="single"/>
    </w:rPr>
  </w:style>
  <w:style w:type="paragraph" w:styleId="ListParagraph">
    <w:name w:val="List Paragraph"/>
    <w:basedOn w:val="Normal"/>
    <w:uiPriority w:val="34"/>
    <w:rsid w:val="001E3394"/>
    <w:pPr>
      <w:ind w:left="720"/>
    </w:pPr>
  </w:style>
  <w:style w:type="character" w:styleId="BookTitle">
    <w:name w:val="Book Title"/>
    <w:uiPriority w:val="33"/>
    <w:rsid w:val="001E3394"/>
    <w:rPr>
      <w:b/>
      <w:bCs/>
      <w:smallCaps/>
      <w:spacing w:val="5"/>
    </w:rPr>
  </w:style>
  <w:style w:type="paragraph" w:styleId="NoSpacing">
    <w:name w:val="No Spacing"/>
    <w:uiPriority w:val="1"/>
    <w:rsid w:val="001E3394"/>
    <w:pPr>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1E3394"/>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1E3394"/>
    <w:pPr>
      <w:spacing w:line="480" w:lineRule="exact"/>
      <w:ind w:firstLine="720"/>
    </w:pPr>
  </w:style>
  <w:style w:type="character" w:customStyle="1" w:styleId="BodyTextChar">
    <w:name w:val="Body Text Char"/>
    <w:basedOn w:val="DefaultParagraphFont"/>
    <w:link w:val="BodyText"/>
    <w:uiPriority w:val="4"/>
    <w:rsid w:val="001E339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1E3394"/>
    <w:pPr>
      <w:ind w:firstLine="0"/>
    </w:pPr>
  </w:style>
  <w:style w:type="paragraph" w:styleId="Quote">
    <w:name w:val="Quote"/>
    <w:basedOn w:val="Normal"/>
    <w:next w:val="BodyTextContinued"/>
    <w:link w:val="QuoteChar"/>
    <w:uiPriority w:val="9"/>
    <w:qFormat/>
    <w:rsid w:val="001E3394"/>
    <w:pPr>
      <w:spacing w:before="240"/>
      <w:ind w:left="1440" w:right="1440"/>
    </w:pPr>
  </w:style>
  <w:style w:type="character" w:customStyle="1" w:styleId="QuoteChar">
    <w:name w:val="Quote Char"/>
    <w:basedOn w:val="DefaultParagraphFont"/>
    <w:link w:val="Quote"/>
    <w:uiPriority w:val="9"/>
    <w:rsid w:val="001E3394"/>
    <w:rPr>
      <w:rFonts w:ascii="Times New Roman" w:eastAsia="Times New Roman" w:hAnsi="Times New Roman" w:cs="Times New Roman"/>
      <w:sz w:val="24"/>
      <w:szCs w:val="20"/>
      <w:lang w:eastAsia="en-US"/>
    </w:rPr>
  </w:style>
  <w:style w:type="paragraph" w:styleId="Caption">
    <w:name w:val="caption"/>
    <w:basedOn w:val="Normal"/>
    <w:next w:val="Normal"/>
    <w:rsid w:val="001E3394"/>
    <w:pPr>
      <w:widowControl w:val="0"/>
    </w:pPr>
    <w:rPr>
      <w:bCs/>
    </w:rPr>
  </w:style>
  <w:style w:type="paragraph" w:customStyle="1" w:styleId="Court">
    <w:name w:val="Court"/>
    <w:basedOn w:val="Normal"/>
    <w:rsid w:val="001E3394"/>
    <w:pPr>
      <w:spacing w:before="720" w:after="200"/>
      <w:jc w:val="center"/>
    </w:pPr>
    <w:rPr>
      <w:caps/>
    </w:rPr>
  </w:style>
  <w:style w:type="paragraph" w:customStyle="1" w:styleId="DocumentTitle">
    <w:name w:val="Document Title"/>
    <w:basedOn w:val="Normal"/>
    <w:rsid w:val="001E3394"/>
    <w:pPr>
      <w:widowControl w:val="0"/>
      <w:tabs>
        <w:tab w:val="left" w:pos="1238"/>
      </w:tabs>
      <w:spacing w:after="240"/>
      <w:ind w:left="259" w:right="115"/>
    </w:pPr>
    <w:rPr>
      <w:szCs w:val="24"/>
    </w:rPr>
  </w:style>
  <w:style w:type="paragraph" w:customStyle="1" w:styleId="FirmInformation">
    <w:name w:val="Firm Information"/>
    <w:basedOn w:val="Normal"/>
    <w:rsid w:val="001E3394"/>
    <w:pPr>
      <w:tabs>
        <w:tab w:val="left" w:pos="1296"/>
      </w:tabs>
    </w:pPr>
  </w:style>
  <w:style w:type="paragraph" w:styleId="Footer">
    <w:name w:val="footer"/>
    <w:basedOn w:val="Normal"/>
    <w:link w:val="FooterChar"/>
    <w:rsid w:val="001E3394"/>
    <w:pPr>
      <w:tabs>
        <w:tab w:val="center" w:pos="3240"/>
        <w:tab w:val="right" w:pos="4680"/>
      </w:tabs>
      <w:spacing w:line="240" w:lineRule="atLeast"/>
    </w:pPr>
  </w:style>
  <w:style w:type="character" w:customStyle="1" w:styleId="FooterChar">
    <w:name w:val="Footer Char"/>
    <w:basedOn w:val="DefaultParagraphFont"/>
    <w:link w:val="Footer"/>
    <w:rsid w:val="001E3394"/>
    <w:rPr>
      <w:rFonts w:ascii="Times New Roman" w:eastAsia="Times New Roman" w:hAnsi="Times New Roman" w:cs="Times New Roman"/>
      <w:sz w:val="24"/>
      <w:szCs w:val="20"/>
      <w:lang w:eastAsia="en-US"/>
    </w:rPr>
  </w:style>
  <w:style w:type="paragraph" w:styleId="Header">
    <w:name w:val="header"/>
    <w:basedOn w:val="Normal"/>
    <w:link w:val="HeaderChar"/>
    <w:rsid w:val="001E3394"/>
    <w:pPr>
      <w:widowControl w:val="0"/>
      <w:tabs>
        <w:tab w:val="center" w:pos="4320"/>
        <w:tab w:val="right" w:pos="9360"/>
      </w:tabs>
    </w:pPr>
  </w:style>
  <w:style w:type="character" w:customStyle="1" w:styleId="HeaderChar">
    <w:name w:val="Header Char"/>
    <w:basedOn w:val="DefaultParagraphFont"/>
    <w:link w:val="Header"/>
    <w:rsid w:val="001E3394"/>
    <w:rPr>
      <w:rFonts w:ascii="Times New Roman" w:eastAsia="Times New Roman" w:hAnsi="Times New Roman" w:cs="Times New Roman"/>
      <w:sz w:val="24"/>
      <w:szCs w:val="20"/>
      <w:lang w:eastAsia="en-US"/>
    </w:rPr>
  </w:style>
  <w:style w:type="paragraph" w:customStyle="1" w:styleId="HeaderNumbers">
    <w:name w:val="HeaderNumbers"/>
    <w:basedOn w:val="Normal"/>
    <w:rsid w:val="001E3394"/>
    <w:pPr>
      <w:spacing w:before="1840" w:line="240" w:lineRule="atLeast"/>
      <w:ind w:right="288"/>
      <w:jc w:val="right"/>
    </w:pPr>
    <w:rPr>
      <w:sz w:val="20"/>
    </w:rPr>
  </w:style>
  <w:style w:type="character" w:styleId="PageNumber">
    <w:name w:val="page number"/>
    <w:rsid w:val="001E3394"/>
    <w:rPr>
      <w:sz w:val="24"/>
      <w:szCs w:val="24"/>
    </w:rPr>
  </w:style>
  <w:style w:type="paragraph" w:customStyle="1" w:styleId="PleadingSignature">
    <w:name w:val="Pleading Signature"/>
    <w:basedOn w:val="Normal"/>
    <w:rsid w:val="001E3394"/>
    <w:pPr>
      <w:keepNext/>
      <w:keepLines/>
    </w:pPr>
  </w:style>
  <w:style w:type="paragraph" w:styleId="FootnoteText">
    <w:name w:val="footnote text"/>
    <w:basedOn w:val="Normal"/>
    <w:link w:val="FootnoteTextChar"/>
    <w:rsid w:val="001E3394"/>
    <w:pPr>
      <w:ind w:firstLine="720"/>
    </w:pPr>
    <w:rPr>
      <w:sz w:val="22"/>
      <w:szCs w:val="22"/>
    </w:rPr>
  </w:style>
  <w:style w:type="character" w:customStyle="1" w:styleId="FootnoteTextChar">
    <w:name w:val="Footnote Text Char"/>
    <w:basedOn w:val="DefaultParagraphFont"/>
    <w:link w:val="FootnoteText"/>
    <w:rsid w:val="001E3394"/>
    <w:rPr>
      <w:rFonts w:ascii="Times New Roman" w:eastAsia="Times New Roman" w:hAnsi="Times New Roman" w:cs="Times New Roman"/>
      <w:lang w:eastAsia="en-US"/>
    </w:rPr>
  </w:style>
  <w:style w:type="paragraph" w:styleId="TableofAuthorities">
    <w:name w:val="table of authorities"/>
    <w:basedOn w:val="Normal"/>
    <w:next w:val="Normal"/>
    <w:rsid w:val="001E3394"/>
    <w:pPr>
      <w:spacing w:after="240"/>
      <w:ind w:left="245" w:right="720" w:hanging="245"/>
    </w:pPr>
  </w:style>
  <w:style w:type="paragraph" w:styleId="TOAHeading">
    <w:name w:val="toa heading"/>
    <w:basedOn w:val="Normal"/>
    <w:next w:val="Normal"/>
    <w:rsid w:val="001E3394"/>
    <w:pPr>
      <w:spacing w:before="120" w:after="240"/>
    </w:pPr>
    <w:rPr>
      <w:rFonts w:ascii="Arial" w:hAnsi="Arial" w:cs="Arial"/>
      <w:b/>
      <w:bCs/>
      <w:szCs w:val="24"/>
    </w:rPr>
  </w:style>
  <w:style w:type="paragraph" w:customStyle="1" w:styleId="jurycite">
    <w:name w:val="jury cite"/>
    <w:basedOn w:val="Normal"/>
    <w:rsid w:val="001E3394"/>
    <w:pPr>
      <w:keepLines/>
      <w:framePr w:hSpace="187" w:vSpace="187" w:wrap="auto" w:hAnchor="text" w:yAlign="bottom"/>
      <w:spacing w:line="240" w:lineRule="atLeast"/>
      <w:ind w:left="360" w:hanging="360"/>
    </w:pPr>
    <w:rPr>
      <w:szCs w:val="24"/>
    </w:rPr>
  </w:style>
  <w:style w:type="paragraph" w:customStyle="1" w:styleId="Table">
    <w:name w:val="Table"/>
    <w:basedOn w:val="Normal"/>
    <w:uiPriority w:val="24"/>
    <w:qFormat/>
    <w:rsid w:val="001E3394"/>
    <w:pPr>
      <w:spacing w:before="60" w:after="60"/>
    </w:pPr>
    <w:rPr>
      <w:szCs w:val="24"/>
    </w:rPr>
  </w:style>
  <w:style w:type="paragraph" w:customStyle="1" w:styleId="FirmName">
    <w:name w:val="Firm Name"/>
    <w:basedOn w:val="FirmAddress"/>
    <w:next w:val="FirmAddress"/>
    <w:rsid w:val="001E3394"/>
    <w:rPr>
      <w:b/>
    </w:rPr>
  </w:style>
  <w:style w:type="paragraph" w:customStyle="1" w:styleId="FirmAddress">
    <w:name w:val="Firm Address"/>
    <w:basedOn w:val="Normal"/>
    <w:rsid w:val="001E3394"/>
    <w:pPr>
      <w:spacing w:line="240" w:lineRule="auto"/>
      <w:jc w:val="center"/>
    </w:pPr>
    <w:rPr>
      <w:sz w:val="20"/>
    </w:rPr>
  </w:style>
  <w:style w:type="paragraph" w:customStyle="1" w:styleId="FooterDocumentTitle">
    <w:name w:val="Footer Document Title"/>
    <w:basedOn w:val="Normal"/>
    <w:rsid w:val="001E3394"/>
    <w:pPr>
      <w:spacing w:line="240" w:lineRule="auto"/>
    </w:pPr>
  </w:style>
  <w:style w:type="paragraph" w:customStyle="1" w:styleId="PleadingsL1">
    <w:name w:val="Pleadings_L1"/>
    <w:basedOn w:val="Normal"/>
    <w:next w:val="BodyText"/>
    <w:link w:val="PleadingsL1Char"/>
    <w:rsid w:val="001E3394"/>
    <w:pPr>
      <w:keepNext/>
      <w:keepLines/>
      <w:numPr>
        <w:numId w:val="1"/>
      </w:numPr>
      <w:spacing w:before="240" w:line="240" w:lineRule="auto"/>
      <w:jc w:val="center"/>
      <w:outlineLvl w:val="0"/>
    </w:pPr>
    <w:rPr>
      <w:b/>
    </w:rPr>
  </w:style>
  <w:style w:type="character" w:customStyle="1" w:styleId="PleadingsL1Char">
    <w:name w:val="Pleadings_L1 Char"/>
    <w:basedOn w:val="BodyTextChar"/>
    <w:link w:val="PleadingsL1"/>
    <w:rsid w:val="001E3394"/>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1E3394"/>
    <w:pPr>
      <w:numPr>
        <w:ilvl w:val="1"/>
      </w:numPr>
      <w:jc w:val="left"/>
      <w:outlineLvl w:val="1"/>
    </w:pPr>
  </w:style>
  <w:style w:type="character" w:customStyle="1" w:styleId="PleadingsL2Char">
    <w:name w:val="Pleadings_L2 Char"/>
    <w:basedOn w:val="BodyTextChar"/>
    <w:link w:val="PleadingsL2"/>
    <w:rsid w:val="001E3394"/>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rsid w:val="001E3394"/>
    <w:pPr>
      <w:numPr>
        <w:ilvl w:val="2"/>
      </w:numPr>
      <w:outlineLvl w:val="2"/>
    </w:pPr>
  </w:style>
  <w:style w:type="paragraph" w:customStyle="1" w:styleId="PleadingsL4">
    <w:name w:val="Pleadings_L4"/>
    <w:basedOn w:val="PleadingsL3"/>
    <w:next w:val="BodyText"/>
    <w:rsid w:val="001E3394"/>
    <w:pPr>
      <w:numPr>
        <w:ilvl w:val="3"/>
      </w:numPr>
      <w:outlineLvl w:val="3"/>
    </w:pPr>
  </w:style>
  <w:style w:type="paragraph" w:customStyle="1" w:styleId="PleadingsL5">
    <w:name w:val="Pleadings_L5"/>
    <w:basedOn w:val="PleadingsL4"/>
    <w:next w:val="BodyText"/>
    <w:rsid w:val="001E3394"/>
    <w:pPr>
      <w:numPr>
        <w:ilvl w:val="4"/>
      </w:numPr>
      <w:outlineLvl w:val="4"/>
    </w:pPr>
  </w:style>
  <w:style w:type="paragraph" w:customStyle="1" w:styleId="PleadingsL6">
    <w:name w:val="Pleadings_L6"/>
    <w:basedOn w:val="PleadingsL5"/>
    <w:next w:val="BodyText"/>
    <w:rsid w:val="001E3394"/>
    <w:pPr>
      <w:numPr>
        <w:ilvl w:val="5"/>
      </w:numPr>
      <w:outlineLvl w:val="5"/>
    </w:pPr>
  </w:style>
  <w:style w:type="paragraph" w:customStyle="1" w:styleId="PleadingsL7">
    <w:name w:val="Pleadings_L7"/>
    <w:basedOn w:val="PleadingsL6"/>
    <w:next w:val="BodyText"/>
    <w:rsid w:val="001E3394"/>
    <w:pPr>
      <w:numPr>
        <w:ilvl w:val="6"/>
      </w:numPr>
      <w:outlineLvl w:val="6"/>
    </w:pPr>
  </w:style>
  <w:style w:type="paragraph" w:customStyle="1" w:styleId="PleadingsL8">
    <w:name w:val="Pleadings_L8"/>
    <w:basedOn w:val="PleadingsL7"/>
    <w:next w:val="BodyText"/>
    <w:rsid w:val="001E3394"/>
    <w:pPr>
      <w:numPr>
        <w:ilvl w:val="7"/>
      </w:numPr>
      <w:outlineLvl w:val="7"/>
    </w:pPr>
  </w:style>
  <w:style w:type="paragraph" w:customStyle="1" w:styleId="PleadingsL9">
    <w:name w:val="Pleadings_L9"/>
    <w:basedOn w:val="PleadingsL8"/>
    <w:next w:val="BodyText"/>
    <w:rsid w:val="001E3394"/>
    <w:pPr>
      <w:numPr>
        <w:ilvl w:val="8"/>
      </w:numPr>
      <w:outlineLvl w:val="8"/>
    </w:pPr>
  </w:style>
  <w:style w:type="character" w:styleId="Hyperlink">
    <w:name w:val="Hyperlink"/>
    <w:basedOn w:val="DefaultParagraphFont"/>
    <w:uiPriority w:val="99"/>
    <w:unhideWhenUsed/>
    <w:rsid w:val="001E3394"/>
    <w:rPr>
      <w:color w:val="0000FF" w:themeColor="hyperlink"/>
      <w:u w:val="single"/>
    </w:rPr>
  </w:style>
  <w:style w:type="paragraph" w:customStyle="1" w:styleId="BX">
    <w:name w:val="BX"/>
    <w:basedOn w:val="BodyText"/>
    <w:uiPriority w:val="24"/>
    <w:qFormat/>
    <w:rsid w:val="001E3394"/>
    <w:pPr>
      <w:numPr>
        <w:numId w:val="2"/>
      </w:numPr>
      <w:spacing w:before="240" w:after="240" w:line="240" w:lineRule="auto"/>
      <w:ind w:left="1800"/>
    </w:pPr>
  </w:style>
  <w:style w:type="paragraph" w:styleId="BalloonText">
    <w:name w:val="Balloon Text"/>
    <w:basedOn w:val="Normal"/>
    <w:link w:val="BalloonTextChar"/>
    <w:uiPriority w:val="99"/>
    <w:semiHidden/>
    <w:unhideWhenUsed/>
    <w:rsid w:val="001E3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94"/>
    <w:rPr>
      <w:rFonts w:ascii="Tahoma" w:eastAsia="Times New Roman" w:hAnsi="Tahoma" w:cs="Tahoma"/>
      <w:sz w:val="16"/>
      <w:szCs w:val="16"/>
      <w:lang w:eastAsia="en-US"/>
    </w:rPr>
  </w:style>
  <w:style w:type="character" w:customStyle="1" w:styleId="zzmpTrailerItem">
    <w:name w:val="zzmpTrailerItem"/>
    <w:rsid w:val="002B1B48"/>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1E3394"/>
    <w:pPr>
      <w:spacing w:after="0" w:line="240" w:lineRule="exact"/>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1E3394"/>
    <w:pPr>
      <w:keepNext/>
      <w:keepLines/>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1E3394"/>
    <w:pPr>
      <w:keepNext/>
      <w:keepLines/>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1E3394"/>
    <w:pPr>
      <w:keepNext/>
      <w:keepLines/>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1E339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1E339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1E3394"/>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1E3394"/>
    <w:pPr>
      <w:spacing w:before="240" w:after="60"/>
      <w:outlineLvl w:val="6"/>
    </w:pPr>
    <w:rPr>
      <w:rFonts w:ascii="Calibri" w:hAnsi="Calibri"/>
      <w:szCs w:val="24"/>
    </w:rPr>
  </w:style>
  <w:style w:type="paragraph" w:styleId="Heading8">
    <w:name w:val="heading 8"/>
    <w:basedOn w:val="Normal"/>
    <w:next w:val="Normal"/>
    <w:link w:val="Heading8Char"/>
    <w:unhideWhenUsed/>
    <w:rsid w:val="001E3394"/>
    <w:pPr>
      <w:spacing w:before="240" w:after="60"/>
      <w:outlineLvl w:val="7"/>
    </w:pPr>
    <w:rPr>
      <w:rFonts w:ascii="Calibri" w:hAnsi="Calibri"/>
      <w:i/>
      <w:iCs/>
      <w:szCs w:val="24"/>
    </w:rPr>
  </w:style>
  <w:style w:type="paragraph" w:styleId="Heading9">
    <w:name w:val="heading 9"/>
    <w:basedOn w:val="Normal"/>
    <w:next w:val="Normal"/>
    <w:link w:val="Heading9Char"/>
    <w:unhideWhenUsed/>
    <w:rsid w:val="001E33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1E3394"/>
    <w:rPr>
      <w:rFonts w:ascii="Calibri" w:eastAsia="Times New Roman" w:hAnsi="Calibri" w:cs="Times New Roman"/>
      <w:b/>
      <w:bCs/>
      <w:sz w:val="28"/>
      <w:szCs w:val="28"/>
      <w:lang w:eastAsia="en-US"/>
    </w:rPr>
  </w:style>
  <w:style w:type="character" w:customStyle="1" w:styleId="Heading5Char">
    <w:name w:val="Heading 5 Char"/>
    <w:link w:val="Heading5"/>
    <w:rsid w:val="001E3394"/>
    <w:rPr>
      <w:rFonts w:ascii="Calibri" w:eastAsia="Times New Roman" w:hAnsi="Calibri" w:cs="Times New Roman"/>
      <w:b/>
      <w:bCs/>
      <w:i/>
      <w:iCs/>
      <w:sz w:val="26"/>
      <w:szCs w:val="26"/>
      <w:lang w:eastAsia="en-US"/>
    </w:rPr>
  </w:style>
  <w:style w:type="character" w:customStyle="1" w:styleId="Heading6Char">
    <w:name w:val="Heading 6 Char"/>
    <w:link w:val="Heading6"/>
    <w:rsid w:val="001E3394"/>
    <w:rPr>
      <w:rFonts w:ascii="Calibri" w:eastAsia="Times New Roman" w:hAnsi="Calibri" w:cs="Times New Roman"/>
      <w:b/>
      <w:bCs/>
      <w:lang w:eastAsia="en-US"/>
    </w:rPr>
  </w:style>
  <w:style w:type="character" w:customStyle="1" w:styleId="Heading7Char">
    <w:name w:val="Heading 7 Char"/>
    <w:link w:val="Heading7"/>
    <w:rsid w:val="001E3394"/>
    <w:rPr>
      <w:rFonts w:ascii="Calibri" w:eastAsia="Times New Roman" w:hAnsi="Calibri" w:cs="Times New Roman"/>
      <w:sz w:val="24"/>
      <w:szCs w:val="24"/>
      <w:lang w:eastAsia="en-US"/>
    </w:rPr>
  </w:style>
  <w:style w:type="character" w:customStyle="1" w:styleId="Heading8Char">
    <w:name w:val="Heading 8 Char"/>
    <w:link w:val="Heading8"/>
    <w:rsid w:val="001E3394"/>
    <w:rPr>
      <w:rFonts w:ascii="Calibri" w:eastAsia="Times New Roman" w:hAnsi="Calibri" w:cs="Times New Roman"/>
      <w:i/>
      <w:iCs/>
      <w:sz w:val="24"/>
      <w:szCs w:val="24"/>
      <w:lang w:eastAsia="en-US"/>
    </w:rPr>
  </w:style>
  <w:style w:type="character" w:customStyle="1" w:styleId="Heading9Char">
    <w:name w:val="Heading 9 Char"/>
    <w:link w:val="Heading9"/>
    <w:rsid w:val="001E3394"/>
    <w:rPr>
      <w:rFonts w:ascii="Cambria" w:eastAsia="Times New Roman" w:hAnsi="Cambria" w:cs="Times New Roman"/>
      <w:lang w:eastAsia="en-US"/>
    </w:rPr>
  </w:style>
  <w:style w:type="character" w:styleId="Emphasis">
    <w:name w:val="Emphasis"/>
    <w:rsid w:val="001E3394"/>
    <w:rPr>
      <w:i/>
      <w:iCs/>
    </w:rPr>
  </w:style>
  <w:style w:type="character" w:styleId="IntenseEmphasis">
    <w:name w:val="Intense Emphasis"/>
    <w:uiPriority w:val="21"/>
    <w:rsid w:val="001E3394"/>
    <w:rPr>
      <w:b/>
      <w:bCs/>
      <w:i/>
      <w:iCs/>
      <w:color w:val="4F81BD"/>
    </w:rPr>
  </w:style>
  <w:style w:type="paragraph" w:styleId="IntenseQuote">
    <w:name w:val="Intense Quote"/>
    <w:basedOn w:val="Normal"/>
    <w:next w:val="Normal"/>
    <w:link w:val="IntenseQuoteChar"/>
    <w:uiPriority w:val="30"/>
    <w:rsid w:val="001E339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E3394"/>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1E3394"/>
    <w:rPr>
      <w:b/>
      <w:bCs/>
      <w:smallCaps/>
      <w:color w:val="C0504D"/>
      <w:spacing w:val="5"/>
      <w:u w:val="single"/>
    </w:rPr>
  </w:style>
  <w:style w:type="character" w:styleId="Strong">
    <w:name w:val="Strong"/>
    <w:rsid w:val="001E3394"/>
    <w:rPr>
      <w:b/>
      <w:bCs/>
    </w:rPr>
  </w:style>
  <w:style w:type="paragraph" w:styleId="Subtitle">
    <w:name w:val="Subtitle"/>
    <w:basedOn w:val="Normal"/>
    <w:next w:val="Normal"/>
    <w:link w:val="SubtitleChar"/>
    <w:rsid w:val="001E3394"/>
    <w:pPr>
      <w:spacing w:after="60"/>
      <w:jc w:val="center"/>
      <w:outlineLvl w:val="1"/>
    </w:pPr>
    <w:rPr>
      <w:rFonts w:ascii="Cambria" w:hAnsi="Cambria"/>
      <w:szCs w:val="24"/>
    </w:rPr>
  </w:style>
  <w:style w:type="character" w:customStyle="1" w:styleId="SubtitleChar">
    <w:name w:val="Subtitle Char"/>
    <w:link w:val="Subtitle"/>
    <w:rsid w:val="001E3394"/>
    <w:rPr>
      <w:rFonts w:ascii="Cambria" w:eastAsia="Times New Roman" w:hAnsi="Cambria" w:cs="Times New Roman"/>
      <w:sz w:val="24"/>
      <w:szCs w:val="24"/>
      <w:lang w:eastAsia="en-US"/>
    </w:rPr>
  </w:style>
  <w:style w:type="character" w:styleId="SubtleEmphasis">
    <w:name w:val="Subtle Emphasis"/>
    <w:uiPriority w:val="19"/>
    <w:rsid w:val="001E3394"/>
    <w:rPr>
      <w:i/>
      <w:iCs/>
      <w:color w:val="808080"/>
    </w:rPr>
  </w:style>
  <w:style w:type="character" w:styleId="SubtleReference">
    <w:name w:val="Subtle Reference"/>
    <w:uiPriority w:val="31"/>
    <w:rsid w:val="001E3394"/>
    <w:rPr>
      <w:smallCaps/>
      <w:color w:val="C0504D"/>
      <w:u w:val="single"/>
    </w:rPr>
  </w:style>
  <w:style w:type="paragraph" w:styleId="ListParagraph">
    <w:name w:val="List Paragraph"/>
    <w:basedOn w:val="Normal"/>
    <w:uiPriority w:val="34"/>
    <w:rsid w:val="001E3394"/>
    <w:pPr>
      <w:ind w:left="720"/>
    </w:pPr>
  </w:style>
  <w:style w:type="character" w:styleId="BookTitle">
    <w:name w:val="Book Title"/>
    <w:uiPriority w:val="33"/>
    <w:rsid w:val="001E3394"/>
    <w:rPr>
      <w:b/>
      <w:bCs/>
      <w:smallCaps/>
      <w:spacing w:val="5"/>
    </w:rPr>
  </w:style>
  <w:style w:type="paragraph" w:styleId="NoSpacing">
    <w:name w:val="No Spacing"/>
    <w:uiPriority w:val="1"/>
    <w:rsid w:val="001E3394"/>
    <w:pPr>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1E3394"/>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1E3394"/>
    <w:pPr>
      <w:spacing w:line="480" w:lineRule="exact"/>
      <w:ind w:firstLine="720"/>
    </w:pPr>
  </w:style>
  <w:style w:type="character" w:customStyle="1" w:styleId="BodyTextChar">
    <w:name w:val="Body Text Char"/>
    <w:basedOn w:val="DefaultParagraphFont"/>
    <w:link w:val="BodyText"/>
    <w:uiPriority w:val="4"/>
    <w:rsid w:val="001E339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1E3394"/>
    <w:pPr>
      <w:ind w:firstLine="0"/>
    </w:pPr>
  </w:style>
  <w:style w:type="paragraph" w:styleId="Quote">
    <w:name w:val="Quote"/>
    <w:basedOn w:val="Normal"/>
    <w:next w:val="BodyTextContinued"/>
    <w:link w:val="QuoteChar"/>
    <w:uiPriority w:val="9"/>
    <w:qFormat/>
    <w:rsid w:val="001E3394"/>
    <w:pPr>
      <w:spacing w:before="240"/>
      <w:ind w:left="1440" w:right="1440"/>
    </w:pPr>
  </w:style>
  <w:style w:type="character" w:customStyle="1" w:styleId="QuoteChar">
    <w:name w:val="Quote Char"/>
    <w:basedOn w:val="DefaultParagraphFont"/>
    <w:link w:val="Quote"/>
    <w:uiPriority w:val="9"/>
    <w:rsid w:val="001E3394"/>
    <w:rPr>
      <w:rFonts w:ascii="Times New Roman" w:eastAsia="Times New Roman" w:hAnsi="Times New Roman" w:cs="Times New Roman"/>
      <w:sz w:val="24"/>
      <w:szCs w:val="20"/>
      <w:lang w:eastAsia="en-US"/>
    </w:rPr>
  </w:style>
  <w:style w:type="paragraph" w:styleId="Caption">
    <w:name w:val="caption"/>
    <w:basedOn w:val="Normal"/>
    <w:next w:val="Normal"/>
    <w:rsid w:val="001E3394"/>
    <w:pPr>
      <w:widowControl w:val="0"/>
    </w:pPr>
    <w:rPr>
      <w:bCs/>
    </w:rPr>
  </w:style>
  <w:style w:type="paragraph" w:customStyle="1" w:styleId="Court">
    <w:name w:val="Court"/>
    <w:basedOn w:val="Normal"/>
    <w:rsid w:val="001E3394"/>
    <w:pPr>
      <w:spacing w:before="720" w:after="200"/>
      <w:jc w:val="center"/>
    </w:pPr>
    <w:rPr>
      <w:caps/>
    </w:rPr>
  </w:style>
  <w:style w:type="paragraph" w:customStyle="1" w:styleId="DocumentTitle">
    <w:name w:val="Document Title"/>
    <w:basedOn w:val="Normal"/>
    <w:rsid w:val="001E3394"/>
    <w:pPr>
      <w:widowControl w:val="0"/>
      <w:tabs>
        <w:tab w:val="left" w:pos="1238"/>
      </w:tabs>
      <w:spacing w:after="240"/>
      <w:ind w:left="259" w:right="115"/>
    </w:pPr>
    <w:rPr>
      <w:szCs w:val="24"/>
    </w:rPr>
  </w:style>
  <w:style w:type="paragraph" w:customStyle="1" w:styleId="FirmInformation">
    <w:name w:val="Firm Information"/>
    <w:basedOn w:val="Normal"/>
    <w:rsid w:val="001E3394"/>
    <w:pPr>
      <w:tabs>
        <w:tab w:val="left" w:pos="1296"/>
      </w:tabs>
    </w:pPr>
  </w:style>
  <w:style w:type="paragraph" w:styleId="Footer">
    <w:name w:val="footer"/>
    <w:basedOn w:val="Normal"/>
    <w:link w:val="FooterChar"/>
    <w:rsid w:val="001E3394"/>
    <w:pPr>
      <w:tabs>
        <w:tab w:val="center" w:pos="3240"/>
        <w:tab w:val="right" w:pos="4680"/>
      </w:tabs>
      <w:spacing w:line="240" w:lineRule="atLeast"/>
    </w:pPr>
  </w:style>
  <w:style w:type="character" w:customStyle="1" w:styleId="FooterChar">
    <w:name w:val="Footer Char"/>
    <w:basedOn w:val="DefaultParagraphFont"/>
    <w:link w:val="Footer"/>
    <w:rsid w:val="001E3394"/>
    <w:rPr>
      <w:rFonts w:ascii="Times New Roman" w:eastAsia="Times New Roman" w:hAnsi="Times New Roman" w:cs="Times New Roman"/>
      <w:sz w:val="24"/>
      <w:szCs w:val="20"/>
      <w:lang w:eastAsia="en-US"/>
    </w:rPr>
  </w:style>
  <w:style w:type="paragraph" w:styleId="Header">
    <w:name w:val="header"/>
    <w:basedOn w:val="Normal"/>
    <w:link w:val="HeaderChar"/>
    <w:rsid w:val="001E3394"/>
    <w:pPr>
      <w:widowControl w:val="0"/>
      <w:tabs>
        <w:tab w:val="center" w:pos="4320"/>
        <w:tab w:val="right" w:pos="9360"/>
      </w:tabs>
    </w:pPr>
  </w:style>
  <w:style w:type="character" w:customStyle="1" w:styleId="HeaderChar">
    <w:name w:val="Header Char"/>
    <w:basedOn w:val="DefaultParagraphFont"/>
    <w:link w:val="Header"/>
    <w:rsid w:val="001E3394"/>
    <w:rPr>
      <w:rFonts w:ascii="Times New Roman" w:eastAsia="Times New Roman" w:hAnsi="Times New Roman" w:cs="Times New Roman"/>
      <w:sz w:val="24"/>
      <w:szCs w:val="20"/>
      <w:lang w:eastAsia="en-US"/>
    </w:rPr>
  </w:style>
  <w:style w:type="paragraph" w:customStyle="1" w:styleId="HeaderNumbers">
    <w:name w:val="HeaderNumbers"/>
    <w:basedOn w:val="Normal"/>
    <w:rsid w:val="001E3394"/>
    <w:pPr>
      <w:spacing w:before="1840" w:line="240" w:lineRule="atLeast"/>
      <w:ind w:right="288"/>
      <w:jc w:val="right"/>
    </w:pPr>
    <w:rPr>
      <w:sz w:val="20"/>
    </w:rPr>
  </w:style>
  <w:style w:type="character" w:styleId="PageNumber">
    <w:name w:val="page number"/>
    <w:rsid w:val="001E3394"/>
    <w:rPr>
      <w:sz w:val="24"/>
      <w:szCs w:val="24"/>
    </w:rPr>
  </w:style>
  <w:style w:type="paragraph" w:customStyle="1" w:styleId="PleadingSignature">
    <w:name w:val="Pleading Signature"/>
    <w:basedOn w:val="Normal"/>
    <w:rsid w:val="001E3394"/>
    <w:pPr>
      <w:keepNext/>
      <w:keepLines/>
    </w:pPr>
  </w:style>
  <w:style w:type="paragraph" w:styleId="FootnoteText">
    <w:name w:val="footnote text"/>
    <w:basedOn w:val="Normal"/>
    <w:link w:val="FootnoteTextChar"/>
    <w:rsid w:val="001E3394"/>
    <w:pPr>
      <w:ind w:firstLine="720"/>
    </w:pPr>
    <w:rPr>
      <w:sz w:val="22"/>
      <w:szCs w:val="22"/>
    </w:rPr>
  </w:style>
  <w:style w:type="character" w:customStyle="1" w:styleId="FootnoteTextChar">
    <w:name w:val="Footnote Text Char"/>
    <w:basedOn w:val="DefaultParagraphFont"/>
    <w:link w:val="FootnoteText"/>
    <w:rsid w:val="001E3394"/>
    <w:rPr>
      <w:rFonts w:ascii="Times New Roman" w:eastAsia="Times New Roman" w:hAnsi="Times New Roman" w:cs="Times New Roman"/>
      <w:lang w:eastAsia="en-US"/>
    </w:rPr>
  </w:style>
  <w:style w:type="paragraph" w:styleId="TableofAuthorities">
    <w:name w:val="table of authorities"/>
    <w:basedOn w:val="Normal"/>
    <w:next w:val="Normal"/>
    <w:rsid w:val="001E3394"/>
    <w:pPr>
      <w:spacing w:after="240"/>
      <w:ind w:left="245" w:right="720" w:hanging="245"/>
    </w:pPr>
  </w:style>
  <w:style w:type="paragraph" w:styleId="TOAHeading">
    <w:name w:val="toa heading"/>
    <w:basedOn w:val="Normal"/>
    <w:next w:val="Normal"/>
    <w:rsid w:val="001E3394"/>
    <w:pPr>
      <w:spacing w:before="120" w:after="240"/>
    </w:pPr>
    <w:rPr>
      <w:rFonts w:ascii="Arial" w:hAnsi="Arial" w:cs="Arial"/>
      <w:b/>
      <w:bCs/>
      <w:szCs w:val="24"/>
    </w:rPr>
  </w:style>
  <w:style w:type="paragraph" w:customStyle="1" w:styleId="jurycite">
    <w:name w:val="jury cite"/>
    <w:basedOn w:val="Normal"/>
    <w:rsid w:val="001E3394"/>
    <w:pPr>
      <w:keepLines/>
      <w:framePr w:hSpace="187" w:vSpace="187" w:wrap="auto" w:hAnchor="text" w:yAlign="bottom"/>
      <w:spacing w:line="240" w:lineRule="atLeast"/>
      <w:ind w:left="360" w:hanging="360"/>
    </w:pPr>
    <w:rPr>
      <w:szCs w:val="24"/>
    </w:rPr>
  </w:style>
  <w:style w:type="paragraph" w:customStyle="1" w:styleId="Table">
    <w:name w:val="Table"/>
    <w:basedOn w:val="Normal"/>
    <w:uiPriority w:val="24"/>
    <w:qFormat/>
    <w:rsid w:val="001E3394"/>
    <w:pPr>
      <w:spacing w:before="60" w:after="60"/>
    </w:pPr>
    <w:rPr>
      <w:szCs w:val="24"/>
    </w:rPr>
  </w:style>
  <w:style w:type="paragraph" w:customStyle="1" w:styleId="FirmName">
    <w:name w:val="Firm Name"/>
    <w:basedOn w:val="FirmAddress"/>
    <w:next w:val="FirmAddress"/>
    <w:rsid w:val="001E3394"/>
    <w:rPr>
      <w:b/>
    </w:rPr>
  </w:style>
  <w:style w:type="paragraph" w:customStyle="1" w:styleId="FirmAddress">
    <w:name w:val="Firm Address"/>
    <w:basedOn w:val="Normal"/>
    <w:rsid w:val="001E3394"/>
    <w:pPr>
      <w:spacing w:line="240" w:lineRule="auto"/>
      <w:jc w:val="center"/>
    </w:pPr>
    <w:rPr>
      <w:sz w:val="20"/>
    </w:rPr>
  </w:style>
  <w:style w:type="paragraph" w:customStyle="1" w:styleId="FooterDocumentTitle">
    <w:name w:val="Footer Document Title"/>
    <w:basedOn w:val="Normal"/>
    <w:rsid w:val="001E3394"/>
    <w:pPr>
      <w:spacing w:line="240" w:lineRule="auto"/>
    </w:pPr>
  </w:style>
  <w:style w:type="paragraph" w:customStyle="1" w:styleId="PleadingsL1">
    <w:name w:val="Pleadings_L1"/>
    <w:basedOn w:val="Normal"/>
    <w:next w:val="BodyText"/>
    <w:link w:val="PleadingsL1Char"/>
    <w:rsid w:val="001E3394"/>
    <w:pPr>
      <w:keepNext/>
      <w:keepLines/>
      <w:numPr>
        <w:numId w:val="1"/>
      </w:numPr>
      <w:spacing w:before="240" w:line="240" w:lineRule="auto"/>
      <w:jc w:val="center"/>
      <w:outlineLvl w:val="0"/>
    </w:pPr>
    <w:rPr>
      <w:b/>
    </w:rPr>
  </w:style>
  <w:style w:type="character" w:customStyle="1" w:styleId="PleadingsL1Char">
    <w:name w:val="Pleadings_L1 Char"/>
    <w:basedOn w:val="BodyTextChar"/>
    <w:link w:val="PleadingsL1"/>
    <w:rsid w:val="001E3394"/>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1E3394"/>
    <w:pPr>
      <w:numPr>
        <w:ilvl w:val="1"/>
      </w:numPr>
      <w:jc w:val="left"/>
      <w:outlineLvl w:val="1"/>
    </w:pPr>
  </w:style>
  <w:style w:type="character" w:customStyle="1" w:styleId="PleadingsL2Char">
    <w:name w:val="Pleadings_L2 Char"/>
    <w:basedOn w:val="BodyTextChar"/>
    <w:link w:val="PleadingsL2"/>
    <w:rsid w:val="001E3394"/>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rsid w:val="001E3394"/>
    <w:pPr>
      <w:numPr>
        <w:ilvl w:val="2"/>
      </w:numPr>
      <w:outlineLvl w:val="2"/>
    </w:pPr>
  </w:style>
  <w:style w:type="paragraph" w:customStyle="1" w:styleId="PleadingsL4">
    <w:name w:val="Pleadings_L4"/>
    <w:basedOn w:val="PleadingsL3"/>
    <w:next w:val="BodyText"/>
    <w:rsid w:val="001E3394"/>
    <w:pPr>
      <w:numPr>
        <w:ilvl w:val="3"/>
      </w:numPr>
      <w:outlineLvl w:val="3"/>
    </w:pPr>
  </w:style>
  <w:style w:type="paragraph" w:customStyle="1" w:styleId="PleadingsL5">
    <w:name w:val="Pleadings_L5"/>
    <w:basedOn w:val="PleadingsL4"/>
    <w:next w:val="BodyText"/>
    <w:rsid w:val="001E3394"/>
    <w:pPr>
      <w:numPr>
        <w:ilvl w:val="4"/>
      </w:numPr>
      <w:outlineLvl w:val="4"/>
    </w:pPr>
  </w:style>
  <w:style w:type="paragraph" w:customStyle="1" w:styleId="PleadingsL6">
    <w:name w:val="Pleadings_L6"/>
    <w:basedOn w:val="PleadingsL5"/>
    <w:next w:val="BodyText"/>
    <w:rsid w:val="001E3394"/>
    <w:pPr>
      <w:numPr>
        <w:ilvl w:val="5"/>
      </w:numPr>
      <w:outlineLvl w:val="5"/>
    </w:pPr>
  </w:style>
  <w:style w:type="paragraph" w:customStyle="1" w:styleId="PleadingsL7">
    <w:name w:val="Pleadings_L7"/>
    <w:basedOn w:val="PleadingsL6"/>
    <w:next w:val="BodyText"/>
    <w:rsid w:val="001E3394"/>
    <w:pPr>
      <w:numPr>
        <w:ilvl w:val="6"/>
      </w:numPr>
      <w:outlineLvl w:val="6"/>
    </w:pPr>
  </w:style>
  <w:style w:type="paragraph" w:customStyle="1" w:styleId="PleadingsL8">
    <w:name w:val="Pleadings_L8"/>
    <w:basedOn w:val="PleadingsL7"/>
    <w:next w:val="BodyText"/>
    <w:rsid w:val="001E3394"/>
    <w:pPr>
      <w:numPr>
        <w:ilvl w:val="7"/>
      </w:numPr>
      <w:outlineLvl w:val="7"/>
    </w:pPr>
  </w:style>
  <w:style w:type="paragraph" w:customStyle="1" w:styleId="PleadingsL9">
    <w:name w:val="Pleadings_L9"/>
    <w:basedOn w:val="PleadingsL8"/>
    <w:next w:val="BodyText"/>
    <w:rsid w:val="001E3394"/>
    <w:pPr>
      <w:numPr>
        <w:ilvl w:val="8"/>
      </w:numPr>
      <w:outlineLvl w:val="8"/>
    </w:pPr>
  </w:style>
  <w:style w:type="character" w:styleId="Hyperlink">
    <w:name w:val="Hyperlink"/>
    <w:basedOn w:val="DefaultParagraphFont"/>
    <w:uiPriority w:val="99"/>
    <w:unhideWhenUsed/>
    <w:rsid w:val="001E3394"/>
    <w:rPr>
      <w:color w:val="0000FF" w:themeColor="hyperlink"/>
      <w:u w:val="single"/>
    </w:rPr>
  </w:style>
  <w:style w:type="paragraph" w:customStyle="1" w:styleId="BX">
    <w:name w:val="BX"/>
    <w:basedOn w:val="BodyText"/>
    <w:uiPriority w:val="24"/>
    <w:qFormat/>
    <w:rsid w:val="001E3394"/>
    <w:pPr>
      <w:numPr>
        <w:numId w:val="2"/>
      </w:numPr>
      <w:spacing w:before="240" w:after="240" w:line="240" w:lineRule="auto"/>
      <w:ind w:left="1800"/>
    </w:pPr>
  </w:style>
  <w:style w:type="paragraph" w:styleId="BalloonText">
    <w:name w:val="Balloon Text"/>
    <w:basedOn w:val="Normal"/>
    <w:link w:val="BalloonTextChar"/>
    <w:uiPriority w:val="99"/>
    <w:semiHidden/>
    <w:unhideWhenUsed/>
    <w:rsid w:val="001E3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94"/>
    <w:rPr>
      <w:rFonts w:ascii="Tahoma" w:eastAsia="Times New Roman" w:hAnsi="Tahoma" w:cs="Tahoma"/>
      <w:sz w:val="16"/>
      <w:szCs w:val="16"/>
      <w:lang w:eastAsia="en-US"/>
    </w:rPr>
  </w:style>
  <w:style w:type="character" w:customStyle="1" w:styleId="zzmpTrailerItem">
    <w:name w:val="zzmpTrailerItem"/>
    <w:rsid w:val="002B1B48"/>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8716FC-D6D9-4BF7-8D70-9B513E9FF3D5}"/>
</file>

<file path=customXml/itemProps2.xml><?xml version="1.0" encoding="utf-8"?>
<ds:datastoreItem xmlns:ds="http://schemas.openxmlformats.org/officeDocument/2006/customXml" ds:itemID="{6F95CB3A-61E6-462B-B81B-CE9A8938DD9F}"/>
</file>

<file path=customXml/itemProps3.xml><?xml version="1.0" encoding="utf-8"?>
<ds:datastoreItem xmlns:ds="http://schemas.openxmlformats.org/officeDocument/2006/customXml" ds:itemID="{0CE04308-7D9D-48FF-A6E2-F4469AB31BD2}"/>
</file>

<file path=customXml/itemProps4.xml><?xml version="1.0" encoding="utf-8"?>
<ds:datastoreItem xmlns:ds="http://schemas.openxmlformats.org/officeDocument/2006/customXml" ds:itemID="{D9FB40BE-D7D3-43F2-B8C0-6CE49B1A85D1}"/>
</file>

<file path=docProps/app.xml><?xml version="1.0" encoding="utf-8"?>
<Properties xmlns="http://schemas.openxmlformats.org/officeDocument/2006/extended-properties" xmlns:vt="http://schemas.openxmlformats.org/officeDocument/2006/docPropsVTypes">
  <Template>Pleading.dotx</Template>
  <TotalTime>14</TotalTime>
  <Pages>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The Sackett Group, Inc.</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5</cp:revision>
  <cp:lastPrinted>2016-10-03T15:40:00Z</cp:lastPrinted>
  <dcterms:created xsi:type="dcterms:W3CDTF">2016-09-29T18:24:00Z</dcterms:created>
  <dcterms:modified xsi:type="dcterms:W3CDTF">2016-10-03T15:40:00Z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ies>
</file>