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FA5FE" w14:textId="77777777" w:rsidR="003215A3" w:rsidRPr="00474504" w:rsidRDefault="003215A3" w:rsidP="007979C0">
      <w:pPr>
        <w:pStyle w:val="Header"/>
        <w:tabs>
          <w:tab w:val="clear" w:pos="4320"/>
          <w:tab w:val="clear" w:pos="8640"/>
        </w:tabs>
        <w:spacing w:line="240" w:lineRule="exact"/>
        <w:rPr>
          <w:rFonts w:ascii="Times New Roman" w:hAnsi="Times New Roman"/>
        </w:rPr>
      </w:pPr>
      <w:r w:rsidRPr="00474504">
        <w:rPr>
          <w:rFonts w:ascii="Times New Roman" w:hAnsi="Times New Roman"/>
        </w:rPr>
        <w:t>BEFORE THE WASHINGTON UTILITIES AND TRANSPORTATION COMMISSION</w:t>
      </w:r>
    </w:p>
    <w:p w14:paraId="704FDE2F" w14:textId="77777777" w:rsidR="007F10E5" w:rsidRPr="00474504" w:rsidRDefault="007F10E5" w:rsidP="007979C0">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A41A1B" w:rsidRPr="00474504" w14:paraId="1618FF08" w14:textId="77777777" w:rsidTr="002A34C2">
        <w:tc>
          <w:tcPr>
            <w:tcW w:w="4590" w:type="dxa"/>
            <w:tcBorders>
              <w:top w:val="single" w:sz="6" w:space="0" w:color="FFFFFF"/>
              <w:left w:val="single" w:sz="6" w:space="0" w:color="FFFFFF"/>
              <w:bottom w:val="single" w:sz="6" w:space="0" w:color="FFFFFF"/>
              <w:right w:val="single" w:sz="6" w:space="0" w:color="FFFFFF"/>
            </w:tcBorders>
          </w:tcPr>
          <w:p w14:paraId="2E35F53D" w14:textId="77777777" w:rsidR="008A2F5E" w:rsidRPr="00474504" w:rsidRDefault="002A34C2" w:rsidP="007979C0">
            <w:pPr>
              <w:pStyle w:val="Header"/>
              <w:tabs>
                <w:tab w:val="left" w:pos="681"/>
                <w:tab w:val="left" w:pos="1401"/>
              </w:tabs>
              <w:spacing w:line="240" w:lineRule="exact"/>
              <w:rPr>
                <w:rFonts w:ascii="Times New Roman" w:hAnsi="Times New Roman"/>
              </w:rPr>
            </w:pPr>
            <w:r w:rsidRPr="00474504">
              <w:rPr>
                <w:rFonts w:ascii="Times New Roman" w:hAnsi="Times New Roman"/>
              </w:rPr>
              <w:t xml:space="preserve">In the Matter of the Investigation of </w:t>
            </w:r>
          </w:p>
          <w:p w14:paraId="670DE359" w14:textId="77777777" w:rsidR="002A34C2" w:rsidRPr="00474504" w:rsidRDefault="002A34C2" w:rsidP="007979C0">
            <w:pPr>
              <w:pStyle w:val="Header"/>
              <w:tabs>
                <w:tab w:val="left" w:pos="681"/>
                <w:tab w:val="left" w:pos="1401"/>
              </w:tabs>
              <w:spacing w:line="240" w:lineRule="exact"/>
              <w:rPr>
                <w:rFonts w:ascii="Times New Roman" w:hAnsi="Times New Roman"/>
              </w:rPr>
            </w:pPr>
          </w:p>
          <w:p w14:paraId="1AD7C465" w14:textId="77777777" w:rsidR="00815082" w:rsidRPr="00474504" w:rsidRDefault="00376B58" w:rsidP="007979C0">
            <w:pPr>
              <w:pStyle w:val="Header"/>
              <w:tabs>
                <w:tab w:val="left" w:pos="681"/>
                <w:tab w:val="left" w:pos="1401"/>
              </w:tabs>
              <w:spacing w:line="240" w:lineRule="exact"/>
              <w:rPr>
                <w:rFonts w:ascii="Times New Roman" w:hAnsi="Times New Roman"/>
              </w:rPr>
            </w:pPr>
            <w:r w:rsidRPr="00474504">
              <w:rPr>
                <w:rFonts w:ascii="Times New Roman" w:hAnsi="Times New Roman"/>
              </w:rPr>
              <w:t>WASTE MANAGEMENT OF WASHINGTON, INC.</w:t>
            </w:r>
          </w:p>
        </w:tc>
        <w:tc>
          <w:tcPr>
            <w:tcW w:w="4590" w:type="dxa"/>
            <w:tcBorders>
              <w:top w:val="single" w:sz="6" w:space="0" w:color="FFFFFF"/>
              <w:left w:val="single" w:sz="7" w:space="0" w:color="000000"/>
              <w:bottom w:val="single" w:sz="6" w:space="0" w:color="FFFFFF"/>
              <w:right w:val="single" w:sz="6" w:space="0" w:color="FFFFFF"/>
            </w:tcBorders>
          </w:tcPr>
          <w:p w14:paraId="62962238" w14:textId="3D430BEE" w:rsidR="002A34C2" w:rsidRPr="00474504" w:rsidRDefault="00376B58" w:rsidP="007979C0">
            <w:pPr>
              <w:pStyle w:val="BodyTextIndent2"/>
              <w:spacing w:line="240" w:lineRule="exact"/>
              <w:ind w:left="416"/>
              <w:rPr>
                <w:rFonts w:ascii="Times New Roman" w:hAnsi="Times New Roman"/>
              </w:rPr>
            </w:pPr>
            <w:r w:rsidRPr="00474504">
              <w:rPr>
                <w:rFonts w:ascii="Times New Roman" w:hAnsi="Times New Roman"/>
              </w:rPr>
              <w:t>DOCKET TG</w:t>
            </w:r>
            <w:r w:rsidR="002A34C2" w:rsidRPr="00474504">
              <w:rPr>
                <w:rFonts w:ascii="Times New Roman" w:hAnsi="Times New Roman"/>
              </w:rPr>
              <w:t>-1</w:t>
            </w:r>
            <w:r w:rsidR="009A1948" w:rsidRPr="00474504">
              <w:rPr>
                <w:rFonts w:ascii="Times New Roman" w:hAnsi="Times New Roman"/>
              </w:rPr>
              <w:t>90</w:t>
            </w:r>
            <w:r w:rsidRPr="00474504">
              <w:rPr>
                <w:rFonts w:ascii="Times New Roman" w:hAnsi="Times New Roman"/>
              </w:rPr>
              <w:t>4</w:t>
            </w:r>
            <w:r w:rsidR="009A1948" w:rsidRPr="00474504">
              <w:rPr>
                <w:rFonts w:ascii="Times New Roman" w:hAnsi="Times New Roman"/>
              </w:rPr>
              <w:t>95</w:t>
            </w:r>
          </w:p>
          <w:p w14:paraId="36840E8A" w14:textId="77777777" w:rsidR="00461C3C" w:rsidRPr="00474504" w:rsidRDefault="00461C3C" w:rsidP="007979C0">
            <w:pPr>
              <w:pStyle w:val="BodyTextIndent2"/>
              <w:spacing w:line="240" w:lineRule="exact"/>
              <w:ind w:left="0"/>
              <w:rPr>
                <w:rFonts w:ascii="Times New Roman" w:hAnsi="Times New Roman"/>
              </w:rPr>
            </w:pPr>
          </w:p>
          <w:p w14:paraId="032E9788" w14:textId="77777777" w:rsidR="00456D22" w:rsidRPr="00474504" w:rsidRDefault="00456D22" w:rsidP="007979C0">
            <w:pPr>
              <w:pStyle w:val="BodyTextIndent2"/>
              <w:spacing w:line="240" w:lineRule="exact"/>
              <w:ind w:left="416"/>
              <w:rPr>
                <w:rFonts w:ascii="Times New Roman" w:hAnsi="Times New Roman"/>
              </w:rPr>
            </w:pPr>
            <w:r w:rsidRPr="00474504">
              <w:rPr>
                <w:rFonts w:ascii="Times New Roman" w:hAnsi="Times New Roman"/>
              </w:rPr>
              <w:t xml:space="preserve">DECLARATION OF </w:t>
            </w:r>
          </w:p>
          <w:p w14:paraId="2D77F641" w14:textId="77777777" w:rsidR="002A34C2" w:rsidRPr="00474504" w:rsidRDefault="00133121" w:rsidP="007979C0">
            <w:pPr>
              <w:pStyle w:val="BodyTextIndent2"/>
              <w:spacing w:line="240" w:lineRule="exact"/>
              <w:ind w:left="416"/>
              <w:rPr>
                <w:rFonts w:ascii="Times New Roman" w:hAnsi="Times New Roman"/>
              </w:rPr>
            </w:pPr>
            <w:r w:rsidRPr="00474504">
              <w:rPr>
                <w:rFonts w:ascii="Times New Roman" w:hAnsi="Times New Roman"/>
              </w:rPr>
              <w:t>JASON SHARP</w:t>
            </w:r>
          </w:p>
          <w:p w14:paraId="6E2ED7C8" w14:textId="77777777" w:rsidR="007F10E5" w:rsidRPr="00474504" w:rsidRDefault="007F10E5" w:rsidP="007979C0">
            <w:pPr>
              <w:pStyle w:val="BodyTextIndent2"/>
              <w:spacing w:line="240" w:lineRule="exact"/>
              <w:ind w:left="416"/>
              <w:rPr>
                <w:rFonts w:ascii="Times New Roman" w:hAnsi="Times New Roman"/>
              </w:rPr>
            </w:pPr>
          </w:p>
        </w:tc>
      </w:tr>
      <w:tr w:rsidR="002A34C2" w:rsidRPr="00474504" w14:paraId="63E9D06B"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57FC949F" w14:textId="77777777" w:rsidR="002A34C2" w:rsidRPr="00474504" w:rsidRDefault="002A34C2" w:rsidP="007979C0">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0FDE72E1" w14:textId="77777777" w:rsidR="002A34C2" w:rsidRPr="00474504" w:rsidRDefault="002A34C2" w:rsidP="007979C0">
            <w:pPr>
              <w:pStyle w:val="BodyTextIndent2"/>
              <w:spacing w:line="240" w:lineRule="exact"/>
              <w:ind w:left="416"/>
              <w:rPr>
                <w:rFonts w:ascii="Times New Roman" w:hAnsi="Times New Roman"/>
              </w:rPr>
            </w:pPr>
          </w:p>
        </w:tc>
      </w:tr>
    </w:tbl>
    <w:p w14:paraId="1BED78EF" w14:textId="77777777" w:rsidR="003215A3" w:rsidRPr="00474504" w:rsidRDefault="003215A3" w:rsidP="007979C0">
      <w:pPr>
        <w:pStyle w:val="Header"/>
        <w:spacing w:line="240" w:lineRule="exact"/>
        <w:rPr>
          <w:rFonts w:ascii="Times New Roman" w:hAnsi="Times New Roman"/>
        </w:rPr>
      </w:pPr>
    </w:p>
    <w:p w14:paraId="0045170F" w14:textId="0FC113AA" w:rsidR="00456D22" w:rsidRDefault="00456D22" w:rsidP="00474504">
      <w:pPr>
        <w:ind w:firstLine="720"/>
        <w:rPr>
          <w:rFonts w:ascii="Times New Roman" w:hAnsi="Times New Roman"/>
        </w:rPr>
      </w:pPr>
      <w:r w:rsidRPr="00474504">
        <w:rPr>
          <w:rFonts w:ascii="Times New Roman" w:hAnsi="Times New Roman"/>
        </w:rPr>
        <w:t xml:space="preserve">I, </w:t>
      </w:r>
      <w:r w:rsidR="00133121" w:rsidRPr="00474504">
        <w:rPr>
          <w:rFonts w:ascii="Times New Roman" w:hAnsi="Times New Roman"/>
        </w:rPr>
        <w:t>JASON SHARP</w:t>
      </w:r>
      <w:r w:rsidRPr="00474504">
        <w:rPr>
          <w:rFonts w:ascii="Times New Roman" w:hAnsi="Times New Roman"/>
        </w:rPr>
        <w:t>, under penalty of perjury under the laws of the state of Washington, declares as follows:</w:t>
      </w:r>
    </w:p>
    <w:p w14:paraId="765F1D7B" w14:textId="77777777" w:rsidR="00474504" w:rsidRPr="00474504" w:rsidRDefault="00474504" w:rsidP="00474504">
      <w:pPr>
        <w:ind w:firstLine="720"/>
        <w:rPr>
          <w:rFonts w:ascii="Times New Roman" w:hAnsi="Times New Roman"/>
        </w:rPr>
      </w:pPr>
    </w:p>
    <w:p w14:paraId="3B002AB8" w14:textId="7C0F6BB9" w:rsidR="00474504" w:rsidRDefault="00474504" w:rsidP="00474504">
      <w:pPr>
        <w:numPr>
          <w:ilvl w:val="0"/>
          <w:numId w:val="8"/>
        </w:numPr>
        <w:autoSpaceDE w:val="0"/>
        <w:autoSpaceDN w:val="0"/>
        <w:adjustRightInd w:val="0"/>
        <w:rPr>
          <w:rFonts w:ascii="Times New Roman" w:hAnsi="Times New Roman"/>
        </w:rPr>
      </w:pPr>
      <w:r>
        <w:rPr>
          <w:rFonts w:ascii="Times New Roman" w:hAnsi="Times New Roman"/>
        </w:rPr>
        <w:tab/>
      </w:r>
      <w:r w:rsidRPr="00474504">
        <w:rPr>
          <w:rFonts w:ascii="Times New Roman" w:hAnsi="Times New Roman"/>
        </w:rPr>
        <w:t xml:space="preserve">I am over 18 years of age, a citizen of the United States, a resident of the </w:t>
      </w:r>
      <w:r w:rsidR="00E73359">
        <w:rPr>
          <w:rFonts w:ascii="Times New Roman" w:hAnsi="Times New Roman"/>
        </w:rPr>
        <w:t>s</w:t>
      </w:r>
      <w:r w:rsidRPr="00474504">
        <w:rPr>
          <w:rFonts w:ascii="Times New Roman" w:hAnsi="Times New Roman"/>
        </w:rPr>
        <w:t>tate of Washington, and competent to be a witness.</w:t>
      </w:r>
    </w:p>
    <w:p w14:paraId="74DAD619" w14:textId="77777777" w:rsidR="00474504" w:rsidRPr="00474504" w:rsidRDefault="00474504" w:rsidP="00474504">
      <w:pPr>
        <w:autoSpaceDE w:val="0"/>
        <w:autoSpaceDN w:val="0"/>
        <w:adjustRightInd w:val="0"/>
        <w:rPr>
          <w:rFonts w:ascii="Times New Roman" w:hAnsi="Times New Roman"/>
        </w:rPr>
      </w:pPr>
    </w:p>
    <w:p w14:paraId="673A411F" w14:textId="2CC55EE6" w:rsidR="00474504" w:rsidRDefault="00474504" w:rsidP="00474504">
      <w:pPr>
        <w:numPr>
          <w:ilvl w:val="0"/>
          <w:numId w:val="8"/>
        </w:numPr>
        <w:autoSpaceDE w:val="0"/>
        <w:autoSpaceDN w:val="0"/>
        <w:adjustRightInd w:val="0"/>
        <w:rPr>
          <w:rFonts w:ascii="Times New Roman" w:hAnsi="Times New Roman"/>
        </w:rPr>
      </w:pPr>
      <w:r>
        <w:rPr>
          <w:rFonts w:ascii="Times New Roman" w:hAnsi="Times New Roman"/>
        </w:rPr>
        <w:tab/>
      </w:r>
      <w:r w:rsidR="00456D22" w:rsidRPr="00474504">
        <w:rPr>
          <w:rFonts w:ascii="Times New Roman" w:hAnsi="Times New Roman"/>
        </w:rPr>
        <w:t xml:space="preserve">I am employed by the Washington Utilities and Transportation Commission (Commission) as a </w:t>
      </w:r>
      <w:r w:rsidR="00FA4E37" w:rsidRPr="00474504">
        <w:rPr>
          <w:rFonts w:ascii="Times New Roman" w:hAnsi="Times New Roman"/>
        </w:rPr>
        <w:t>Supervisor</w:t>
      </w:r>
      <w:r w:rsidR="00456D22" w:rsidRPr="00474504">
        <w:rPr>
          <w:rFonts w:ascii="Times New Roman" w:hAnsi="Times New Roman"/>
        </w:rPr>
        <w:t xml:space="preserve"> in the </w:t>
      </w:r>
      <w:r w:rsidR="00FA4E37" w:rsidRPr="00474504">
        <w:rPr>
          <w:rFonts w:ascii="Times New Roman" w:hAnsi="Times New Roman"/>
        </w:rPr>
        <w:t>Motor Carrier</w:t>
      </w:r>
      <w:r w:rsidR="00C65EC3" w:rsidRPr="00474504">
        <w:rPr>
          <w:rFonts w:ascii="Times New Roman" w:hAnsi="Times New Roman"/>
        </w:rPr>
        <w:t xml:space="preserve"> s</w:t>
      </w:r>
      <w:r w:rsidR="00456D22" w:rsidRPr="00474504">
        <w:rPr>
          <w:rFonts w:ascii="Times New Roman" w:hAnsi="Times New Roman"/>
        </w:rPr>
        <w:t xml:space="preserve">ection. As a </w:t>
      </w:r>
      <w:r w:rsidR="00FA4E37" w:rsidRPr="00474504">
        <w:rPr>
          <w:rFonts w:ascii="Times New Roman" w:hAnsi="Times New Roman"/>
        </w:rPr>
        <w:t>Supervisor</w:t>
      </w:r>
      <w:r w:rsidR="00456D22" w:rsidRPr="00474504">
        <w:rPr>
          <w:rFonts w:ascii="Times New Roman" w:hAnsi="Times New Roman"/>
        </w:rPr>
        <w:t>, my responsibilities include</w:t>
      </w:r>
      <w:r w:rsidR="00FA4E37" w:rsidRPr="00474504">
        <w:rPr>
          <w:rFonts w:ascii="Times New Roman" w:hAnsi="Times New Roman"/>
        </w:rPr>
        <w:t xml:space="preserve"> assigning and reviewing the work of the Motor Carrier Safety </w:t>
      </w:r>
      <w:r w:rsidR="00E73359">
        <w:rPr>
          <w:rFonts w:ascii="Times New Roman" w:hAnsi="Times New Roman"/>
        </w:rPr>
        <w:t>i</w:t>
      </w:r>
      <w:r w:rsidR="00FA4E37" w:rsidRPr="00474504">
        <w:rPr>
          <w:rFonts w:ascii="Times New Roman" w:hAnsi="Times New Roman"/>
        </w:rPr>
        <w:t>nvestigators and providing recommendations</w:t>
      </w:r>
      <w:r w:rsidR="00456D22" w:rsidRPr="00474504">
        <w:rPr>
          <w:rFonts w:ascii="Times New Roman" w:hAnsi="Times New Roman"/>
        </w:rPr>
        <w:t xml:space="preserve"> </w:t>
      </w:r>
      <w:r w:rsidR="00FA4E37" w:rsidRPr="00474504">
        <w:rPr>
          <w:rFonts w:ascii="Times New Roman" w:hAnsi="Times New Roman"/>
        </w:rPr>
        <w:t>based on Commission rules and the Motor Carrier Safety Enforcement Policy as a result of safety investigation outcomes</w:t>
      </w:r>
      <w:r w:rsidR="00456D22" w:rsidRPr="00474504">
        <w:rPr>
          <w:rFonts w:ascii="Times New Roman" w:hAnsi="Times New Roman"/>
        </w:rPr>
        <w:t>.</w:t>
      </w:r>
    </w:p>
    <w:p w14:paraId="1BF949D4" w14:textId="77777777" w:rsidR="00474504" w:rsidRDefault="00474504" w:rsidP="00474504">
      <w:pPr>
        <w:pStyle w:val="ListParagraph"/>
      </w:pPr>
    </w:p>
    <w:p w14:paraId="28D011AF" w14:textId="6A26E2C0" w:rsidR="00474504" w:rsidRDefault="00474504" w:rsidP="00474504">
      <w:pPr>
        <w:numPr>
          <w:ilvl w:val="0"/>
          <w:numId w:val="8"/>
        </w:numPr>
        <w:autoSpaceDE w:val="0"/>
        <w:autoSpaceDN w:val="0"/>
        <w:adjustRightInd w:val="0"/>
        <w:rPr>
          <w:rFonts w:ascii="Times New Roman" w:hAnsi="Times New Roman"/>
        </w:rPr>
      </w:pPr>
      <w:r w:rsidRPr="00474504">
        <w:rPr>
          <w:rFonts w:ascii="Times New Roman" w:hAnsi="Times New Roman"/>
        </w:rPr>
        <w:tab/>
      </w:r>
      <w:r w:rsidR="00067F3B" w:rsidRPr="00474504">
        <w:rPr>
          <w:rFonts w:ascii="Times New Roman" w:hAnsi="Times New Roman"/>
        </w:rPr>
        <w:t xml:space="preserve">On March 13, 2019, special investigator Wayne Gilbert </w:t>
      </w:r>
      <w:r w:rsidR="00166483">
        <w:rPr>
          <w:rFonts w:ascii="Times New Roman" w:hAnsi="Times New Roman"/>
        </w:rPr>
        <w:t>(</w:t>
      </w:r>
      <w:r w:rsidR="00067F3B" w:rsidRPr="00474504">
        <w:rPr>
          <w:rFonts w:ascii="Times New Roman" w:hAnsi="Times New Roman"/>
        </w:rPr>
        <w:t>initiated a routine safety investigation of Waste Management of Washington, Inc. (WM or Company). The purpose of the investigation was to determine the safety fitness of the Company as determined in 49 C.F.R. Part 385.</w:t>
      </w:r>
    </w:p>
    <w:p w14:paraId="22FF6664" w14:textId="77777777" w:rsidR="00474504" w:rsidRDefault="00474504" w:rsidP="00474504">
      <w:pPr>
        <w:pStyle w:val="ListParagraph"/>
      </w:pPr>
    </w:p>
    <w:p w14:paraId="41EF8539" w14:textId="7DE7B484" w:rsidR="00474504" w:rsidRDefault="00474504" w:rsidP="00474504">
      <w:pPr>
        <w:numPr>
          <w:ilvl w:val="0"/>
          <w:numId w:val="8"/>
        </w:numPr>
        <w:autoSpaceDE w:val="0"/>
        <w:autoSpaceDN w:val="0"/>
        <w:adjustRightInd w:val="0"/>
        <w:rPr>
          <w:rFonts w:ascii="Times New Roman" w:hAnsi="Times New Roman"/>
        </w:rPr>
      </w:pPr>
      <w:r w:rsidRPr="00474504">
        <w:rPr>
          <w:rFonts w:ascii="Times New Roman" w:hAnsi="Times New Roman"/>
        </w:rPr>
        <w:tab/>
      </w:r>
      <w:r w:rsidR="0015487E" w:rsidRPr="00474504">
        <w:rPr>
          <w:rFonts w:ascii="Times New Roman" w:hAnsi="Times New Roman"/>
        </w:rPr>
        <w:t xml:space="preserve">On </w:t>
      </w:r>
      <w:r w:rsidR="00067F3B" w:rsidRPr="00474504">
        <w:rPr>
          <w:rFonts w:ascii="Times New Roman" w:hAnsi="Times New Roman"/>
        </w:rPr>
        <w:t>June 4</w:t>
      </w:r>
      <w:r w:rsidR="0015487E" w:rsidRPr="00474504">
        <w:rPr>
          <w:rFonts w:ascii="Times New Roman" w:hAnsi="Times New Roman"/>
        </w:rPr>
        <w:t xml:space="preserve">, I </w:t>
      </w:r>
      <w:r w:rsidR="002D3444" w:rsidRPr="00474504">
        <w:rPr>
          <w:rFonts w:ascii="Times New Roman" w:hAnsi="Times New Roman"/>
        </w:rPr>
        <w:t xml:space="preserve">reviewed the report submitted by Investigator Gilbert </w:t>
      </w:r>
      <w:r w:rsidR="00166483">
        <w:rPr>
          <w:rFonts w:ascii="Times New Roman" w:hAnsi="Times New Roman"/>
        </w:rPr>
        <w:t xml:space="preserve">(dated 6/11/2019) </w:t>
      </w:r>
      <w:r w:rsidR="002D3444" w:rsidRPr="00474504">
        <w:rPr>
          <w:rFonts w:ascii="Times New Roman" w:hAnsi="Times New Roman"/>
        </w:rPr>
        <w:t>and</w:t>
      </w:r>
      <w:r w:rsidR="00166483">
        <w:rPr>
          <w:rFonts w:ascii="Times New Roman" w:hAnsi="Times New Roman"/>
        </w:rPr>
        <w:t>, based on the report,</w:t>
      </w:r>
      <w:r w:rsidR="002D3444" w:rsidRPr="00474504">
        <w:rPr>
          <w:rFonts w:ascii="Times New Roman" w:hAnsi="Times New Roman"/>
        </w:rPr>
        <w:t xml:space="preserve"> </w:t>
      </w:r>
      <w:r w:rsidR="00067F3B" w:rsidRPr="00474504">
        <w:rPr>
          <w:rFonts w:ascii="Times New Roman" w:hAnsi="Times New Roman"/>
        </w:rPr>
        <w:t>issu</w:t>
      </w:r>
      <w:bookmarkStart w:id="0" w:name="_GoBack"/>
      <w:bookmarkEnd w:id="0"/>
      <w:r w:rsidR="00067F3B" w:rsidRPr="00474504">
        <w:rPr>
          <w:rFonts w:ascii="Times New Roman" w:hAnsi="Times New Roman"/>
        </w:rPr>
        <w:t>ed my recommendation for administrative penalties based on violations that Mr. Gilbert disc</w:t>
      </w:r>
      <w:r w:rsidR="002D3444" w:rsidRPr="00474504">
        <w:rPr>
          <w:rFonts w:ascii="Times New Roman" w:hAnsi="Times New Roman"/>
        </w:rPr>
        <w:t xml:space="preserve">overed during the investigation. </w:t>
      </w:r>
      <w:r w:rsidR="00166483">
        <w:rPr>
          <w:rFonts w:ascii="Times New Roman" w:hAnsi="Times New Roman"/>
        </w:rPr>
        <w:t xml:space="preserve"> A true and correct copy of this report </w:t>
      </w:r>
      <w:r w:rsidR="00176F61">
        <w:rPr>
          <w:rFonts w:ascii="Times New Roman" w:hAnsi="Times New Roman"/>
        </w:rPr>
        <w:t>is attached to my declaration as Attachment 1</w:t>
      </w:r>
      <w:r w:rsidR="00166483">
        <w:rPr>
          <w:rFonts w:ascii="Times New Roman" w:hAnsi="Times New Roman"/>
        </w:rPr>
        <w:t xml:space="preserve">. </w:t>
      </w:r>
    </w:p>
    <w:p w14:paraId="43ABEEA3" w14:textId="77777777" w:rsidR="00474504" w:rsidRPr="00474504" w:rsidRDefault="00474504" w:rsidP="00474504">
      <w:pPr>
        <w:autoSpaceDE w:val="0"/>
        <w:autoSpaceDN w:val="0"/>
        <w:adjustRightInd w:val="0"/>
        <w:rPr>
          <w:rFonts w:ascii="Times New Roman" w:hAnsi="Times New Roman"/>
        </w:rPr>
      </w:pPr>
    </w:p>
    <w:p w14:paraId="7A9B35A1" w14:textId="77777777" w:rsidR="00474504" w:rsidRDefault="00474504" w:rsidP="00474504">
      <w:pPr>
        <w:numPr>
          <w:ilvl w:val="0"/>
          <w:numId w:val="8"/>
        </w:numPr>
        <w:autoSpaceDE w:val="0"/>
        <w:autoSpaceDN w:val="0"/>
        <w:adjustRightInd w:val="0"/>
        <w:rPr>
          <w:rFonts w:ascii="Times New Roman" w:hAnsi="Times New Roman"/>
        </w:rPr>
      </w:pPr>
      <w:r w:rsidRPr="00474504">
        <w:rPr>
          <w:rFonts w:ascii="Times New Roman" w:hAnsi="Times New Roman"/>
        </w:rPr>
        <w:tab/>
      </w:r>
      <w:r w:rsidR="00067F3B" w:rsidRPr="00474504">
        <w:rPr>
          <w:rFonts w:ascii="Times New Roman" w:hAnsi="Times New Roman"/>
        </w:rPr>
        <w:t xml:space="preserve">On June 11, Mr. Gilbert notified the Company of the violations discovered in the investigative report at the closing interview. The report resulted in a satisfactory safety </w:t>
      </w:r>
      <w:r w:rsidRPr="00474504">
        <w:rPr>
          <w:rFonts w:ascii="Times New Roman" w:hAnsi="Times New Roman"/>
        </w:rPr>
        <w:t>rating.</w:t>
      </w:r>
    </w:p>
    <w:p w14:paraId="20B84C34" w14:textId="77777777" w:rsidR="00474504" w:rsidRPr="00474504" w:rsidRDefault="00474504" w:rsidP="00474504">
      <w:pPr>
        <w:autoSpaceDE w:val="0"/>
        <w:autoSpaceDN w:val="0"/>
        <w:adjustRightInd w:val="0"/>
        <w:rPr>
          <w:rFonts w:ascii="Times New Roman" w:hAnsi="Times New Roman"/>
        </w:rPr>
      </w:pPr>
    </w:p>
    <w:p w14:paraId="7E953DBC" w14:textId="4A4E4863" w:rsidR="00130128" w:rsidRDefault="00474504" w:rsidP="00474504">
      <w:pPr>
        <w:numPr>
          <w:ilvl w:val="0"/>
          <w:numId w:val="8"/>
        </w:numPr>
        <w:autoSpaceDE w:val="0"/>
        <w:autoSpaceDN w:val="0"/>
        <w:adjustRightInd w:val="0"/>
        <w:rPr>
          <w:rFonts w:ascii="Times New Roman" w:hAnsi="Times New Roman"/>
        </w:rPr>
      </w:pPr>
      <w:r w:rsidRPr="00474504">
        <w:rPr>
          <w:rFonts w:ascii="Times New Roman" w:hAnsi="Times New Roman"/>
        </w:rPr>
        <w:tab/>
      </w:r>
      <w:r w:rsidR="00B962BD" w:rsidRPr="00474504">
        <w:rPr>
          <w:rFonts w:ascii="Times New Roman" w:hAnsi="Times New Roman"/>
        </w:rPr>
        <w:t>On July 10, the Commission issued a penalty assessment against the Company in the amount of $47,700 in alignment with the Commission’s Enforcement Policy</w:t>
      </w:r>
      <w:r w:rsidR="00B962BD" w:rsidRPr="00474504">
        <w:rPr>
          <w:rStyle w:val="FootnoteReference"/>
          <w:rFonts w:ascii="Times New Roman" w:hAnsi="Times New Roman"/>
        </w:rPr>
        <w:footnoteReference w:id="1"/>
      </w:r>
      <w:r w:rsidR="00B962BD" w:rsidRPr="00474504">
        <w:rPr>
          <w:rFonts w:ascii="Times New Roman" w:hAnsi="Times New Roman"/>
        </w:rPr>
        <w:t xml:space="preserve"> as a result of </w:t>
      </w:r>
      <w:r w:rsidR="00815B2C" w:rsidRPr="00474504">
        <w:rPr>
          <w:rFonts w:ascii="Times New Roman" w:hAnsi="Times New Roman"/>
        </w:rPr>
        <w:t>the following violations</w:t>
      </w:r>
      <w:r w:rsidR="00B962BD" w:rsidRPr="00474504">
        <w:rPr>
          <w:rFonts w:ascii="Times New Roman" w:hAnsi="Times New Roman"/>
        </w:rPr>
        <w:t xml:space="preserve"> discovered</w:t>
      </w:r>
      <w:r w:rsidR="00815B2C" w:rsidRPr="00474504">
        <w:rPr>
          <w:rFonts w:ascii="Times New Roman" w:hAnsi="Times New Roman"/>
        </w:rPr>
        <w:t>:</w:t>
      </w:r>
    </w:p>
    <w:p w14:paraId="72BCA68C" w14:textId="77777777" w:rsidR="00474504" w:rsidRPr="00474504" w:rsidRDefault="00474504" w:rsidP="00474504">
      <w:pPr>
        <w:autoSpaceDE w:val="0"/>
        <w:autoSpaceDN w:val="0"/>
        <w:adjustRightInd w:val="0"/>
        <w:rPr>
          <w:rFonts w:ascii="Times New Roman" w:hAnsi="Times New Roman"/>
        </w:rPr>
      </w:pPr>
    </w:p>
    <w:p w14:paraId="7ED923F1" w14:textId="0ED8CDBA" w:rsidR="00815B2C" w:rsidRPr="00474504" w:rsidRDefault="00B962BD" w:rsidP="0023492B">
      <w:pPr>
        <w:pStyle w:val="ListParagraph"/>
        <w:numPr>
          <w:ilvl w:val="1"/>
          <w:numId w:val="7"/>
        </w:numPr>
        <w:ind w:hanging="720"/>
      </w:pPr>
      <w:r w:rsidRPr="00474504">
        <w:t>199</w:t>
      </w:r>
      <w:r w:rsidR="00815B2C" w:rsidRPr="00474504">
        <w:t xml:space="preserve"> acute violation</w:t>
      </w:r>
      <w:r w:rsidRPr="00474504">
        <w:t>s</w:t>
      </w:r>
      <w:r w:rsidR="00815B2C" w:rsidRPr="00474504">
        <w:t xml:space="preserve"> of 49 </w:t>
      </w:r>
      <w:r w:rsidR="00E73359">
        <w:t>C.F.R.</w:t>
      </w:r>
      <w:r w:rsidR="00815B2C" w:rsidRPr="00474504">
        <w:t xml:space="preserve"> </w:t>
      </w:r>
      <w:r w:rsidRPr="00474504">
        <w:t>383.37(a)</w:t>
      </w:r>
      <w:r w:rsidR="00815B2C" w:rsidRPr="00474504">
        <w:t xml:space="preserve"> for </w:t>
      </w:r>
      <w:r w:rsidRPr="00474504">
        <w:t>knowingly allowing, requiring, permitting, or authorizing an employee to operate a commercial motor vehicle during any period in which the driver does not have a current commercial driver license or does not have a commercial driver license with the proper class or endorsements</w:t>
      </w:r>
      <w:r w:rsidR="00E73359">
        <w:t>.</w:t>
      </w:r>
      <w:r w:rsidR="00920573" w:rsidRPr="00474504">
        <w:t xml:space="preserve"> WM</w:t>
      </w:r>
      <w:r w:rsidRPr="00474504">
        <w:t xml:space="preserve"> was issued</w:t>
      </w:r>
      <w:r w:rsidR="00920573" w:rsidRPr="00474504">
        <w:t xml:space="preserve"> a penalty of $19,900.</w:t>
      </w:r>
      <w:r w:rsidRPr="00474504">
        <w:t xml:space="preserve"> </w:t>
      </w:r>
    </w:p>
    <w:p w14:paraId="6B44D2CD" w14:textId="208E517C" w:rsidR="00815B2C" w:rsidRDefault="00920573" w:rsidP="0023492B">
      <w:pPr>
        <w:pStyle w:val="ListParagraph"/>
        <w:numPr>
          <w:ilvl w:val="1"/>
          <w:numId w:val="7"/>
        </w:numPr>
        <w:ind w:hanging="720"/>
      </w:pPr>
      <w:r w:rsidRPr="00474504">
        <w:t xml:space="preserve">274 </w:t>
      </w:r>
      <w:r w:rsidR="00815B2C" w:rsidRPr="00474504">
        <w:t xml:space="preserve">critical violations of 49 </w:t>
      </w:r>
      <w:r w:rsidR="00E73359">
        <w:t>C.F.R.</w:t>
      </w:r>
      <w:r w:rsidR="00815B2C" w:rsidRPr="00474504">
        <w:t xml:space="preserve"> 3</w:t>
      </w:r>
      <w:r w:rsidRPr="00474504">
        <w:t>91.45</w:t>
      </w:r>
      <w:r w:rsidR="00815B2C" w:rsidRPr="00474504">
        <w:t xml:space="preserve">(a) for using a driver </w:t>
      </w:r>
      <w:r w:rsidRPr="00474504">
        <w:t>not medically examined and certified</w:t>
      </w:r>
      <w:r w:rsidR="00E73359">
        <w:t xml:space="preserve">. </w:t>
      </w:r>
      <w:r w:rsidRPr="00474504">
        <w:t>WM was penalized $27,400.</w:t>
      </w:r>
    </w:p>
    <w:p w14:paraId="1AF09C2A" w14:textId="77777777" w:rsidR="00474504" w:rsidRPr="00474504" w:rsidRDefault="00474504" w:rsidP="0023492B">
      <w:pPr>
        <w:pStyle w:val="ListParagraph"/>
        <w:ind w:left="1440"/>
      </w:pPr>
    </w:p>
    <w:p w14:paraId="4A580539" w14:textId="7CF4A8B5" w:rsidR="00815B2C" w:rsidRDefault="00920573" w:rsidP="0023492B">
      <w:pPr>
        <w:pStyle w:val="ListParagraph"/>
        <w:numPr>
          <w:ilvl w:val="1"/>
          <w:numId w:val="7"/>
        </w:numPr>
        <w:ind w:hanging="720"/>
      </w:pPr>
      <w:r w:rsidRPr="00474504">
        <w:lastRenderedPageBreak/>
        <w:t>Four</w:t>
      </w:r>
      <w:r w:rsidR="00815B2C" w:rsidRPr="00474504">
        <w:t xml:space="preserve"> </w:t>
      </w:r>
      <w:r w:rsidRPr="00474504">
        <w:t>out-of-service</w:t>
      </w:r>
      <w:r w:rsidR="00815B2C" w:rsidRPr="00474504">
        <w:t xml:space="preserve"> violations of 49 </w:t>
      </w:r>
      <w:r w:rsidR="00E73359">
        <w:t>C.F.R.</w:t>
      </w:r>
      <w:r w:rsidR="00815B2C" w:rsidRPr="00474504">
        <w:t xml:space="preserve"> </w:t>
      </w:r>
      <w:r w:rsidRPr="00474504">
        <w:t>396.3(a)(1)</w:t>
      </w:r>
      <w:r w:rsidR="00815B2C" w:rsidRPr="00474504">
        <w:t xml:space="preserve"> for failing to </w:t>
      </w:r>
      <w:r w:rsidRPr="00474504">
        <w:t xml:space="preserve">ensure that vehicles parts and accessories be in safe and proper operating </w:t>
      </w:r>
      <w:r w:rsidR="001811CA" w:rsidRPr="00474504">
        <w:t>conditional</w:t>
      </w:r>
      <w:r w:rsidR="00E73359">
        <w:t xml:space="preserve"> at all times.</w:t>
      </w:r>
      <w:r w:rsidRPr="00474504">
        <w:t xml:space="preserve"> WM was penalized $400.</w:t>
      </w:r>
    </w:p>
    <w:p w14:paraId="5E3E2413" w14:textId="7D059B17" w:rsidR="00474504" w:rsidRPr="00474504" w:rsidRDefault="00474504" w:rsidP="00474504">
      <w:pPr>
        <w:pStyle w:val="ListParagraph"/>
      </w:pPr>
    </w:p>
    <w:p w14:paraId="2DCD3433" w14:textId="144BD3F7" w:rsidR="00E254EF" w:rsidRDefault="00474504" w:rsidP="00474504">
      <w:pPr>
        <w:pStyle w:val="ListParagraph"/>
        <w:numPr>
          <w:ilvl w:val="0"/>
          <w:numId w:val="8"/>
        </w:numPr>
      </w:pPr>
      <w:r w:rsidRPr="00474504">
        <w:tab/>
      </w:r>
      <w:r w:rsidR="00920573" w:rsidRPr="00474504">
        <w:t xml:space="preserve">On July 25, WM submitted its response to the penalty assessment into Docket </w:t>
      </w:r>
      <w:r w:rsidR="00920573" w:rsidRPr="00474504">
        <w:br/>
        <w:t xml:space="preserve">TG-190495. The Company’s response noted that WM was contesting 253 of the 271 violations of 49 </w:t>
      </w:r>
      <w:r w:rsidR="00E73359">
        <w:t>C.F.R.</w:t>
      </w:r>
      <w:r w:rsidR="00920573" w:rsidRPr="00474504">
        <w:t xml:space="preserve"> 391.45(a)</w:t>
      </w:r>
      <w:r w:rsidR="00E73359">
        <w:t>,</w:t>
      </w:r>
      <w:r w:rsidR="00920573" w:rsidRPr="00474504">
        <w:t xml:space="preserve"> and requested mitigation of the remaining proposed violations</w:t>
      </w:r>
      <w:r w:rsidR="00E73359">
        <w:t xml:space="preserve"> of</w:t>
      </w:r>
      <w:r w:rsidR="00920573" w:rsidRPr="00474504">
        <w:t xml:space="preserve"> 49 </w:t>
      </w:r>
      <w:r w:rsidR="00E73359">
        <w:t>C.F.R.</w:t>
      </w:r>
      <w:r w:rsidR="00920573" w:rsidRPr="00474504">
        <w:t xml:space="preserve"> 383.37, 391, 45(a)</w:t>
      </w:r>
      <w:r w:rsidR="00E73359">
        <w:t>,</w:t>
      </w:r>
      <w:r w:rsidR="00920573" w:rsidRPr="00474504">
        <w:t xml:space="preserve"> and 396.3(a)(1). WM noted that</w:t>
      </w:r>
      <w:r w:rsidR="00E254EF" w:rsidRPr="00474504">
        <w:t>:</w:t>
      </w:r>
    </w:p>
    <w:p w14:paraId="2556681B" w14:textId="77777777" w:rsidR="00474504" w:rsidRPr="00474504" w:rsidRDefault="00474504" w:rsidP="00474504">
      <w:pPr>
        <w:pStyle w:val="ListParagraph"/>
        <w:ind w:left="0"/>
      </w:pPr>
    </w:p>
    <w:p w14:paraId="34584FDC" w14:textId="381EC577" w:rsidR="0020752C" w:rsidRDefault="002D3444" w:rsidP="00474504">
      <w:pPr>
        <w:ind w:left="720"/>
        <w:rPr>
          <w:rFonts w:ascii="Times New Roman" w:hAnsi="Times New Roman"/>
        </w:rPr>
      </w:pPr>
      <w:r w:rsidRPr="00474504">
        <w:rPr>
          <w:rFonts w:ascii="Times New Roman" w:hAnsi="Times New Roman"/>
        </w:rPr>
        <w:t>I</w:t>
      </w:r>
      <w:r w:rsidR="00E254EF" w:rsidRPr="00474504">
        <w:rPr>
          <w:rFonts w:ascii="Times New Roman" w:hAnsi="Times New Roman"/>
        </w:rPr>
        <w:t>n the event the Commission does not withdraw the 253 violations, WMW requests mitigation of the penalties assessed for these violations. Given that the WSP does not require medical cards for drivers of these kinds of vehicles, the lack of a medical card for the container delivery drivers should not be considered “serious or harmful to the public” under the Enforcement Policy</w:t>
      </w:r>
      <w:r w:rsidR="00474504">
        <w:rPr>
          <w:rFonts w:ascii="Times New Roman" w:hAnsi="Times New Roman"/>
        </w:rPr>
        <w:t>.</w:t>
      </w:r>
      <w:r w:rsidR="00E254EF" w:rsidRPr="00474504">
        <w:rPr>
          <w:rStyle w:val="FootnoteReference"/>
          <w:rFonts w:ascii="Times New Roman" w:hAnsi="Times New Roman"/>
        </w:rPr>
        <w:footnoteReference w:id="2"/>
      </w:r>
    </w:p>
    <w:p w14:paraId="2FBE71C1" w14:textId="77777777" w:rsidR="00474504" w:rsidRPr="00474504" w:rsidRDefault="00474504" w:rsidP="00474504">
      <w:pPr>
        <w:ind w:left="720"/>
        <w:rPr>
          <w:rFonts w:ascii="Times New Roman" w:hAnsi="Times New Roman"/>
        </w:rPr>
      </w:pPr>
    </w:p>
    <w:p w14:paraId="040B03B0" w14:textId="36E29A4E" w:rsidR="007C0CED" w:rsidRDefault="00474504" w:rsidP="00474504">
      <w:pPr>
        <w:pStyle w:val="ListParagraph"/>
        <w:numPr>
          <w:ilvl w:val="0"/>
          <w:numId w:val="8"/>
        </w:numPr>
      </w:pPr>
      <w:r>
        <w:tab/>
      </w:r>
      <w:r w:rsidR="007C0CED" w:rsidRPr="00474504">
        <w:t xml:space="preserve">Since </w:t>
      </w:r>
      <w:r w:rsidR="00C36EA7" w:rsidRPr="00474504">
        <w:t xml:space="preserve">joining </w:t>
      </w:r>
      <w:r w:rsidR="007C0CED" w:rsidRPr="00474504">
        <w:t xml:space="preserve">the Commission in November 2016, </w:t>
      </w:r>
      <w:r w:rsidR="00C36EA7" w:rsidRPr="00474504">
        <w:t xml:space="preserve">it has been my understanding </w:t>
      </w:r>
      <w:r w:rsidR="00F53105" w:rsidRPr="00474504">
        <w:t xml:space="preserve">that </w:t>
      </w:r>
      <w:r w:rsidR="007C0CED" w:rsidRPr="00474504">
        <w:t xml:space="preserve">container trucks as solid waste vehicles </w:t>
      </w:r>
      <w:r w:rsidR="00F53105" w:rsidRPr="00474504">
        <w:t xml:space="preserve">are </w:t>
      </w:r>
      <w:r w:rsidR="007C0CED" w:rsidRPr="00474504">
        <w:t xml:space="preserve">regulated by the Commission. The rules for equipment and drivers are identified in Part </w:t>
      </w:r>
      <w:r w:rsidR="00F53105" w:rsidRPr="00474504">
        <w:t>V</w:t>
      </w:r>
      <w:r w:rsidR="007C0CED" w:rsidRPr="00474504">
        <w:t xml:space="preserve"> of WAC 480-70 and define “commercial motor vehicle” as any self-propelled or towed motor vehicle used on a highway when the vehicle has a gross vehicle weight rating of ten thousand and one pounds or more.</w:t>
      </w:r>
      <w:r w:rsidR="007C0CED" w:rsidRPr="00474504">
        <w:rPr>
          <w:rStyle w:val="FootnoteReference"/>
        </w:rPr>
        <w:footnoteReference w:id="3"/>
      </w:r>
      <w:r w:rsidR="00C36EA7" w:rsidRPr="00474504">
        <w:t xml:space="preserve"> </w:t>
      </w:r>
      <w:r w:rsidR="00F53105" w:rsidRPr="00474504">
        <w:t xml:space="preserve">This interpretation is consistent with how the </w:t>
      </w:r>
      <w:r w:rsidR="00E73359">
        <w:t>C</w:t>
      </w:r>
      <w:r w:rsidR="00F53105" w:rsidRPr="00474504">
        <w:t>ommission regulates other industries, such as household goods companies.</w:t>
      </w:r>
    </w:p>
    <w:p w14:paraId="3ADADCBE" w14:textId="77777777" w:rsidR="00474504" w:rsidRPr="00474504" w:rsidRDefault="00474504" w:rsidP="00474504">
      <w:pPr>
        <w:pStyle w:val="ListParagraph"/>
        <w:ind w:left="0"/>
      </w:pPr>
    </w:p>
    <w:p w14:paraId="51A0A34C" w14:textId="1F4D6760" w:rsidR="0093757A" w:rsidRDefault="00474504" w:rsidP="00474504">
      <w:pPr>
        <w:pStyle w:val="ListParagraph"/>
        <w:numPr>
          <w:ilvl w:val="0"/>
          <w:numId w:val="8"/>
        </w:numPr>
      </w:pPr>
      <w:r>
        <w:tab/>
      </w:r>
      <w:r w:rsidR="00C11AAF" w:rsidRPr="00474504">
        <w:t>T</w:t>
      </w:r>
      <w:r w:rsidR="00900978" w:rsidRPr="00474504">
        <w:t>he Commission and the Federal Motor Carrier Safety Administration utilize the same vehicle threshold for commercial motor vehicles o</w:t>
      </w:r>
      <w:r w:rsidR="00822D70" w:rsidRPr="00474504">
        <w:t>f ten thousand and one pounds or greater gross vehicle weight rating when applying the medical certification requirement to drivers. Staff historically recommends penalties for</w:t>
      </w:r>
      <w:r w:rsidR="0093757A" w:rsidRPr="00474504">
        <w:t xml:space="preserve"> using</w:t>
      </w:r>
      <w:r w:rsidR="00822D70" w:rsidRPr="00474504">
        <w:t xml:space="preserve"> commercial vehicle drivers who have not been medically </w:t>
      </w:r>
      <w:r w:rsidR="001811CA" w:rsidRPr="00474504">
        <w:t>examined</w:t>
      </w:r>
      <w:r w:rsidR="00822D70" w:rsidRPr="00474504">
        <w:t xml:space="preserve"> and cert</w:t>
      </w:r>
      <w:r w:rsidR="0093757A" w:rsidRPr="00474504">
        <w:t>ified, as allowing a driver with an undetected medical condition presents a serious safety concern.</w:t>
      </w:r>
    </w:p>
    <w:p w14:paraId="3186E6B4" w14:textId="77777777" w:rsidR="00474504" w:rsidRPr="00474504" w:rsidRDefault="00474504" w:rsidP="00474504">
      <w:pPr>
        <w:pStyle w:val="ListParagraph"/>
        <w:ind w:left="0"/>
      </w:pPr>
    </w:p>
    <w:p w14:paraId="372AE40C" w14:textId="028E486E" w:rsidR="00474504" w:rsidRDefault="00474504" w:rsidP="00474504">
      <w:pPr>
        <w:pStyle w:val="ListParagraph"/>
        <w:numPr>
          <w:ilvl w:val="0"/>
          <w:numId w:val="8"/>
        </w:numPr>
      </w:pPr>
      <w:r>
        <w:tab/>
      </w:r>
      <w:r w:rsidR="00FA262C" w:rsidRPr="00474504">
        <w:t>In regards to the Company’s response to the penalty assessment, I enter this response on behalf of staff. Staff believes that the penalty asses</w:t>
      </w:r>
      <w:r w:rsidR="00E73359">
        <w:t>sment issued to the Company in D</w:t>
      </w:r>
      <w:r w:rsidR="00FA262C" w:rsidRPr="00474504">
        <w:t xml:space="preserve">ocket TG-190495 is accurate and </w:t>
      </w:r>
      <w:r w:rsidR="0093757A" w:rsidRPr="00474504">
        <w:t xml:space="preserve">Staff </w:t>
      </w:r>
      <w:r w:rsidR="00FA262C" w:rsidRPr="00474504">
        <w:t xml:space="preserve">does not agree with the Company’s argument that the commercial motor vehicles identified during the investigation do not fall under the </w:t>
      </w:r>
      <w:r w:rsidR="001811CA" w:rsidRPr="00474504">
        <w:t>Commission’s</w:t>
      </w:r>
      <w:r w:rsidR="00FA262C" w:rsidRPr="00474504">
        <w:t xml:space="preserve"> regulation.</w:t>
      </w:r>
    </w:p>
    <w:p w14:paraId="1AA58024" w14:textId="037B7602" w:rsidR="00693CF2" w:rsidRPr="00474504" w:rsidRDefault="00473C8E" w:rsidP="00474504">
      <w:pPr>
        <w:pStyle w:val="ListParagraph"/>
        <w:ind w:left="0"/>
      </w:pPr>
      <w:r w:rsidRPr="00474504">
        <w:t xml:space="preserve"> </w:t>
      </w:r>
    </w:p>
    <w:p w14:paraId="5A319D46" w14:textId="277D685F" w:rsidR="0093757A" w:rsidRDefault="00474504" w:rsidP="00474504">
      <w:pPr>
        <w:pStyle w:val="ListParagraph"/>
        <w:numPr>
          <w:ilvl w:val="0"/>
          <w:numId w:val="8"/>
        </w:numPr>
      </w:pPr>
      <w:r>
        <w:tab/>
      </w:r>
      <w:r w:rsidR="00A90E57" w:rsidRPr="00474504">
        <w:t>WM provided S</w:t>
      </w:r>
      <w:r w:rsidR="0093757A" w:rsidRPr="00474504">
        <w:t>taff with a thorough response to the violations identified during the safety investigation and</w:t>
      </w:r>
      <w:r w:rsidR="00E73359">
        <w:t>,</w:t>
      </w:r>
      <w:r w:rsidR="0093757A" w:rsidRPr="00474504">
        <w:t xml:space="preserve"> despite the difference in interpretation of applicability leading to the Company contesting 253 violations of 49 </w:t>
      </w:r>
      <w:r w:rsidR="00E73359">
        <w:t>C.F.R.</w:t>
      </w:r>
      <w:r w:rsidR="0093757A" w:rsidRPr="00474504">
        <w:t xml:space="preserve"> Part 391.45(a), </w:t>
      </w:r>
      <w:r w:rsidR="00A90E57" w:rsidRPr="00474504">
        <w:t>Staff finds that the Company’s response, as illustrated in its safety management plan, shows that the WM took immediate corrective action in addressing each violation noted in the penalty assessment.</w:t>
      </w:r>
    </w:p>
    <w:p w14:paraId="22ED000A" w14:textId="580033DA" w:rsidR="007979C0" w:rsidRPr="00474504" w:rsidRDefault="007979C0" w:rsidP="007979C0">
      <w:pPr>
        <w:pStyle w:val="ListParagraph"/>
      </w:pPr>
    </w:p>
    <w:p w14:paraId="0FBD1581" w14:textId="77777777" w:rsidR="00C62DC5" w:rsidRPr="00C62DC5" w:rsidRDefault="00474504" w:rsidP="00855BC0">
      <w:pPr>
        <w:pStyle w:val="ListParagraph"/>
        <w:numPr>
          <w:ilvl w:val="0"/>
          <w:numId w:val="8"/>
        </w:numPr>
      </w:pPr>
      <w:r>
        <w:tab/>
      </w:r>
      <w:r w:rsidR="0093757A" w:rsidRPr="00C62DC5">
        <w:t>Staff’s recommendation is for all violations identified in the penalty assessment as follows:</w:t>
      </w:r>
    </w:p>
    <w:p w14:paraId="0DE480FF" w14:textId="77777777" w:rsidR="00C62DC5" w:rsidRPr="00C62DC5" w:rsidRDefault="00C62DC5" w:rsidP="00C62DC5">
      <w:pPr>
        <w:pStyle w:val="ListParagraph"/>
        <w:ind w:left="0"/>
      </w:pPr>
    </w:p>
    <w:p w14:paraId="7FAC3979" w14:textId="32E9F1FD" w:rsidR="0093757A" w:rsidRPr="00C62DC5" w:rsidRDefault="0093757A" w:rsidP="00222402">
      <w:pPr>
        <w:pStyle w:val="ListParagraph"/>
        <w:numPr>
          <w:ilvl w:val="0"/>
          <w:numId w:val="9"/>
        </w:numPr>
        <w:ind w:left="720"/>
      </w:pPr>
      <w:r w:rsidRPr="00C62DC5">
        <w:lastRenderedPageBreak/>
        <w:t xml:space="preserve">Mitigation </w:t>
      </w:r>
      <w:r w:rsidR="00A90E57" w:rsidRPr="00C62DC5">
        <w:t>r</w:t>
      </w:r>
      <w:r w:rsidRPr="00C62DC5">
        <w:t>equest</w:t>
      </w:r>
      <w:r w:rsidR="00A90E57" w:rsidRPr="00C62DC5">
        <w:t xml:space="preserve">: 199 acute violations of </w:t>
      </w:r>
      <w:r w:rsidR="00E73359" w:rsidRPr="00C62DC5">
        <w:t>C.F.R.</w:t>
      </w:r>
      <w:r w:rsidR="00A90E57" w:rsidRPr="00C62DC5">
        <w:t xml:space="preserve"> Part 383.37(a) for a total of $19,900. </w:t>
      </w:r>
    </w:p>
    <w:p w14:paraId="597E1FB4" w14:textId="77777777" w:rsidR="00474504" w:rsidRPr="00C62DC5" w:rsidRDefault="00474504" w:rsidP="00222402">
      <w:pPr>
        <w:pStyle w:val="ListParagraph"/>
        <w:ind w:hanging="360"/>
      </w:pPr>
    </w:p>
    <w:p w14:paraId="0D25E327" w14:textId="4D0F9ABD" w:rsidR="00A90E57" w:rsidRPr="00C62DC5" w:rsidRDefault="00222402" w:rsidP="00222402">
      <w:pPr>
        <w:pStyle w:val="ListParagraph"/>
        <w:ind w:hanging="360"/>
      </w:pPr>
      <w:r>
        <w:tab/>
      </w:r>
      <w:r w:rsidR="00A90E57" w:rsidRPr="00C62DC5">
        <w:t xml:space="preserve">Staff response: </w:t>
      </w:r>
      <w:r w:rsidR="00474504" w:rsidRPr="00C62DC5">
        <w:t xml:space="preserve"> </w:t>
      </w:r>
      <w:r w:rsidR="00A90E57" w:rsidRPr="00C62DC5">
        <w:t xml:space="preserve">The </w:t>
      </w:r>
      <w:r w:rsidR="001811CA" w:rsidRPr="00C62DC5">
        <w:t>Company</w:t>
      </w:r>
      <w:r w:rsidR="00A90E57" w:rsidRPr="00C62DC5">
        <w:t xml:space="preserve"> had admitted and corrected the violations, and taken steps to prevent future occurrences. Staff recommends mitigation of this penalty from $19,900 to $9,950.</w:t>
      </w:r>
    </w:p>
    <w:p w14:paraId="4E806A57" w14:textId="77777777" w:rsidR="00474504" w:rsidRPr="00C62DC5" w:rsidRDefault="00474504" w:rsidP="00222402">
      <w:pPr>
        <w:pStyle w:val="ListParagraph"/>
        <w:ind w:hanging="360"/>
      </w:pPr>
    </w:p>
    <w:p w14:paraId="0187FCF4" w14:textId="76B4C481" w:rsidR="00A90E57" w:rsidRPr="00C62DC5" w:rsidRDefault="00A90E57" w:rsidP="00222402">
      <w:pPr>
        <w:pStyle w:val="ListParagraph"/>
        <w:numPr>
          <w:ilvl w:val="1"/>
          <w:numId w:val="8"/>
        </w:numPr>
        <w:ind w:left="720"/>
      </w:pPr>
      <w:r w:rsidRPr="00C62DC5">
        <w:t xml:space="preserve">Mitigation request: </w:t>
      </w:r>
      <w:r w:rsidR="00474504" w:rsidRPr="00C62DC5">
        <w:t xml:space="preserve"> </w:t>
      </w:r>
      <w:r w:rsidRPr="00C62DC5">
        <w:t xml:space="preserve">274 critical violations of Title 49 </w:t>
      </w:r>
      <w:r w:rsidR="00E73359" w:rsidRPr="00C62DC5">
        <w:t>C.F.R.</w:t>
      </w:r>
      <w:r w:rsidRPr="00C62DC5">
        <w:t xml:space="preserve"> Part 391.45(a) for a total of $27,400</w:t>
      </w:r>
      <w:r w:rsidR="00E94601" w:rsidRPr="00C62DC5">
        <w:t>.</w:t>
      </w:r>
    </w:p>
    <w:p w14:paraId="06BB1852" w14:textId="77777777" w:rsidR="00474504" w:rsidRPr="00C62DC5" w:rsidRDefault="00474504" w:rsidP="00222402">
      <w:pPr>
        <w:pStyle w:val="ListParagraph"/>
        <w:ind w:hanging="360"/>
      </w:pPr>
    </w:p>
    <w:p w14:paraId="58FFCF71" w14:textId="7545051E" w:rsidR="00E94601" w:rsidRPr="00C62DC5" w:rsidRDefault="00222402" w:rsidP="00222402">
      <w:pPr>
        <w:pStyle w:val="ListParagraph"/>
        <w:ind w:hanging="360"/>
      </w:pPr>
      <w:r>
        <w:tab/>
      </w:r>
      <w:r w:rsidR="00E94601" w:rsidRPr="00C62DC5">
        <w:t xml:space="preserve">Staff response: </w:t>
      </w:r>
      <w:r w:rsidR="00474504" w:rsidRPr="00C62DC5">
        <w:t xml:space="preserve"> </w:t>
      </w:r>
      <w:r w:rsidR="00E94601" w:rsidRPr="00C62DC5">
        <w:t>Though the Company has contested 253 of th</w:t>
      </w:r>
      <w:r w:rsidR="00057734" w:rsidRPr="00C62DC5">
        <w:t>e identified violations, WM directed three container truck drivers to be examined and medically certified.</w:t>
      </w:r>
      <w:r w:rsidR="00057734" w:rsidRPr="00C62DC5">
        <w:rPr>
          <w:rStyle w:val="FootnoteReference"/>
        </w:rPr>
        <w:footnoteReference w:id="4"/>
      </w:r>
      <w:r w:rsidR="00057734" w:rsidRPr="00C62DC5">
        <w:t xml:space="preserve"> </w:t>
      </w:r>
      <w:r w:rsidR="00362FC5" w:rsidRPr="00C62DC5">
        <w:t>Staff further understands that the Company interprets its container service to fall under common carrier authority whose safety regulations are enforced by the Washington State Patrol (WSP). While Staff disagrees with the Company’s interpretation, Staff does not believe that WM knowingly violated this safety requirement and acknowledges that the Company sought guidance from WSP in regards to common carrier safety requirements for medical certification. Staff recommends mitigation of this penalty from $27,400 to 13,700.</w:t>
      </w:r>
    </w:p>
    <w:p w14:paraId="3298E8C2" w14:textId="77777777" w:rsidR="00474504" w:rsidRPr="00C62DC5" w:rsidRDefault="00474504" w:rsidP="00222402">
      <w:pPr>
        <w:pStyle w:val="ListParagraph"/>
        <w:ind w:hanging="360"/>
      </w:pPr>
    </w:p>
    <w:p w14:paraId="0F3D6CE1" w14:textId="18A91F05" w:rsidR="00A93764" w:rsidRPr="00C62DC5" w:rsidRDefault="00A93764" w:rsidP="00222402">
      <w:pPr>
        <w:pStyle w:val="ListParagraph"/>
        <w:numPr>
          <w:ilvl w:val="1"/>
          <w:numId w:val="8"/>
        </w:numPr>
        <w:ind w:left="720"/>
      </w:pPr>
      <w:r w:rsidRPr="00C62DC5">
        <w:t xml:space="preserve">Mitigation request: </w:t>
      </w:r>
      <w:r w:rsidR="00474504" w:rsidRPr="00C62DC5">
        <w:t xml:space="preserve"> </w:t>
      </w:r>
      <w:r w:rsidRPr="00C62DC5">
        <w:t xml:space="preserve">Four violations of Title 49 </w:t>
      </w:r>
      <w:r w:rsidR="00E73359" w:rsidRPr="00C62DC5">
        <w:t>C.F.R.</w:t>
      </w:r>
      <w:r w:rsidRPr="00C62DC5">
        <w:t xml:space="preserve"> Part 396.3(a)(1) for a total of $400</w:t>
      </w:r>
      <w:r w:rsidR="00474504" w:rsidRPr="00C62DC5">
        <w:t>.</w:t>
      </w:r>
    </w:p>
    <w:p w14:paraId="1FBD5683" w14:textId="77777777" w:rsidR="00474504" w:rsidRPr="00C62DC5" w:rsidRDefault="00474504" w:rsidP="00222402">
      <w:pPr>
        <w:pStyle w:val="ListParagraph"/>
        <w:ind w:hanging="360"/>
      </w:pPr>
    </w:p>
    <w:p w14:paraId="4286B693" w14:textId="21A82ADA" w:rsidR="00A93764" w:rsidRDefault="00222402" w:rsidP="00222402">
      <w:pPr>
        <w:pStyle w:val="ListParagraph"/>
        <w:ind w:hanging="360"/>
      </w:pPr>
      <w:r>
        <w:tab/>
      </w:r>
      <w:r w:rsidR="00A93764" w:rsidRPr="00C62DC5">
        <w:t xml:space="preserve">Staff response: </w:t>
      </w:r>
      <w:r w:rsidR="00484A2A" w:rsidRPr="00C62DC5">
        <w:t xml:space="preserve"> </w:t>
      </w:r>
      <w:r w:rsidR="00A93764" w:rsidRPr="00C62DC5">
        <w:t>The Company has admitted and corrected the violations. WM states that it has communicated with maintenance</w:t>
      </w:r>
      <w:r w:rsidR="00A93764" w:rsidRPr="00474504">
        <w:t xml:space="preserve"> personnel as well provide training to drivers on proper pre and post trip inspection procedures. Staff recommends mitigation of this penalty from $400 to $200.</w:t>
      </w:r>
    </w:p>
    <w:p w14:paraId="7481D4AD" w14:textId="77777777" w:rsidR="00474504" w:rsidRPr="00474504" w:rsidRDefault="00474504" w:rsidP="00474504">
      <w:pPr>
        <w:pStyle w:val="ListParagraph"/>
        <w:ind w:left="0"/>
      </w:pPr>
    </w:p>
    <w:p w14:paraId="45170024" w14:textId="6CCF0A89" w:rsidR="00A93764" w:rsidRPr="00474504" w:rsidRDefault="00474504" w:rsidP="00474504">
      <w:pPr>
        <w:pStyle w:val="ListParagraph"/>
        <w:numPr>
          <w:ilvl w:val="0"/>
          <w:numId w:val="8"/>
        </w:numPr>
      </w:pPr>
      <w:r>
        <w:tab/>
      </w:r>
      <w:r w:rsidR="00A93764" w:rsidRPr="00474504">
        <w:t>Staff</w:t>
      </w:r>
      <w:r w:rsidR="00222402">
        <w:t>’s</w:t>
      </w:r>
      <w:r w:rsidR="00A93764" w:rsidRPr="00474504">
        <w:t xml:space="preserve"> recommendation to mitigation request: </w:t>
      </w:r>
      <w:r w:rsidR="00484A2A">
        <w:t xml:space="preserve"> </w:t>
      </w:r>
      <w:r w:rsidR="00EA5C71" w:rsidRPr="00474504">
        <w:t xml:space="preserve">WM is a large company that operated </w:t>
      </w:r>
      <w:r w:rsidR="00370D82" w:rsidRPr="00474504">
        <w:t>489 commercial motor vehicles, employed 525 drivers and reported a gross revenue of $146,686,7</w:t>
      </w:r>
      <w:r w:rsidR="001811CA" w:rsidRPr="00474504">
        <w:t>7</w:t>
      </w:r>
      <w:r w:rsidR="00370D82" w:rsidRPr="00474504">
        <w:t xml:space="preserve">7 in 2018. </w:t>
      </w:r>
      <w:r w:rsidR="00A93764" w:rsidRPr="00474504">
        <w:t xml:space="preserve">Staff </w:t>
      </w:r>
      <w:r w:rsidR="00370D82" w:rsidRPr="00474504">
        <w:t xml:space="preserve">takes into consideration </w:t>
      </w:r>
      <w:r w:rsidR="00A93764" w:rsidRPr="00474504">
        <w:t xml:space="preserve">the Company’s prompt corrective action to address </w:t>
      </w:r>
      <w:r w:rsidR="00370D82" w:rsidRPr="00474504">
        <w:t xml:space="preserve">the </w:t>
      </w:r>
      <w:r w:rsidR="00A93764" w:rsidRPr="00474504">
        <w:t xml:space="preserve">identified violations. </w:t>
      </w:r>
      <w:r w:rsidR="00EA5C71" w:rsidRPr="00474504">
        <w:t xml:space="preserve">Staff recommends mitigation of the </w:t>
      </w:r>
      <w:r w:rsidR="00370D82" w:rsidRPr="00474504">
        <w:t xml:space="preserve">assessed </w:t>
      </w:r>
      <w:r w:rsidR="00EA5C71" w:rsidRPr="00474504">
        <w:t>penalty from $47,700 to $23,850. Staff further recommends suspension of $13,850 of the penalty for a period of two years</w:t>
      </w:r>
      <w:r w:rsidR="00370D82" w:rsidRPr="00474504">
        <w:t xml:space="preserve"> before being waived,</w:t>
      </w:r>
      <w:r w:rsidR="00EA5C71" w:rsidRPr="00474504">
        <w:t xml:space="preserve"> on the conditions </w:t>
      </w:r>
      <w:r w:rsidR="00370D82" w:rsidRPr="00474504">
        <w:t xml:space="preserve">that (1) Staff conducts a focused safety investigation of Parts 383 and 391 in two years or as soon thereafter as practical to review the Company’s compliance; (2) </w:t>
      </w:r>
      <w:r w:rsidR="00484A2A">
        <w:t>t</w:t>
      </w:r>
      <w:r w:rsidR="00370D82" w:rsidRPr="00474504">
        <w:t>he Company not incur any repeat acute of critical violations; (3) WM pa</w:t>
      </w:r>
      <w:r w:rsidR="00484A2A">
        <w:t>y</w:t>
      </w:r>
      <w:r w:rsidR="00370D82" w:rsidRPr="00474504">
        <w:t>s the $10,000 portion of the penalty that is not suspended.</w:t>
      </w:r>
    </w:p>
    <w:p w14:paraId="19DB8EBD" w14:textId="77777777" w:rsidR="00474504" w:rsidRDefault="00474504" w:rsidP="00474504">
      <w:pPr>
        <w:rPr>
          <w:rFonts w:ascii="Times New Roman" w:hAnsi="Times New Roman"/>
        </w:rPr>
      </w:pPr>
    </w:p>
    <w:p w14:paraId="5FE2B13D" w14:textId="16FFB2B1" w:rsidR="00456D22" w:rsidRDefault="00456D22" w:rsidP="00474504">
      <w:pPr>
        <w:ind w:firstLine="720"/>
        <w:rPr>
          <w:rFonts w:ascii="Times New Roman" w:hAnsi="Times New Roman"/>
        </w:rPr>
      </w:pPr>
      <w:r w:rsidRPr="00474504">
        <w:rPr>
          <w:rFonts w:ascii="Times New Roman" w:hAnsi="Times New Roman"/>
        </w:rPr>
        <w:t xml:space="preserve">DATED this </w:t>
      </w:r>
      <w:r w:rsidR="00370D82" w:rsidRPr="00474504">
        <w:rPr>
          <w:rFonts w:ascii="Times New Roman" w:hAnsi="Times New Roman"/>
        </w:rPr>
        <w:t>6</w:t>
      </w:r>
      <w:r w:rsidR="00067F3B" w:rsidRPr="00474504">
        <w:rPr>
          <w:rFonts w:ascii="Times New Roman" w:hAnsi="Times New Roman"/>
        </w:rPr>
        <w:t>th</w:t>
      </w:r>
      <w:r w:rsidRPr="00474504">
        <w:rPr>
          <w:rFonts w:ascii="Times New Roman" w:hAnsi="Times New Roman"/>
        </w:rPr>
        <w:t xml:space="preserve"> day of </w:t>
      </w:r>
      <w:r w:rsidR="00376B58" w:rsidRPr="00474504">
        <w:rPr>
          <w:rFonts w:ascii="Times New Roman" w:hAnsi="Times New Roman"/>
        </w:rPr>
        <w:t>August</w:t>
      </w:r>
      <w:r w:rsidRPr="00474504">
        <w:rPr>
          <w:rFonts w:ascii="Times New Roman" w:hAnsi="Times New Roman"/>
        </w:rPr>
        <w:t>, 201</w:t>
      </w:r>
      <w:r w:rsidR="00133121" w:rsidRPr="00474504">
        <w:rPr>
          <w:rFonts w:ascii="Times New Roman" w:hAnsi="Times New Roman"/>
        </w:rPr>
        <w:t>9</w:t>
      </w:r>
      <w:r w:rsidRPr="00474504">
        <w:rPr>
          <w:rFonts w:ascii="Times New Roman" w:hAnsi="Times New Roman"/>
        </w:rPr>
        <w:t xml:space="preserve">, at </w:t>
      </w:r>
      <w:r w:rsidR="00370D82" w:rsidRPr="00474504">
        <w:rPr>
          <w:rFonts w:ascii="Times New Roman" w:hAnsi="Times New Roman"/>
        </w:rPr>
        <w:t>Lacey</w:t>
      </w:r>
      <w:r w:rsidRPr="00474504">
        <w:rPr>
          <w:rFonts w:ascii="Times New Roman" w:hAnsi="Times New Roman"/>
        </w:rPr>
        <w:t>, Washington.</w:t>
      </w:r>
    </w:p>
    <w:p w14:paraId="3A86A1E0" w14:textId="34AF3565" w:rsidR="007979C0" w:rsidRDefault="007979C0" w:rsidP="00474504">
      <w:pPr>
        <w:ind w:firstLine="720"/>
        <w:rPr>
          <w:rFonts w:ascii="Times New Roman" w:hAnsi="Times New Roman"/>
        </w:rPr>
      </w:pPr>
    </w:p>
    <w:p w14:paraId="0EB4445C" w14:textId="77777777" w:rsidR="007979C0" w:rsidRDefault="007979C0" w:rsidP="00474504">
      <w:pPr>
        <w:ind w:firstLine="720"/>
        <w:rPr>
          <w:rFonts w:ascii="Times New Roman" w:hAnsi="Times New Roman"/>
        </w:rPr>
      </w:pPr>
    </w:p>
    <w:p w14:paraId="6F16BABE" w14:textId="34483A0C" w:rsidR="00456D22" w:rsidRPr="00474504" w:rsidRDefault="007979C0" w:rsidP="007979C0">
      <w:pPr>
        <w:rPr>
          <w:rFonts w:ascii="Times New Roman" w:hAnsi="Times New Roman"/>
        </w:rPr>
      </w:pPr>
      <w:r>
        <w:rPr>
          <w:rFonts w:ascii="Times New Roman" w:hAnsi="Times New Roman"/>
        </w:rPr>
        <w:tab/>
      </w:r>
      <w:r w:rsidR="00456D22" w:rsidRPr="00474504">
        <w:rPr>
          <w:rFonts w:ascii="Times New Roman" w:hAnsi="Times New Roman"/>
        </w:rPr>
        <w:tab/>
      </w:r>
      <w:r w:rsidR="00456D22" w:rsidRPr="00474504">
        <w:rPr>
          <w:rFonts w:ascii="Times New Roman" w:hAnsi="Times New Roman"/>
        </w:rPr>
        <w:tab/>
      </w:r>
      <w:r w:rsidR="00456D22" w:rsidRPr="00474504">
        <w:rPr>
          <w:rFonts w:ascii="Times New Roman" w:hAnsi="Times New Roman"/>
        </w:rPr>
        <w:tab/>
      </w:r>
      <w:r w:rsidR="00456D22" w:rsidRPr="00474504">
        <w:rPr>
          <w:rFonts w:ascii="Times New Roman" w:hAnsi="Times New Roman"/>
        </w:rPr>
        <w:tab/>
      </w:r>
      <w:r w:rsidR="00456D22" w:rsidRPr="00474504">
        <w:rPr>
          <w:rFonts w:ascii="Times New Roman" w:hAnsi="Times New Roman"/>
        </w:rPr>
        <w:tab/>
        <w:t>______________________________________</w:t>
      </w:r>
    </w:p>
    <w:p w14:paraId="62A3574D" w14:textId="78482E49" w:rsidR="00456D22" w:rsidRPr="00474504" w:rsidRDefault="00456D22" w:rsidP="00474504">
      <w:pPr>
        <w:ind w:left="720"/>
        <w:rPr>
          <w:rFonts w:ascii="Times New Roman" w:hAnsi="Times New Roman"/>
        </w:rPr>
      </w:pPr>
      <w:r w:rsidRPr="00474504">
        <w:rPr>
          <w:rFonts w:ascii="Times New Roman" w:hAnsi="Times New Roman"/>
        </w:rPr>
        <w:tab/>
      </w:r>
      <w:r w:rsidRPr="00474504">
        <w:rPr>
          <w:rFonts w:ascii="Times New Roman" w:hAnsi="Times New Roman"/>
        </w:rPr>
        <w:tab/>
      </w:r>
      <w:r w:rsidRPr="00474504">
        <w:rPr>
          <w:rFonts w:ascii="Times New Roman" w:hAnsi="Times New Roman"/>
        </w:rPr>
        <w:tab/>
      </w:r>
      <w:r w:rsidRPr="00474504">
        <w:rPr>
          <w:rFonts w:ascii="Times New Roman" w:hAnsi="Times New Roman"/>
        </w:rPr>
        <w:tab/>
      </w:r>
      <w:r w:rsidRPr="00474504">
        <w:rPr>
          <w:rFonts w:ascii="Times New Roman" w:hAnsi="Times New Roman"/>
        </w:rPr>
        <w:tab/>
      </w:r>
      <w:r w:rsidR="00474504">
        <w:rPr>
          <w:rFonts w:ascii="Times New Roman" w:hAnsi="Times New Roman"/>
        </w:rPr>
        <w:t>JASON SHARP</w:t>
      </w:r>
    </w:p>
    <w:sectPr w:rsidR="00456D22" w:rsidRPr="00474504" w:rsidSect="007979C0">
      <w:footerReference w:type="default" r:id="rId12"/>
      <w:pgSz w:w="12240" w:h="15840" w:code="1"/>
      <w:pgMar w:top="1440" w:right="1440" w:bottom="432" w:left="1872" w:header="720" w:footer="432"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4978E" w14:textId="77777777" w:rsidR="00BF4C5B" w:rsidRDefault="00BF4C5B">
      <w:r>
        <w:separator/>
      </w:r>
    </w:p>
  </w:endnote>
  <w:endnote w:type="continuationSeparator" w:id="0">
    <w:p w14:paraId="5BA717C6" w14:textId="77777777" w:rsidR="00BF4C5B" w:rsidRDefault="00BF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33C7" w14:textId="77777777" w:rsidR="00473C8E" w:rsidRDefault="00473C8E">
    <w:pPr>
      <w:pStyle w:val="Footer"/>
      <w:rPr>
        <w:rFonts w:ascii="Times New Roman" w:hAnsi="Times New Roman"/>
        <w:sz w:val="20"/>
        <w:szCs w:val="20"/>
      </w:rPr>
    </w:pPr>
  </w:p>
  <w:p w14:paraId="49D3B014" w14:textId="385C018E" w:rsidR="00473C8E" w:rsidRPr="00516255" w:rsidRDefault="00473C8E">
    <w:pPr>
      <w:pStyle w:val="Footer"/>
      <w:rPr>
        <w:rFonts w:ascii="Times New Roman" w:hAnsi="Times New Roman"/>
        <w:sz w:val="22"/>
        <w:szCs w:val="22"/>
      </w:rPr>
    </w:pPr>
    <w:r>
      <w:rPr>
        <w:rFonts w:ascii="Times New Roman" w:hAnsi="Times New Roman"/>
        <w:sz w:val="22"/>
        <w:szCs w:val="22"/>
      </w:rPr>
      <w:t>DECLARATION OF</w:t>
    </w:r>
    <w:r w:rsidR="00474504">
      <w:rPr>
        <w:rFonts w:ascii="Times New Roman" w:hAnsi="Times New Roman"/>
        <w:sz w:val="22"/>
        <w:szCs w:val="22"/>
      </w:rPr>
      <w:t xml:space="preserve"> </w:t>
    </w:r>
    <w:r w:rsidRPr="00133121">
      <w:rPr>
        <w:rFonts w:ascii="Times New Roman" w:hAnsi="Times New Roman"/>
        <w:sz w:val="22"/>
        <w:szCs w:val="22"/>
      </w:rPr>
      <w:t>JASON SHARP</w:t>
    </w:r>
    <w:r w:rsidRPr="00516255">
      <w:rPr>
        <w:rFonts w:ascii="Times New Roman" w:hAnsi="Times New Roman"/>
        <w:sz w:val="22"/>
        <w:szCs w:val="22"/>
      </w:rPr>
      <w:t xml:space="preserve"> - </w:t>
    </w:r>
    <w:r w:rsidRPr="00516255">
      <w:rPr>
        <w:rStyle w:val="PageNumber"/>
        <w:rFonts w:ascii="Times New Roman" w:hAnsi="Times New Roman"/>
        <w:sz w:val="22"/>
        <w:szCs w:val="22"/>
      </w:rPr>
      <w:fldChar w:fldCharType="begin"/>
    </w:r>
    <w:r w:rsidRPr="00516255">
      <w:rPr>
        <w:rStyle w:val="PageNumber"/>
        <w:rFonts w:ascii="Times New Roman" w:hAnsi="Times New Roman"/>
        <w:sz w:val="22"/>
        <w:szCs w:val="22"/>
      </w:rPr>
      <w:instrText xml:space="preserve"> PAGE </w:instrText>
    </w:r>
    <w:r w:rsidRPr="00516255">
      <w:rPr>
        <w:rStyle w:val="PageNumber"/>
        <w:rFonts w:ascii="Times New Roman" w:hAnsi="Times New Roman"/>
        <w:sz w:val="22"/>
        <w:szCs w:val="22"/>
      </w:rPr>
      <w:fldChar w:fldCharType="separate"/>
    </w:r>
    <w:r w:rsidR="00176F61">
      <w:rPr>
        <w:rStyle w:val="PageNumber"/>
        <w:rFonts w:ascii="Times New Roman" w:hAnsi="Times New Roman"/>
        <w:noProof/>
        <w:sz w:val="22"/>
        <w:szCs w:val="22"/>
      </w:rPr>
      <w:t>3</w:t>
    </w:r>
    <w:r w:rsidRPr="00516255">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6C701" w14:textId="77777777" w:rsidR="00BF4C5B" w:rsidRDefault="00BF4C5B">
      <w:r>
        <w:separator/>
      </w:r>
    </w:p>
  </w:footnote>
  <w:footnote w:type="continuationSeparator" w:id="0">
    <w:p w14:paraId="59DD661A" w14:textId="77777777" w:rsidR="00BF4C5B" w:rsidRDefault="00BF4C5B">
      <w:r>
        <w:continuationSeparator/>
      </w:r>
    </w:p>
  </w:footnote>
  <w:footnote w:id="1">
    <w:p w14:paraId="1DA2CD23" w14:textId="77777777" w:rsidR="00473C8E" w:rsidRPr="00474504" w:rsidRDefault="00473C8E">
      <w:pPr>
        <w:pStyle w:val="FootnoteText"/>
        <w:rPr>
          <w:rFonts w:ascii="Times New Roman" w:hAnsi="Times New Roman"/>
        </w:rPr>
      </w:pPr>
      <w:r w:rsidRPr="00474504">
        <w:rPr>
          <w:rStyle w:val="FootnoteReference"/>
          <w:rFonts w:ascii="Times New Roman" w:hAnsi="Times New Roman"/>
        </w:rPr>
        <w:footnoteRef/>
      </w:r>
      <w:r w:rsidRPr="00474504">
        <w:rPr>
          <w:rFonts w:ascii="Times New Roman" w:hAnsi="Times New Roman"/>
        </w:rPr>
        <w:t xml:space="preserve"> Docket A-120061 – Enforcement Policy of the Washington Utilities and Transportation Commission – Section V.</w:t>
      </w:r>
    </w:p>
  </w:footnote>
  <w:footnote w:id="2">
    <w:p w14:paraId="09A47B74" w14:textId="55A1AA0A" w:rsidR="00473C8E" w:rsidRPr="00474504" w:rsidRDefault="00473C8E">
      <w:pPr>
        <w:pStyle w:val="FootnoteText"/>
        <w:rPr>
          <w:rFonts w:ascii="Times New Roman" w:hAnsi="Times New Roman"/>
        </w:rPr>
      </w:pPr>
      <w:r w:rsidRPr="00474504">
        <w:rPr>
          <w:rStyle w:val="FootnoteReference"/>
          <w:rFonts w:ascii="Times New Roman" w:hAnsi="Times New Roman"/>
        </w:rPr>
        <w:footnoteRef/>
      </w:r>
      <w:r w:rsidRPr="00474504">
        <w:rPr>
          <w:rFonts w:ascii="Times New Roman" w:hAnsi="Times New Roman"/>
        </w:rPr>
        <w:t xml:space="preserve"> Response to Penalty Assessment and Request for Mitigation, on behalf of Waste Management of Washington, Inc., from Andrew Kenefick</w:t>
      </w:r>
      <w:r w:rsidR="00474504">
        <w:rPr>
          <w:rFonts w:ascii="Times New Roman" w:hAnsi="Times New Roman"/>
        </w:rPr>
        <w:t>.</w:t>
      </w:r>
    </w:p>
  </w:footnote>
  <w:footnote w:id="3">
    <w:p w14:paraId="0620CC6A" w14:textId="360514F4" w:rsidR="00473C8E" w:rsidRPr="00474504" w:rsidRDefault="00473C8E">
      <w:pPr>
        <w:pStyle w:val="FootnoteText"/>
        <w:rPr>
          <w:rFonts w:ascii="Times New Roman" w:hAnsi="Times New Roman"/>
        </w:rPr>
      </w:pPr>
      <w:r w:rsidRPr="00474504">
        <w:rPr>
          <w:rStyle w:val="FootnoteReference"/>
          <w:rFonts w:ascii="Times New Roman" w:hAnsi="Times New Roman"/>
        </w:rPr>
        <w:footnoteRef/>
      </w:r>
      <w:r w:rsidRPr="00474504">
        <w:rPr>
          <w:rFonts w:ascii="Times New Roman" w:hAnsi="Times New Roman"/>
        </w:rPr>
        <w:t xml:space="preserve"> WAC 480-70-196</w:t>
      </w:r>
      <w:r w:rsidR="00474504">
        <w:rPr>
          <w:rFonts w:ascii="Times New Roman" w:hAnsi="Times New Roman"/>
        </w:rPr>
        <w:t>.</w:t>
      </w:r>
    </w:p>
  </w:footnote>
  <w:footnote w:id="4">
    <w:p w14:paraId="334EA59F" w14:textId="07E0840D" w:rsidR="00057734" w:rsidRPr="00474504" w:rsidRDefault="00057734">
      <w:pPr>
        <w:pStyle w:val="FootnoteText"/>
        <w:rPr>
          <w:rFonts w:ascii="Times New Roman" w:hAnsi="Times New Roman"/>
        </w:rPr>
      </w:pPr>
      <w:r w:rsidRPr="00474504">
        <w:rPr>
          <w:rStyle w:val="FootnoteReference"/>
          <w:rFonts w:ascii="Times New Roman" w:hAnsi="Times New Roman"/>
        </w:rPr>
        <w:footnoteRef/>
      </w:r>
      <w:r w:rsidRPr="00474504">
        <w:rPr>
          <w:rFonts w:ascii="Times New Roman" w:hAnsi="Times New Roman"/>
        </w:rPr>
        <w:t xml:space="preserve"> Response to Penalty Assessment and Request for Mitigation, on behalf of Waste Management of Washington, Inc., from Andrew Kenefick</w:t>
      </w:r>
      <w:r w:rsidR="00474504">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765429"/>
    <w:multiLevelType w:val="hybridMultilevel"/>
    <w:tmpl w:val="DD161C54"/>
    <w:lvl w:ilvl="0" w:tplc="AA7A9262">
      <w:start w:val="1"/>
      <w:numFmt w:val="decimal"/>
      <w:lvlText w:val="%1"/>
      <w:lvlJc w:val="left"/>
      <w:pPr>
        <w:tabs>
          <w:tab w:val="num" w:pos="72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38403ED3"/>
    <w:multiLevelType w:val="hybridMultilevel"/>
    <w:tmpl w:val="8BDAA95E"/>
    <w:lvl w:ilvl="0" w:tplc="BC64CF72">
      <w:start w:val="1"/>
      <w:numFmt w:val="decimal"/>
      <w:lvlText w:val="%1"/>
      <w:lvlJc w:val="left"/>
      <w:pPr>
        <w:ind w:left="720" w:hanging="360"/>
      </w:pPr>
      <w:rPr>
        <w:rFonts w:ascii="Times New Roman" w:hAnsi="Times New Roman" w:hint="default"/>
        <w:b w:val="0"/>
        <w:i/>
        <w:caps w:val="0"/>
        <w:strike w:val="0"/>
        <w:dstrike w:val="0"/>
        <w:vanish w:val="0"/>
        <w:ker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B95822"/>
    <w:multiLevelType w:val="hybridMultilevel"/>
    <w:tmpl w:val="B2F88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6F0673"/>
    <w:multiLevelType w:val="hybridMultilevel"/>
    <w:tmpl w:val="7E6689B4"/>
    <w:lvl w:ilvl="0" w:tplc="B4164CE0">
      <w:start w:val="1"/>
      <w:numFmt w:val="decimal"/>
      <w:lvlText w:val="%1"/>
      <w:lvlJc w:val="left"/>
      <w:pPr>
        <w:ind w:left="1440" w:hanging="36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6"/>
  </w:num>
  <w:num w:numId="5">
    <w:abstractNumId w:val="1"/>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20EF2"/>
    <w:rsid w:val="000371C2"/>
    <w:rsid w:val="00042BAF"/>
    <w:rsid w:val="00057734"/>
    <w:rsid w:val="00062BEC"/>
    <w:rsid w:val="00067F3B"/>
    <w:rsid w:val="00072583"/>
    <w:rsid w:val="00074ED5"/>
    <w:rsid w:val="000873BD"/>
    <w:rsid w:val="000A2190"/>
    <w:rsid w:val="000A6819"/>
    <w:rsid w:val="000D0FBA"/>
    <w:rsid w:val="00100F0E"/>
    <w:rsid w:val="00101996"/>
    <w:rsid w:val="00107312"/>
    <w:rsid w:val="0011235A"/>
    <w:rsid w:val="00130128"/>
    <w:rsid w:val="00133121"/>
    <w:rsid w:val="001401C8"/>
    <w:rsid w:val="0015487E"/>
    <w:rsid w:val="00166483"/>
    <w:rsid w:val="001701AB"/>
    <w:rsid w:val="00176F61"/>
    <w:rsid w:val="001811CA"/>
    <w:rsid w:val="001951EC"/>
    <w:rsid w:val="001C65F3"/>
    <w:rsid w:val="001E73B4"/>
    <w:rsid w:val="0020752C"/>
    <w:rsid w:val="00213080"/>
    <w:rsid w:val="00222402"/>
    <w:rsid w:val="0023492B"/>
    <w:rsid w:val="00255E01"/>
    <w:rsid w:val="00263FE9"/>
    <w:rsid w:val="00270586"/>
    <w:rsid w:val="002973F9"/>
    <w:rsid w:val="002A34C2"/>
    <w:rsid w:val="002B29F9"/>
    <w:rsid w:val="002D3444"/>
    <w:rsid w:val="002E4614"/>
    <w:rsid w:val="002F26AF"/>
    <w:rsid w:val="00302FFD"/>
    <w:rsid w:val="003215A3"/>
    <w:rsid w:val="00323A3C"/>
    <w:rsid w:val="003415F5"/>
    <w:rsid w:val="00362FC5"/>
    <w:rsid w:val="00370D82"/>
    <w:rsid w:val="00376B58"/>
    <w:rsid w:val="00394580"/>
    <w:rsid w:val="003951AD"/>
    <w:rsid w:val="003A5EFC"/>
    <w:rsid w:val="003A7458"/>
    <w:rsid w:val="003B0069"/>
    <w:rsid w:val="003F2FAB"/>
    <w:rsid w:val="003F6421"/>
    <w:rsid w:val="00437328"/>
    <w:rsid w:val="00456D22"/>
    <w:rsid w:val="00457116"/>
    <w:rsid w:val="00461C3C"/>
    <w:rsid w:val="00473C8E"/>
    <w:rsid w:val="00474504"/>
    <w:rsid w:val="00484A2A"/>
    <w:rsid w:val="00486681"/>
    <w:rsid w:val="00495E3B"/>
    <w:rsid w:val="00496AED"/>
    <w:rsid w:val="004A6161"/>
    <w:rsid w:val="004C177A"/>
    <w:rsid w:val="004F344C"/>
    <w:rsid w:val="00516255"/>
    <w:rsid w:val="0056417C"/>
    <w:rsid w:val="00573C7D"/>
    <w:rsid w:val="00592988"/>
    <w:rsid w:val="005B56E1"/>
    <w:rsid w:val="005B6214"/>
    <w:rsid w:val="005C0EFB"/>
    <w:rsid w:val="005E77AB"/>
    <w:rsid w:val="00602061"/>
    <w:rsid w:val="00610252"/>
    <w:rsid w:val="00673940"/>
    <w:rsid w:val="006770C0"/>
    <w:rsid w:val="006911A3"/>
    <w:rsid w:val="00693CF2"/>
    <w:rsid w:val="006A3819"/>
    <w:rsid w:val="006B7715"/>
    <w:rsid w:val="006D4E6A"/>
    <w:rsid w:val="00743C76"/>
    <w:rsid w:val="0078147D"/>
    <w:rsid w:val="007820F0"/>
    <w:rsid w:val="007844A5"/>
    <w:rsid w:val="007979C0"/>
    <w:rsid w:val="007A3BA0"/>
    <w:rsid w:val="007A524D"/>
    <w:rsid w:val="007B6F3E"/>
    <w:rsid w:val="007C0CED"/>
    <w:rsid w:val="007F10E5"/>
    <w:rsid w:val="008101F7"/>
    <w:rsid w:val="00815082"/>
    <w:rsid w:val="00815B2C"/>
    <w:rsid w:val="00822D70"/>
    <w:rsid w:val="008551E2"/>
    <w:rsid w:val="008904C5"/>
    <w:rsid w:val="008A2F5E"/>
    <w:rsid w:val="008F513F"/>
    <w:rsid w:val="00900978"/>
    <w:rsid w:val="009116EA"/>
    <w:rsid w:val="0091227E"/>
    <w:rsid w:val="00920573"/>
    <w:rsid w:val="0093757A"/>
    <w:rsid w:val="00962C96"/>
    <w:rsid w:val="0096566A"/>
    <w:rsid w:val="009773EF"/>
    <w:rsid w:val="00980765"/>
    <w:rsid w:val="0098164D"/>
    <w:rsid w:val="00991FD9"/>
    <w:rsid w:val="009962AE"/>
    <w:rsid w:val="00996AC6"/>
    <w:rsid w:val="009A1948"/>
    <w:rsid w:val="009B3AD8"/>
    <w:rsid w:val="009C7C1B"/>
    <w:rsid w:val="00A05AF7"/>
    <w:rsid w:val="00A11F1E"/>
    <w:rsid w:val="00A2050C"/>
    <w:rsid w:val="00A2155F"/>
    <w:rsid w:val="00A32877"/>
    <w:rsid w:val="00A41A1B"/>
    <w:rsid w:val="00A43B19"/>
    <w:rsid w:val="00A86278"/>
    <w:rsid w:val="00A90E57"/>
    <w:rsid w:val="00A93764"/>
    <w:rsid w:val="00A94312"/>
    <w:rsid w:val="00AE13C9"/>
    <w:rsid w:val="00B06F0E"/>
    <w:rsid w:val="00B34E3E"/>
    <w:rsid w:val="00B43ED2"/>
    <w:rsid w:val="00B55E7B"/>
    <w:rsid w:val="00B769FD"/>
    <w:rsid w:val="00B80C7E"/>
    <w:rsid w:val="00B955D0"/>
    <w:rsid w:val="00B962BD"/>
    <w:rsid w:val="00BB76C0"/>
    <w:rsid w:val="00BC7589"/>
    <w:rsid w:val="00BF2F60"/>
    <w:rsid w:val="00BF4C5B"/>
    <w:rsid w:val="00C014BB"/>
    <w:rsid w:val="00C11AAF"/>
    <w:rsid w:val="00C30AD0"/>
    <w:rsid w:val="00C32F4D"/>
    <w:rsid w:val="00C36EA7"/>
    <w:rsid w:val="00C4489C"/>
    <w:rsid w:val="00C61532"/>
    <w:rsid w:val="00C62DC5"/>
    <w:rsid w:val="00C65EC3"/>
    <w:rsid w:val="00C864EE"/>
    <w:rsid w:val="00C932D3"/>
    <w:rsid w:val="00CF0F8B"/>
    <w:rsid w:val="00D26495"/>
    <w:rsid w:val="00D67D3E"/>
    <w:rsid w:val="00D8378C"/>
    <w:rsid w:val="00DB3C1B"/>
    <w:rsid w:val="00DC0EC7"/>
    <w:rsid w:val="00DE5C2A"/>
    <w:rsid w:val="00DF0BB4"/>
    <w:rsid w:val="00E22586"/>
    <w:rsid w:val="00E254EF"/>
    <w:rsid w:val="00E3232B"/>
    <w:rsid w:val="00E46C3A"/>
    <w:rsid w:val="00E470CE"/>
    <w:rsid w:val="00E47A6C"/>
    <w:rsid w:val="00E72BE8"/>
    <w:rsid w:val="00E73359"/>
    <w:rsid w:val="00E94601"/>
    <w:rsid w:val="00EA5C71"/>
    <w:rsid w:val="00EE5639"/>
    <w:rsid w:val="00F00276"/>
    <w:rsid w:val="00F00DCC"/>
    <w:rsid w:val="00F24372"/>
    <w:rsid w:val="00F53105"/>
    <w:rsid w:val="00F67CE8"/>
    <w:rsid w:val="00F73972"/>
    <w:rsid w:val="00F821BD"/>
    <w:rsid w:val="00F926FF"/>
    <w:rsid w:val="00FA262C"/>
    <w:rsid w:val="00FA4E37"/>
    <w:rsid w:val="00FD1C14"/>
    <w:rsid w:val="00FE3E28"/>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0AAEF3"/>
  <w15:chartTrackingRefBased/>
  <w15:docId w15:val="{8758C261-7B30-49DE-BEF4-840F3C7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B06F0E"/>
    <w:rPr>
      <w:rFonts w:ascii="Tahoma" w:hAnsi="Tahoma" w:cs="Tahoma"/>
      <w:sz w:val="16"/>
      <w:szCs w:val="16"/>
    </w:rPr>
  </w:style>
  <w:style w:type="character" w:customStyle="1" w:styleId="BalloonTextChar">
    <w:name w:val="Balloon Text Char"/>
    <w:link w:val="BalloonText"/>
    <w:rsid w:val="00B06F0E"/>
    <w:rPr>
      <w:rFonts w:ascii="Tahoma" w:hAnsi="Tahoma" w:cs="Tahoma"/>
      <w:sz w:val="16"/>
      <w:szCs w:val="16"/>
    </w:rPr>
  </w:style>
  <w:style w:type="paragraph" w:styleId="FootnoteText">
    <w:name w:val="footnote text"/>
    <w:basedOn w:val="Normal"/>
    <w:link w:val="FootnoteTextChar"/>
    <w:uiPriority w:val="99"/>
    <w:rsid w:val="00A43B19"/>
    <w:rPr>
      <w:sz w:val="20"/>
      <w:szCs w:val="20"/>
    </w:rPr>
  </w:style>
  <w:style w:type="character" w:customStyle="1" w:styleId="FootnoteTextChar">
    <w:name w:val="Footnote Text Char"/>
    <w:basedOn w:val="DefaultParagraphFont"/>
    <w:link w:val="FootnoteText"/>
    <w:uiPriority w:val="99"/>
    <w:rsid w:val="00A43B19"/>
    <w:rPr>
      <w:rFonts w:ascii="Palatino Linotype" w:hAnsi="Palatino Linotype"/>
    </w:rPr>
  </w:style>
  <w:style w:type="character" w:styleId="FootnoteReference">
    <w:name w:val="footnote reference"/>
    <w:basedOn w:val="DefaultParagraphFont"/>
    <w:uiPriority w:val="99"/>
    <w:rsid w:val="00A43B19"/>
    <w:rPr>
      <w:vertAlign w:val="superscript"/>
    </w:rPr>
  </w:style>
  <w:style w:type="paragraph" w:styleId="ListParagraph">
    <w:name w:val="List Paragraph"/>
    <w:basedOn w:val="Normal"/>
    <w:uiPriority w:val="34"/>
    <w:qFormat/>
    <w:rsid w:val="00456D22"/>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Visibility xmlns="dc463f71-b30c-4ab2-9473-d307f9d35888">Full Visibility</Visibility>
    <DocumentSetType xmlns="dc463f71-b30c-4ab2-9473-d307f9d35888">Response</DocumentSetType>
    <IsConfidential xmlns="dc463f71-b30c-4ab2-9473-d307f9d35888">false</IsConfidential>
    <CaseType xmlns="dc463f71-b30c-4ab2-9473-d307f9d35888">Assessment (penalty)</CaseType>
    <IndustryCode xmlns="dc463f71-b30c-4ab2-9473-d307f9d35888">227</IndustryCode>
    <CaseStatus xmlns="dc463f71-b30c-4ab2-9473-d307f9d35888">Formal</CaseStatus>
    <OpenedDate xmlns="dc463f71-b30c-4ab2-9473-d307f9d35888">2019-06-13T07:00:00+00:00</OpenedDate>
    <Date1 xmlns="dc463f71-b30c-4ab2-9473-d307f9d35888">2019-08-12T18:39:58+00:00</Date1>
    <IsDocumentOrder xmlns="dc463f71-b30c-4ab2-9473-d307f9d35888">false</IsDocumentOrder>
    <IsHighlyConfidential xmlns="dc463f71-b30c-4ab2-9473-d307f9d35888">false</IsHighlyConfidential>
    <CaseCompanyNames xmlns="dc463f71-b30c-4ab2-9473-d307f9d35888">Waste Management of Washington, Inc.</CaseCompanyNames>
    <Nickname xmlns="http://schemas.microsoft.com/sharepoint/v3" xsi:nil="true"/>
    <DocketNumber xmlns="dc463f71-b30c-4ab2-9473-d307f9d35888">190495</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B5307125FAB747A442C066DC9A76B0" ma:contentTypeVersion="56" ma:contentTypeDescription="" ma:contentTypeScope="" ma:versionID="c93acb92b8231e1a2fef6af1ef155d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B3F46-74CA-4867-A09F-67B9929CB29E}">
  <ds:schemaRefs>
    <ds:schemaRef ds:uri="http://schemas.microsoft.com/sharepoint/v3/contenttype/forms"/>
  </ds:schemaRefs>
</ds:datastoreItem>
</file>

<file path=customXml/itemProps2.xml><?xml version="1.0" encoding="utf-8"?>
<ds:datastoreItem xmlns:ds="http://schemas.openxmlformats.org/officeDocument/2006/customXml" ds:itemID="{C4C8BDDE-8D55-4264-A37E-B951FE33C469}">
  <ds:schemaRefs>
    <ds:schemaRef ds:uri="http://schemas.microsoft.com/office/2006/metadata/longProperties"/>
  </ds:schemaRefs>
</ds:datastoreItem>
</file>

<file path=customXml/itemProps3.xml><?xml version="1.0" encoding="utf-8"?>
<ds:datastoreItem xmlns:ds="http://schemas.openxmlformats.org/officeDocument/2006/customXml" ds:itemID="{9EDEB1B5-815C-4B8B-B485-B12E84529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840503-1BBE-4596-A9C8-E2DE69A64F7B}"/>
</file>

<file path=customXml/itemProps5.xml><?xml version="1.0" encoding="utf-8"?>
<ds:datastoreItem xmlns:ds="http://schemas.openxmlformats.org/officeDocument/2006/customXml" ds:itemID="{BA4D2B4F-172C-4482-A860-3024B6B3F298}">
  <ds:schemaRefs>
    <ds:schemaRef ds:uri="http://schemas.openxmlformats.org/officeDocument/2006/bibliography"/>
  </ds:schemaRefs>
</ds:datastoreItem>
</file>

<file path=customXml/itemProps6.xml><?xml version="1.0" encoding="utf-8"?>
<ds:datastoreItem xmlns:ds="http://schemas.openxmlformats.org/officeDocument/2006/customXml" ds:itemID="{5CF0AADA-7EEB-4E0D-8153-F4BF984E8D20}"/>
</file>

<file path=docProps/app.xml><?xml version="1.0" encoding="utf-8"?>
<Properties xmlns="http://schemas.openxmlformats.org/officeDocument/2006/extended-properties" xmlns:vt="http://schemas.openxmlformats.org/officeDocument/2006/docPropsVTypes">
  <Template>Normal</Template>
  <TotalTime>1305</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cp:lastModifiedBy>Teimouri, Daniel (UTC)</cp:lastModifiedBy>
  <cp:revision>14</cp:revision>
  <cp:lastPrinted>2018-05-01T15:47:00Z</cp:lastPrinted>
  <dcterms:created xsi:type="dcterms:W3CDTF">2019-08-05T19:05:00Z</dcterms:created>
  <dcterms:modified xsi:type="dcterms:W3CDTF">2019-08-08T19:29:00Z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DocType">
    <vt:lpwstr>Declaration</vt:lpwstr>
  </property>
  <property fmtid="{D5CDD505-2E9C-101B-9397-08002B2CF9AE}" pid="5" name="ContentTypeId">
    <vt:lpwstr>0x0101006E56B4D1795A2E4DB2F0B01679ED314A004BB5307125FAB747A442C066DC9A76B0</vt:lpwstr>
  </property>
  <property fmtid="{D5CDD505-2E9C-101B-9397-08002B2CF9AE}" pid="7" name="EfsecDocumentType">
    <vt:lpwstr>Documents</vt:lpwstr>
  </property>
  <property fmtid="{D5CDD505-2E9C-101B-9397-08002B2CF9AE}" pid="13" name="IsOfficialRecord">
    <vt:bool>false</vt:bool>
  </property>
  <property fmtid="{D5CDD505-2E9C-101B-9397-08002B2CF9AE}" pid="14" name="IsVisibleToEfsecCouncil">
    <vt:bool>false</vt:bool>
  </property>
  <property fmtid="{D5CDD505-2E9C-101B-9397-08002B2CF9AE}" pid="23" name="_docset_NoMedatataSyncRequired">
    <vt:lpwstr>False</vt:lpwstr>
  </property>
  <property fmtid="{D5CDD505-2E9C-101B-9397-08002B2CF9AE}" pid="24" name="IsEFSEC">
    <vt:bool>false</vt:bool>
  </property>
</Properties>
</file>