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7B97D" w14:textId="77777777" w:rsidR="00C011AB" w:rsidRPr="00317152" w:rsidRDefault="00C011AB" w:rsidP="00CB26C9">
      <w:pPr>
        <w:pStyle w:val="BodyText"/>
        <w:spacing w:line="288" w:lineRule="auto"/>
        <w:rPr>
          <w:b/>
          <w:bCs/>
        </w:rPr>
      </w:pPr>
      <w:bookmarkStart w:id="0" w:name="_GoBack"/>
      <w:bookmarkEnd w:id="0"/>
      <w:r w:rsidRPr="00317152">
        <w:rPr>
          <w:b/>
          <w:bCs/>
        </w:rPr>
        <w:t>BEFORE THE WASHINGTON</w:t>
      </w:r>
    </w:p>
    <w:p w14:paraId="1213BB91" w14:textId="77777777" w:rsidR="00C011AB" w:rsidRPr="00317152" w:rsidRDefault="00C011AB" w:rsidP="00F637C2">
      <w:pPr>
        <w:pStyle w:val="BodyText"/>
        <w:spacing w:line="288" w:lineRule="auto"/>
        <w:rPr>
          <w:b/>
          <w:bCs/>
        </w:rPr>
      </w:pPr>
      <w:r w:rsidRPr="00317152">
        <w:rPr>
          <w:b/>
          <w:bCs/>
        </w:rPr>
        <w:t>UTILITIES AND TRANSPORTATION COMMISSION</w:t>
      </w:r>
    </w:p>
    <w:p w14:paraId="1A0F6446" w14:textId="77777777" w:rsidR="000E4BC7" w:rsidRPr="00317152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2"/>
        <w:gridCol w:w="3911"/>
      </w:tblGrid>
      <w:tr w:rsidR="00CB26C9" w:rsidRPr="00317152" w14:paraId="19FAF6DE" w14:textId="77777777" w:rsidTr="00CB26C9">
        <w:trPr>
          <w:trHeight w:val="2263"/>
        </w:trPr>
        <w:tc>
          <w:tcPr>
            <w:tcW w:w="4402" w:type="dxa"/>
            <w:tcBorders>
              <w:bottom w:val="single" w:sz="4" w:space="0" w:color="auto"/>
              <w:right w:val="single" w:sz="4" w:space="0" w:color="auto"/>
            </w:tcBorders>
          </w:tcPr>
          <w:p w14:paraId="5B86868D" w14:textId="77777777" w:rsidR="00CB26C9" w:rsidRPr="00317152" w:rsidRDefault="00CB26C9" w:rsidP="00347054">
            <w:pPr>
              <w:spacing w:line="288" w:lineRule="auto"/>
              <w:rPr>
                <w:bCs/>
              </w:rPr>
            </w:pPr>
            <w:r w:rsidRPr="00317152">
              <w:rPr>
                <w:bCs/>
              </w:rPr>
              <w:t xml:space="preserve">In the Matter of a Penalty Assessment Against </w:t>
            </w:r>
          </w:p>
          <w:p w14:paraId="52E4C71B" w14:textId="77777777" w:rsidR="00CB26C9" w:rsidRPr="00317152" w:rsidRDefault="00CB26C9" w:rsidP="00347054">
            <w:pPr>
              <w:spacing w:line="288" w:lineRule="auto"/>
              <w:rPr>
                <w:bCs/>
              </w:rPr>
            </w:pPr>
          </w:p>
          <w:p w14:paraId="2DB748A0" w14:textId="6FE6A147" w:rsidR="00CB26C9" w:rsidRPr="00317152" w:rsidRDefault="00CB26C9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JORGE H. LUNA-LOPEZ d/b/a EDL MOVERS</w:t>
            </w:r>
          </w:p>
          <w:p w14:paraId="6B69F897" w14:textId="77777777" w:rsidR="00CB26C9" w:rsidRPr="00317152" w:rsidRDefault="00CB26C9" w:rsidP="00347054">
            <w:pPr>
              <w:spacing w:line="288" w:lineRule="auto"/>
              <w:rPr>
                <w:bCs/>
              </w:rPr>
            </w:pPr>
          </w:p>
          <w:p w14:paraId="58F91FCD" w14:textId="79F11515" w:rsidR="00CB26C9" w:rsidRPr="00317152" w:rsidRDefault="00CB26C9" w:rsidP="00347054">
            <w:pPr>
              <w:spacing w:line="288" w:lineRule="auto"/>
            </w:pPr>
            <w:r w:rsidRPr="00317152">
              <w:rPr>
                <w:bCs/>
              </w:rPr>
              <w:t>in the amount of $</w:t>
            </w:r>
            <w:r>
              <w:rPr>
                <w:bCs/>
              </w:rPr>
              <w:t>4,400</w:t>
            </w:r>
          </w:p>
        </w:tc>
        <w:tc>
          <w:tcPr>
            <w:tcW w:w="3911" w:type="dxa"/>
            <w:tcBorders>
              <w:left w:val="single" w:sz="4" w:space="0" w:color="auto"/>
            </w:tcBorders>
          </w:tcPr>
          <w:p w14:paraId="65483889" w14:textId="0E042E3D" w:rsidR="00CB26C9" w:rsidRPr="00317152" w:rsidRDefault="00CB26C9" w:rsidP="00347054">
            <w:pPr>
              <w:spacing w:line="288" w:lineRule="auto"/>
            </w:pPr>
            <w:r w:rsidRPr="00317152">
              <w:t xml:space="preserve">DOCKET </w:t>
            </w:r>
            <w:r w:rsidRPr="00317152">
              <w:rPr>
                <w:bCs/>
              </w:rPr>
              <w:t>TV-</w:t>
            </w:r>
            <w:r>
              <w:rPr>
                <w:bCs/>
              </w:rPr>
              <w:t>160202</w:t>
            </w:r>
          </w:p>
          <w:p w14:paraId="1EADCE24" w14:textId="77777777" w:rsidR="00CB26C9" w:rsidRPr="00317152" w:rsidRDefault="00CB26C9" w:rsidP="00347054">
            <w:pPr>
              <w:spacing w:line="288" w:lineRule="auto"/>
            </w:pPr>
          </w:p>
          <w:p w14:paraId="0CCA03E9" w14:textId="77777777" w:rsidR="00CB26C9" w:rsidRPr="00317152" w:rsidRDefault="00CB26C9" w:rsidP="00347054">
            <w:pPr>
              <w:spacing w:line="288" w:lineRule="auto"/>
            </w:pPr>
            <w:r w:rsidRPr="00317152">
              <w:t>ORDER 0</w:t>
            </w:r>
            <w:r w:rsidRPr="00317152">
              <w:rPr>
                <w:bCs/>
              </w:rPr>
              <w:t>1</w:t>
            </w:r>
          </w:p>
          <w:p w14:paraId="3D04CA67" w14:textId="77777777" w:rsidR="00CB26C9" w:rsidRPr="00317152" w:rsidRDefault="00CB26C9" w:rsidP="00347054">
            <w:pPr>
              <w:spacing w:line="288" w:lineRule="auto"/>
            </w:pPr>
          </w:p>
          <w:p w14:paraId="4B7D1E29" w14:textId="616D353D" w:rsidR="00CB26C9" w:rsidRPr="00317152" w:rsidRDefault="00CB26C9" w:rsidP="00112B62">
            <w:pPr>
              <w:spacing w:line="288" w:lineRule="auto"/>
            </w:pPr>
            <w:r w:rsidRPr="00317152">
              <w:t xml:space="preserve">ORDER </w:t>
            </w:r>
            <w:r>
              <w:t>GRANTING</w:t>
            </w:r>
            <w:r w:rsidRPr="00317152">
              <w:t xml:space="preserve"> MITIGATION</w:t>
            </w:r>
            <w:r>
              <w:t xml:space="preserve"> TO $2,000</w:t>
            </w:r>
            <w:r w:rsidRPr="00317152">
              <w:br/>
            </w:r>
          </w:p>
        </w:tc>
      </w:tr>
    </w:tbl>
    <w:p w14:paraId="4BDD72AC" w14:textId="77777777" w:rsidR="009F7817" w:rsidRPr="00317152" w:rsidRDefault="009F7817" w:rsidP="00347054">
      <w:pPr>
        <w:spacing w:line="288" w:lineRule="auto"/>
        <w:jc w:val="center"/>
        <w:rPr>
          <w:b/>
        </w:rPr>
      </w:pPr>
    </w:p>
    <w:p w14:paraId="4FDE6457" w14:textId="5CEAC5F1" w:rsidR="005F24F9" w:rsidRDefault="00F32856" w:rsidP="00CB26C9">
      <w:pPr>
        <w:spacing w:line="288" w:lineRule="auto"/>
        <w:jc w:val="center"/>
        <w:rPr>
          <w:b/>
        </w:rPr>
      </w:pPr>
      <w:r w:rsidRPr="00317152">
        <w:rPr>
          <w:b/>
        </w:rPr>
        <w:t>BACKGROUND</w:t>
      </w:r>
    </w:p>
    <w:p w14:paraId="35B88684" w14:textId="77777777" w:rsidR="00CB26C9" w:rsidRPr="00CB26C9" w:rsidRDefault="00CB26C9" w:rsidP="00CB26C9">
      <w:pPr>
        <w:spacing w:line="288" w:lineRule="auto"/>
        <w:jc w:val="center"/>
        <w:rPr>
          <w:b/>
        </w:rPr>
      </w:pPr>
    </w:p>
    <w:p w14:paraId="21BC477B" w14:textId="5C75D3BF" w:rsidR="0003347C" w:rsidRPr="00317152" w:rsidRDefault="00E7048D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 w:rsidRPr="00317152">
        <w:rPr>
          <w:bCs/>
        </w:rPr>
        <w:t xml:space="preserve">On </w:t>
      </w:r>
      <w:r w:rsidR="00317152">
        <w:rPr>
          <w:bCs/>
        </w:rPr>
        <w:t>February 24</w:t>
      </w:r>
      <w:r w:rsidRPr="00317152">
        <w:rPr>
          <w:bCs/>
        </w:rPr>
        <w:t>, 201</w:t>
      </w:r>
      <w:r w:rsidR="00317152">
        <w:rPr>
          <w:bCs/>
        </w:rPr>
        <w:t>6</w:t>
      </w:r>
      <w:r w:rsidRPr="00317152">
        <w:rPr>
          <w:bCs/>
        </w:rPr>
        <w:t xml:space="preserve">, </w:t>
      </w:r>
      <w:r w:rsidR="00355F62" w:rsidRPr="00317152">
        <w:rPr>
          <w:bCs/>
        </w:rPr>
        <w:t xml:space="preserve">the Washington Utilities and Transportation </w:t>
      </w:r>
      <w:r w:rsidR="00E34DFE" w:rsidRPr="00317152">
        <w:rPr>
          <w:bCs/>
        </w:rPr>
        <w:t>Commission (</w:t>
      </w:r>
      <w:r w:rsidR="00355F62" w:rsidRPr="00317152">
        <w:rPr>
          <w:bCs/>
        </w:rPr>
        <w:t xml:space="preserve">Commission) assessed a </w:t>
      </w:r>
      <w:r w:rsidR="00112B62">
        <w:rPr>
          <w:bCs/>
        </w:rPr>
        <w:t xml:space="preserve">$4,400 </w:t>
      </w:r>
      <w:r w:rsidR="00355F62" w:rsidRPr="00317152">
        <w:rPr>
          <w:bCs/>
        </w:rPr>
        <w:t xml:space="preserve">penalty </w:t>
      </w:r>
      <w:r w:rsidR="00182DFC" w:rsidRPr="00317152">
        <w:rPr>
          <w:bCs/>
        </w:rPr>
        <w:t>(Penalty Assessment)</w:t>
      </w:r>
      <w:r w:rsidR="00355F62" w:rsidRPr="00317152">
        <w:rPr>
          <w:bCs/>
        </w:rPr>
        <w:t xml:space="preserve"> against </w:t>
      </w:r>
      <w:r w:rsidR="00112B62">
        <w:rPr>
          <w:bCs/>
        </w:rPr>
        <w:t>Jorge H. Luna-Lopez d/b/a EDL Movers</w:t>
      </w:r>
      <w:r w:rsidR="00355F62" w:rsidRPr="00317152">
        <w:rPr>
          <w:bCs/>
        </w:rPr>
        <w:t xml:space="preserve"> (</w:t>
      </w:r>
      <w:r w:rsidR="00112B62">
        <w:rPr>
          <w:bCs/>
        </w:rPr>
        <w:t xml:space="preserve">EDL Movers </w:t>
      </w:r>
      <w:r w:rsidR="00355F62" w:rsidRPr="00317152">
        <w:rPr>
          <w:bCs/>
        </w:rPr>
        <w:t xml:space="preserve">or Company) for </w:t>
      </w:r>
      <w:r w:rsidR="00112B62">
        <w:rPr>
          <w:bCs/>
        </w:rPr>
        <w:t>44</w:t>
      </w:r>
      <w:r w:rsidR="00FD4FDC" w:rsidRPr="00317152">
        <w:rPr>
          <w:bCs/>
        </w:rPr>
        <w:t xml:space="preserve"> </w:t>
      </w:r>
      <w:r w:rsidR="00355F62" w:rsidRPr="00317152">
        <w:rPr>
          <w:bCs/>
        </w:rPr>
        <w:t xml:space="preserve">violations of </w:t>
      </w:r>
      <w:r w:rsidR="005E6451" w:rsidRPr="00317152">
        <w:rPr>
          <w:bCs/>
        </w:rPr>
        <w:t xml:space="preserve">Washington Administrative Code (WAC) </w:t>
      </w:r>
      <w:r w:rsidR="00355F62" w:rsidRPr="00317152">
        <w:rPr>
          <w:bCs/>
        </w:rPr>
        <w:t>480-15</w:t>
      </w:r>
      <w:r w:rsidR="005E6451" w:rsidRPr="00317152">
        <w:rPr>
          <w:bCs/>
        </w:rPr>
        <w:t>-5</w:t>
      </w:r>
      <w:r w:rsidR="00FD4FDC" w:rsidRPr="00317152">
        <w:rPr>
          <w:bCs/>
        </w:rPr>
        <w:t>7</w:t>
      </w:r>
      <w:r w:rsidR="005E6451" w:rsidRPr="00317152">
        <w:rPr>
          <w:bCs/>
        </w:rPr>
        <w:t>0</w:t>
      </w:r>
      <w:r w:rsidR="00FD4FDC" w:rsidRPr="00317152">
        <w:rPr>
          <w:bCs/>
        </w:rPr>
        <w:t xml:space="preserve">, which adopts by reference 49 C.F.R. </w:t>
      </w:r>
      <w:r w:rsidR="00112B62">
        <w:rPr>
          <w:bCs/>
        </w:rPr>
        <w:t xml:space="preserve">§ </w:t>
      </w:r>
      <w:r w:rsidR="00FD4FDC" w:rsidRPr="00317152">
        <w:rPr>
          <w:bCs/>
        </w:rPr>
        <w:t>391 related to driver qualifications</w:t>
      </w:r>
      <w:r w:rsidR="00112B62">
        <w:rPr>
          <w:bCs/>
        </w:rPr>
        <w:t xml:space="preserve">, and </w:t>
      </w:r>
      <w:r w:rsidR="00112B62" w:rsidRPr="00317152">
        <w:rPr>
          <w:bCs/>
        </w:rPr>
        <w:t xml:space="preserve">49 C.F.R. </w:t>
      </w:r>
      <w:r w:rsidR="00112B62">
        <w:rPr>
          <w:bCs/>
        </w:rPr>
        <w:t xml:space="preserve">§ </w:t>
      </w:r>
      <w:r w:rsidR="00112B62" w:rsidRPr="00317152">
        <w:rPr>
          <w:bCs/>
        </w:rPr>
        <w:t>39</w:t>
      </w:r>
      <w:r w:rsidR="00112B62">
        <w:rPr>
          <w:bCs/>
        </w:rPr>
        <w:t>5 related to driver hours of service.</w:t>
      </w:r>
    </w:p>
    <w:p w14:paraId="4F0F0669" w14:textId="77777777" w:rsidR="0003347C" w:rsidRPr="00317152" w:rsidRDefault="0003347C" w:rsidP="0003347C">
      <w:pPr>
        <w:pStyle w:val="ListParagraph"/>
      </w:pPr>
    </w:p>
    <w:p w14:paraId="3E68D80C" w14:textId="598B184C" w:rsidR="00CD2486" w:rsidRDefault="0003347C" w:rsidP="004A11F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t xml:space="preserve">On </w:t>
      </w:r>
      <w:r w:rsidR="00112B62">
        <w:t>March 9</w:t>
      </w:r>
      <w:r w:rsidR="00317152">
        <w:t>, 2016</w:t>
      </w:r>
      <w:r w:rsidRPr="00317152">
        <w:t xml:space="preserve">, </w:t>
      </w:r>
      <w:r w:rsidR="00112B62">
        <w:rPr>
          <w:bCs/>
        </w:rPr>
        <w:t>EDL Movers</w:t>
      </w:r>
      <w:r w:rsidR="00317152" w:rsidRPr="00317152">
        <w:rPr>
          <w:bCs/>
        </w:rPr>
        <w:t xml:space="preserve"> </w:t>
      </w:r>
      <w:r w:rsidR="008A54E8" w:rsidRPr="00317152">
        <w:t>r</w:t>
      </w:r>
      <w:r w:rsidR="00371E20" w:rsidRPr="00317152">
        <w:t>esponded</w:t>
      </w:r>
      <w:r w:rsidR="00264C0F" w:rsidRPr="00317152">
        <w:t xml:space="preserve"> to the </w:t>
      </w:r>
      <w:r w:rsidR="00182DFC" w:rsidRPr="00317152">
        <w:t>P</w:t>
      </w:r>
      <w:r w:rsidR="00B77835" w:rsidRPr="00317152">
        <w:t xml:space="preserve">enalty </w:t>
      </w:r>
      <w:r w:rsidR="00182DFC" w:rsidRPr="00317152">
        <w:t>A</w:t>
      </w:r>
      <w:r w:rsidR="0014354E" w:rsidRPr="00317152">
        <w:t>ssessment</w:t>
      </w:r>
      <w:r w:rsidR="00E34DFE" w:rsidRPr="00317152">
        <w:t xml:space="preserve"> admitting the violations</w:t>
      </w:r>
      <w:r w:rsidR="00112B62">
        <w:t>,</w:t>
      </w:r>
      <w:r w:rsidR="00531B40">
        <w:t xml:space="preserve"> </w:t>
      </w:r>
      <w:r w:rsidR="00E34DFE" w:rsidRPr="00317152">
        <w:t>requesting mitigation of the penalty based on the written information provided</w:t>
      </w:r>
      <w:r w:rsidR="00112B62">
        <w:t>, and requesting a hearing.</w:t>
      </w:r>
      <w:r w:rsidR="00B77835" w:rsidRPr="00317152">
        <w:t xml:space="preserve"> </w:t>
      </w:r>
      <w:r w:rsidR="008A54E8" w:rsidRPr="00317152">
        <w:t xml:space="preserve">The </w:t>
      </w:r>
      <w:r w:rsidR="00F0357E" w:rsidRPr="00317152">
        <w:t>C</w:t>
      </w:r>
      <w:r w:rsidR="002841B0">
        <w:t xml:space="preserve">ompany’s owner, </w:t>
      </w:r>
      <w:r w:rsidR="00CD2486">
        <w:t>Jorge Luna-Lopez</w:t>
      </w:r>
      <w:r w:rsidR="002841B0">
        <w:t>, explained that he</w:t>
      </w:r>
      <w:r w:rsidR="00CD2486">
        <w:t xml:space="preserve"> has corrected each of the violations </w:t>
      </w:r>
      <w:r w:rsidR="00CD2486">
        <w:lastRenderedPageBreak/>
        <w:t>identified in the Penalty Assessment</w:t>
      </w:r>
      <w:r w:rsidR="00620F94" w:rsidRPr="00317152">
        <w:t>.</w:t>
      </w:r>
      <w:r w:rsidR="00CD2486">
        <w:t xml:space="preserve"> Mr. Luna-Lopez provided documentation that he has obtained</w:t>
      </w:r>
      <w:r w:rsidR="0053353F">
        <w:t xml:space="preserve"> his medical certification</w:t>
      </w:r>
      <w:r w:rsidR="002841B0">
        <w:t xml:space="preserve"> </w:t>
      </w:r>
      <w:r w:rsidR="00851C61">
        <w:t xml:space="preserve">card, created a driver qualification file, </w:t>
      </w:r>
      <w:r w:rsidR="002841B0">
        <w:t xml:space="preserve">and </w:t>
      </w:r>
      <w:r w:rsidR="00CD2486">
        <w:t>beg</w:t>
      </w:r>
      <w:r w:rsidR="006665A8">
        <w:t>u</w:t>
      </w:r>
      <w:r w:rsidR="00CD2486">
        <w:t>n keeping driver time records.</w:t>
      </w:r>
    </w:p>
    <w:p w14:paraId="2D35EC4B" w14:textId="77777777" w:rsidR="00CD2486" w:rsidRDefault="00CD2486" w:rsidP="00CD2486">
      <w:pPr>
        <w:pStyle w:val="ListParagraph"/>
      </w:pPr>
    </w:p>
    <w:p w14:paraId="26D903E3" w14:textId="1DDCEEC4" w:rsidR="00531B40" w:rsidRDefault="00CD2486" w:rsidP="00531B4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April 6, 2016, the Commission issued a Notice Denying Request for Hearing and Notice of Opportunity to</w:t>
      </w:r>
      <w:r w:rsidR="00531B40">
        <w:t xml:space="preserve"> Respond to Mitigation Request.</w:t>
      </w:r>
      <w:r w:rsidR="00A41278">
        <w:t xml:space="preserve"> The N</w:t>
      </w:r>
      <w:r w:rsidR="00531B40">
        <w:t xml:space="preserve">otice denied the Company’s request for hearing, but provided Staff with an opportunity to file a response supporting or opposing the Company’s request to mitigate the penalty. </w:t>
      </w:r>
    </w:p>
    <w:p w14:paraId="5F919DD9" w14:textId="77777777" w:rsidR="00531B40" w:rsidRDefault="00531B40" w:rsidP="00531B40">
      <w:pPr>
        <w:pStyle w:val="ListParagraph"/>
      </w:pPr>
    </w:p>
    <w:p w14:paraId="1C981AEB" w14:textId="77777777" w:rsidR="00CB26C9" w:rsidRDefault="008A54E8" w:rsidP="00C02B3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t xml:space="preserve">On </w:t>
      </w:r>
      <w:r w:rsidR="00CD2486">
        <w:t>April 27</w:t>
      </w:r>
      <w:r w:rsidR="00317152">
        <w:t>, 2016</w:t>
      </w:r>
      <w:r w:rsidRPr="00317152">
        <w:t xml:space="preserve">, </w:t>
      </w:r>
      <w:r w:rsidR="00FE4F7B" w:rsidRPr="00317152">
        <w:t xml:space="preserve">Commission </w:t>
      </w:r>
      <w:r w:rsidR="00317152">
        <w:t>s</w:t>
      </w:r>
      <w:r w:rsidR="00FE4F7B" w:rsidRPr="00317152">
        <w:t>taff (</w:t>
      </w:r>
      <w:r w:rsidR="00126995" w:rsidRPr="00317152">
        <w:t>Staff</w:t>
      </w:r>
      <w:r w:rsidR="00FE4F7B" w:rsidRPr="00317152">
        <w:t>)</w:t>
      </w:r>
      <w:r w:rsidR="00126995" w:rsidRPr="00317152">
        <w:t xml:space="preserve"> </w:t>
      </w:r>
      <w:r w:rsidRPr="00317152">
        <w:t xml:space="preserve">filed a response </w:t>
      </w:r>
      <w:r w:rsidR="00CB3321" w:rsidRPr="00317152">
        <w:t xml:space="preserve">recommending </w:t>
      </w:r>
      <w:r w:rsidR="00FE4F7B" w:rsidRPr="00317152">
        <w:t xml:space="preserve">the Commission </w:t>
      </w:r>
      <w:r w:rsidR="00317152">
        <w:t>grant</w:t>
      </w:r>
      <w:r w:rsidR="00FE4F7B" w:rsidRPr="00317152">
        <w:t xml:space="preserve"> the Company’s request for </w:t>
      </w:r>
      <w:r w:rsidR="00E11D3B">
        <w:t>mitigation, in part</w:t>
      </w:r>
      <w:r w:rsidR="00ED579B">
        <w:t>.</w:t>
      </w:r>
      <w:r w:rsidR="00FE4F7B" w:rsidRPr="00317152">
        <w:t xml:space="preserve"> Staff explain</w:t>
      </w:r>
      <w:r w:rsidR="00857E91" w:rsidRPr="00317152">
        <w:t>s</w:t>
      </w:r>
      <w:r w:rsidR="00FE4F7B" w:rsidRPr="00317152">
        <w:t xml:space="preserve"> that </w:t>
      </w:r>
      <w:r w:rsidR="00857E91" w:rsidRPr="00317152">
        <w:t>although</w:t>
      </w:r>
      <w:r w:rsidR="00A41278">
        <w:t xml:space="preserve"> each of</w:t>
      </w:r>
      <w:r w:rsidR="00857E91" w:rsidRPr="00317152">
        <w:t xml:space="preserve"> </w:t>
      </w:r>
      <w:r w:rsidR="00CD2486">
        <w:t>the 49</w:t>
      </w:r>
      <w:r w:rsidR="00071611" w:rsidRPr="00317152">
        <w:t xml:space="preserve"> v</w:t>
      </w:r>
      <w:r w:rsidR="00857E91" w:rsidRPr="00317152">
        <w:t xml:space="preserve">iolations </w:t>
      </w:r>
      <w:r w:rsidR="00071611" w:rsidRPr="00317152">
        <w:t xml:space="preserve">cited in the Penalty Assessment </w:t>
      </w:r>
      <w:r w:rsidR="008B450B" w:rsidRPr="00317152">
        <w:t>are</w:t>
      </w:r>
      <w:r w:rsidR="00857E91" w:rsidRPr="00317152">
        <w:t xml:space="preserve"> first</w:t>
      </w:r>
      <w:r w:rsidR="008B450B" w:rsidRPr="00317152">
        <w:t>-time</w:t>
      </w:r>
      <w:r w:rsidR="00D40452" w:rsidRPr="00317152">
        <w:t xml:space="preserve"> offenses</w:t>
      </w:r>
      <w:r w:rsidR="00857E91" w:rsidRPr="00317152">
        <w:t xml:space="preserve">, </w:t>
      </w:r>
      <w:r w:rsidR="00CD2486">
        <w:t>44</w:t>
      </w:r>
      <w:r w:rsidR="006F1CFA" w:rsidRPr="00317152">
        <w:t xml:space="preserve"> </w:t>
      </w:r>
      <w:r w:rsidR="00E636DE" w:rsidRPr="00317152">
        <w:t xml:space="preserve">warrant </w:t>
      </w:r>
      <w:r w:rsidR="005B3D1B" w:rsidRPr="00317152">
        <w:t xml:space="preserve">penalties because they present a risk </w:t>
      </w:r>
      <w:r w:rsidR="00711962" w:rsidRPr="00317152">
        <w:t xml:space="preserve">of </w:t>
      </w:r>
      <w:r w:rsidR="00845CD0" w:rsidRPr="00317152">
        <w:t xml:space="preserve">serious </w:t>
      </w:r>
      <w:r w:rsidR="00711962" w:rsidRPr="00317152">
        <w:t xml:space="preserve">harm </w:t>
      </w:r>
      <w:r w:rsidR="005B3D1B" w:rsidRPr="00317152">
        <w:t>to the public</w:t>
      </w:r>
      <w:r w:rsidR="0003347C" w:rsidRPr="00317152">
        <w:t>.</w:t>
      </w:r>
      <w:r w:rsidR="005B3D1B" w:rsidRPr="00317152">
        <w:t xml:space="preserve"> </w:t>
      </w:r>
      <w:r w:rsidR="009E4B81" w:rsidRPr="00317152">
        <w:t xml:space="preserve">The </w:t>
      </w:r>
      <w:r w:rsidR="00AF4159">
        <w:t>Penalty Assessment includes</w:t>
      </w:r>
      <w:r w:rsidR="003F4ACF" w:rsidRPr="00317152">
        <w:t xml:space="preserve"> a </w:t>
      </w:r>
      <w:r w:rsidR="00CD2486">
        <w:t>$3,600</w:t>
      </w:r>
      <w:r w:rsidR="00E8422F" w:rsidRPr="00317152">
        <w:t xml:space="preserve"> </w:t>
      </w:r>
      <w:r w:rsidR="002841B0">
        <w:t xml:space="preserve">penalty </w:t>
      </w:r>
      <w:r w:rsidR="00E8422F" w:rsidRPr="00317152">
        <w:t xml:space="preserve">for </w:t>
      </w:r>
      <w:r w:rsidR="00CD2486">
        <w:t>36</w:t>
      </w:r>
      <w:r w:rsidR="00E8422F" w:rsidRPr="00317152">
        <w:t xml:space="preserve"> vio</w:t>
      </w:r>
      <w:r w:rsidR="00845CD0" w:rsidRPr="00317152">
        <w:t xml:space="preserve">lations of </w:t>
      </w:r>
      <w:r w:rsidR="00CD2486" w:rsidRPr="00531B40">
        <w:rPr>
          <w:bCs/>
        </w:rPr>
        <w:t xml:space="preserve">49 C.F.R. § </w:t>
      </w:r>
      <w:r w:rsidR="00845CD0" w:rsidRPr="00317152">
        <w:t>39</w:t>
      </w:r>
      <w:r w:rsidR="002841B0">
        <w:t>1</w:t>
      </w:r>
      <w:r w:rsidR="00845CD0" w:rsidRPr="00317152">
        <w:t>.</w:t>
      </w:r>
      <w:r w:rsidR="00CD2486">
        <w:t>45(b</w:t>
      </w:r>
      <w:proofErr w:type="gramStart"/>
      <w:r w:rsidR="00CD2486">
        <w:t>)(</w:t>
      </w:r>
      <w:proofErr w:type="gramEnd"/>
      <w:r w:rsidR="00CD2486">
        <w:t>1</w:t>
      </w:r>
      <w:r w:rsidR="00845CD0" w:rsidRPr="00317152">
        <w:t>)</w:t>
      </w:r>
      <w:r w:rsidR="00CD2486">
        <w:t xml:space="preserve">; a $100 penalty for one violation of  </w:t>
      </w:r>
      <w:r w:rsidR="00CD2486" w:rsidRPr="00531B40">
        <w:rPr>
          <w:bCs/>
        </w:rPr>
        <w:t>49 C.F.R. § 391.51(a);</w:t>
      </w:r>
      <w:r w:rsidR="000E2857">
        <w:t xml:space="preserve"> and</w:t>
      </w:r>
      <w:r w:rsidR="00CD2486">
        <w:t xml:space="preserve"> a $7</w:t>
      </w:r>
      <w:r w:rsidR="002841B0">
        <w:t>00 penalty for</w:t>
      </w:r>
      <w:r w:rsidR="00CD2486">
        <w:t xml:space="preserve"> seven </w:t>
      </w:r>
      <w:r w:rsidR="002841B0">
        <w:t>violation</w:t>
      </w:r>
      <w:r w:rsidR="00CD2486">
        <w:t>s</w:t>
      </w:r>
      <w:r w:rsidR="002841B0">
        <w:t xml:space="preserve"> of </w:t>
      </w:r>
      <w:r w:rsidR="00CD2486">
        <w:t xml:space="preserve">49 </w:t>
      </w:r>
      <w:r w:rsidR="002841B0">
        <w:t xml:space="preserve">C.F.R. </w:t>
      </w:r>
      <w:r w:rsidR="00CD2486" w:rsidRPr="00531B40">
        <w:rPr>
          <w:bCs/>
        </w:rPr>
        <w:t xml:space="preserve">§ </w:t>
      </w:r>
      <w:r w:rsidR="00CD2486">
        <w:t>395.8(a)</w:t>
      </w:r>
      <w:r w:rsidR="00C762B2">
        <w:t xml:space="preserve">. </w:t>
      </w:r>
      <w:r w:rsidR="00ED579B">
        <w:t xml:space="preserve">Staff recommends the Commission </w:t>
      </w:r>
    </w:p>
    <w:p w14:paraId="3FC701C9" w14:textId="77777777" w:rsidR="00CB26C9" w:rsidRDefault="00CB26C9">
      <w:r>
        <w:br w:type="page"/>
      </w:r>
    </w:p>
    <w:p w14:paraId="44A60D81" w14:textId="124D6FCF" w:rsidR="00531B40" w:rsidRDefault="00ED579B" w:rsidP="009E3D8C">
      <w:pPr>
        <w:tabs>
          <w:tab w:val="left" w:pos="0"/>
        </w:tabs>
        <w:spacing w:line="288" w:lineRule="auto"/>
      </w:pPr>
      <w:proofErr w:type="gramStart"/>
      <w:r>
        <w:t>a</w:t>
      </w:r>
      <w:r w:rsidR="00CD2486">
        <w:t>ss</w:t>
      </w:r>
      <w:r w:rsidR="00531B40">
        <w:t>ess</w:t>
      </w:r>
      <w:proofErr w:type="gramEnd"/>
      <w:r w:rsidR="00531B40">
        <w:t xml:space="preserve"> a reduced penalty of $2,000 because the Company has corrected each of the violations cited in the Penalty Assessment</w:t>
      </w:r>
      <w:r w:rsidR="006665A8">
        <w:t xml:space="preserve"> and </w:t>
      </w:r>
      <w:r w:rsidR="00531B40">
        <w:t>implemented a compliance pl</w:t>
      </w:r>
      <w:r w:rsidR="006665A8">
        <w:t>an to prevent repeat violations.</w:t>
      </w:r>
    </w:p>
    <w:p w14:paraId="6DD3B36E" w14:textId="13315D4A" w:rsidR="00841996" w:rsidRPr="00531B40" w:rsidRDefault="000E2857" w:rsidP="00531B40">
      <w:pPr>
        <w:tabs>
          <w:tab w:val="left" w:pos="0"/>
        </w:tabs>
        <w:spacing w:line="288" w:lineRule="auto"/>
        <w:jc w:val="center"/>
      </w:pPr>
      <w:r>
        <w:br/>
      </w:r>
      <w:r w:rsidR="00F32856" w:rsidRPr="00531B40">
        <w:rPr>
          <w:b/>
        </w:rPr>
        <w:t>DISCUSSION</w:t>
      </w:r>
      <w:r w:rsidR="00CF51DB" w:rsidRPr="00531B40">
        <w:rPr>
          <w:b/>
        </w:rPr>
        <w:t xml:space="preserve"> AND DECISION</w:t>
      </w:r>
    </w:p>
    <w:p w14:paraId="6D977560" w14:textId="77777777" w:rsidR="001A220D" w:rsidRPr="00317152" w:rsidRDefault="001A220D" w:rsidP="00347054">
      <w:pPr>
        <w:spacing w:line="288" w:lineRule="auto"/>
      </w:pPr>
    </w:p>
    <w:p w14:paraId="667ECBCC" w14:textId="7AA58BEA" w:rsidR="00583BE2" w:rsidRPr="00317152" w:rsidRDefault="005E6451" w:rsidP="00182DF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rPr>
          <w:bCs/>
        </w:rPr>
        <w:lastRenderedPageBreak/>
        <w:t>Washington law requires household goods carriers to comply with federal safety requirements and undergo routine safety inspections. Violations discovered during safety inspection</w:t>
      </w:r>
      <w:r w:rsidR="00917138" w:rsidRPr="00317152">
        <w:rPr>
          <w:bCs/>
        </w:rPr>
        <w:t>s</w:t>
      </w:r>
      <w:r w:rsidRPr="00317152">
        <w:rPr>
          <w:bCs/>
        </w:rPr>
        <w:t xml:space="preserve"> are subject to penalties of $100 per violation.</w:t>
      </w:r>
      <w:r w:rsidR="00287B09" w:rsidRPr="00317152">
        <w:rPr>
          <w:rStyle w:val="FootnoteReference"/>
          <w:bCs/>
        </w:rPr>
        <w:footnoteReference w:id="1"/>
      </w:r>
      <w:r w:rsidRPr="00317152">
        <w:rPr>
          <w:bCs/>
        </w:rPr>
        <w:t xml:space="preserve"> </w:t>
      </w:r>
      <w:r w:rsidR="00917138" w:rsidRPr="00317152">
        <w:t xml:space="preserve">In some cases, Commission requirements are so fundamental to safe operations that the Commission </w:t>
      </w:r>
      <w:r w:rsidR="00287B09" w:rsidRPr="00317152">
        <w:t>will</w:t>
      </w:r>
      <w:r w:rsidR="00917138" w:rsidRPr="00317152">
        <w:t xml:space="preserve"> issue penalties for first-time violations.</w:t>
      </w:r>
      <w:r w:rsidR="00917138" w:rsidRPr="00317152">
        <w:rPr>
          <w:rStyle w:val="FootnoteReference"/>
        </w:rPr>
        <w:footnoteReference w:id="2"/>
      </w:r>
      <w:r w:rsidR="00387620" w:rsidRPr="00317152">
        <w:t xml:space="preserve"> Violations </w:t>
      </w:r>
      <w:r w:rsidR="00C2364D" w:rsidRPr="00317152">
        <w:t xml:space="preserve">defined by federal law </w:t>
      </w:r>
      <w:r w:rsidR="00387620" w:rsidRPr="00317152">
        <w:t>as “critical</w:t>
      </w:r>
      <w:r w:rsidR="005B14FF" w:rsidRPr="00317152">
        <w:t xml:space="preserve">,” which are indicative of </w:t>
      </w:r>
      <w:r w:rsidR="00C2364D" w:rsidRPr="00317152">
        <w:t xml:space="preserve">a </w:t>
      </w:r>
      <w:r w:rsidR="005B14FF" w:rsidRPr="00317152">
        <w:t>breakdown in a carrier’s management controls, meet this standard.</w:t>
      </w:r>
      <w:r w:rsidR="005B14FF" w:rsidRPr="00317152">
        <w:rPr>
          <w:rStyle w:val="FootnoteReference"/>
        </w:rPr>
        <w:footnoteReference w:id="3"/>
      </w:r>
      <w:r w:rsidR="005B14FF" w:rsidRPr="00317152">
        <w:t xml:space="preserve">  </w:t>
      </w:r>
      <w:r w:rsidR="00711962" w:rsidRPr="00317152">
        <w:br/>
      </w:r>
    </w:p>
    <w:p w14:paraId="295D4EEA" w14:textId="77777777" w:rsidR="00AB79E8" w:rsidRPr="00317152" w:rsidRDefault="00AB79E8" w:rsidP="00F101D6">
      <w:pPr>
        <w:numPr>
          <w:ilvl w:val="0"/>
          <w:numId w:val="1"/>
        </w:numPr>
        <w:tabs>
          <w:tab w:val="clear" w:pos="1080"/>
          <w:tab w:val="left" w:pos="0"/>
        </w:tabs>
        <w:spacing w:line="276" w:lineRule="auto"/>
        <w:ind w:left="0" w:hanging="720"/>
      </w:pPr>
      <w:r w:rsidRPr="00317152">
        <w:t>The Commission consider</w:t>
      </w:r>
      <w:r w:rsidR="007B0073" w:rsidRPr="00317152">
        <w:t>s</w:t>
      </w:r>
      <w:r w:rsidRPr="00317152">
        <w:t xml:space="preserve"> several factors when entertaining a request for mitigation, including whether the company </w:t>
      </w:r>
      <w:r w:rsidR="007B0073" w:rsidRPr="00317152">
        <w:t>introduces new information that may</w:t>
      </w:r>
      <w:r w:rsidRPr="00317152">
        <w:t xml:space="preserve"> not have </w:t>
      </w:r>
      <w:r w:rsidR="007B0073" w:rsidRPr="00317152">
        <w:t xml:space="preserve">been </w:t>
      </w:r>
      <w:r w:rsidRPr="00317152">
        <w:t>considered in setti</w:t>
      </w:r>
      <w:r w:rsidR="007B0073" w:rsidRPr="00317152">
        <w:t>ng the assessed penalty amount</w:t>
      </w:r>
      <w:r w:rsidR="00CF51DB" w:rsidRPr="00317152">
        <w:t>,</w:t>
      </w:r>
      <w:r w:rsidRPr="00317152">
        <w:t xml:space="preserve"> or explains other circumstances that convince the Commission that a lesser penalty will be equally or more effective in ensuring the company’s compliance.</w:t>
      </w:r>
      <w:r w:rsidR="00F80B51" w:rsidRPr="00317152">
        <w:rPr>
          <w:rStyle w:val="FootnoteReference"/>
        </w:rPr>
        <w:footnoteReference w:id="4"/>
      </w:r>
      <w:r w:rsidRPr="00317152">
        <w:t xml:space="preserve"> </w:t>
      </w:r>
      <w:r w:rsidRPr="00317152">
        <w:br/>
      </w:r>
    </w:p>
    <w:p w14:paraId="265508F4" w14:textId="170725D2" w:rsidR="0019411E" w:rsidRPr="00317152" w:rsidRDefault="00182DFC" w:rsidP="00D60A1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t>The Penalty Assessment include</w:t>
      </w:r>
      <w:r w:rsidR="007F2230" w:rsidRPr="00317152">
        <w:t>s</w:t>
      </w:r>
      <w:r w:rsidR="00DF674B" w:rsidRPr="00317152">
        <w:t xml:space="preserve"> a </w:t>
      </w:r>
      <w:r w:rsidR="003616B7">
        <w:t>$</w:t>
      </w:r>
      <w:r w:rsidR="00CD2486">
        <w:t>3,</w:t>
      </w:r>
      <w:r w:rsidR="003616B7">
        <w:t xml:space="preserve">600 penalty for </w:t>
      </w:r>
      <w:r w:rsidR="00865AE1">
        <w:t>36</w:t>
      </w:r>
      <w:r w:rsidR="006C746B" w:rsidRPr="00317152">
        <w:t xml:space="preserve"> violations of 49 C.F.R. </w:t>
      </w:r>
      <w:r w:rsidR="00CD2486">
        <w:rPr>
          <w:bCs/>
        </w:rPr>
        <w:t xml:space="preserve">§ </w:t>
      </w:r>
      <w:r w:rsidR="006C746B" w:rsidRPr="00317152">
        <w:t>391.45(b</w:t>
      </w:r>
      <w:proofErr w:type="gramStart"/>
      <w:r w:rsidR="006C746B" w:rsidRPr="00317152">
        <w:t>)(</w:t>
      </w:r>
      <w:proofErr w:type="gramEnd"/>
      <w:r w:rsidR="006C746B" w:rsidRPr="00317152">
        <w:t xml:space="preserve">1) because </w:t>
      </w:r>
      <w:r w:rsidR="00CD2486">
        <w:t>Mr. Luna-Lopez</w:t>
      </w:r>
      <w:r w:rsidR="003616B7">
        <w:t xml:space="preserve"> drove on </w:t>
      </w:r>
      <w:r w:rsidR="00CD2486">
        <w:t>36</w:t>
      </w:r>
      <w:r w:rsidR="003616B7">
        <w:t xml:space="preserve"> occasions without being medically certified. </w:t>
      </w:r>
      <w:r w:rsidR="00281F82">
        <w:t xml:space="preserve">In its response, the Company </w:t>
      </w:r>
      <w:r w:rsidR="00CD2486">
        <w:t xml:space="preserve">admits that the </w:t>
      </w:r>
      <w:r w:rsidR="00CD2486">
        <w:lastRenderedPageBreak/>
        <w:t>violation</w:t>
      </w:r>
      <w:r w:rsidR="00865AE1">
        <w:t>s</w:t>
      </w:r>
      <w:r w:rsidR="00CD2486">
        <w:t xml:space="preserve"> occurred</w:t>
      </w:r>
      <w:r w:rsidR="00851C61">
        <w:t>, but</w:t>
      </w:r>
      <w:r w:rsidR="00CD2486">
        <w:t xml:space="preserve"> exp</w:t>
      </w:r>
      <w:r w:rsidR="00A41278">
        <w:t>lains that Mr. Luna-Lopez obtained a medical certificate immediately following the compliance review. The Company also</w:t>
      </w:r>
      <w:r w:rsidR="00531B40">
        <w:t xml:space="preserve"> provided assurances of future compliance</w:t>
      </w:r>
      <w:r w:rsidR="00CD2486">
        <w:t>.</w:t>
      </w:r>
      <w:r w:rsidR="00281F82">
        <w:t xml:space="preserve"> </w:t>
      </w:r>
    </w:p>
    <w:p w14:paraId="27454465" w14:textId="77777777" w:rsidR="0019411E" w:rsidRPr="00317152" w:rsidRDefault="0019411E" w:rsidP="0019411E">
      <w:pPr>
        <w:pStyle w:val="ListParagraph"/>
      </w:pPr>
    </w:p>
    <w:p w14:paraId="5B23AD12" w14:textId="66CF5167" w:rsidR="00531B40" w:rsidRDefault="003616B7" w:rsidP="009E3D8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The Penalty Assessment also includes a $100 penalty for one violation of 49 C.F.R. </w:t>
      </w:r>
      <w:r w:rsidR="00531B40">
        <w:rPr>
          <w:bCs/>
        </w:rPr>
        <w:t xml:space="preserve">§ </w:t>
      </w:r>
      <w:r>
        <w:t>391.51(a)</w:t>
      </w:r>
      <w:r w:rsidR="00CB26C9">
        <w:t>,</w:t>
      </w:r>
      <w:r>
        <w:t xml:space="preserve"> for failing to maintain a driver quali</w:t>
      </w:r>
      <w:r w:rsidR="00531B40">
        <w:t>fication file for Mr. Luna-Lopez</w:t>
      </w:r>
      <w:r w:rsidR="005B3A25">
        <w:t xml:space="preserve">. </w:t>
      </w:r>
      <w:r w:rsidR="00C27E93">
        <w:t>In its response, the Company</w:t>
      </w:r>
      <w:r w:rsidR="005B3A25">
        <w:t xml:space="preserve"> explained t</w:t>
      </w:r>
      <w:r w:rsidR="005B3A25" w:rsidRPr="00B4466F">
        <w:t xml:space="preserve">hat </w:t>
      </w:r>
      <w:r w:rsidR="00C27E93">
        <w:t>it</w:t>
      </w:r>
      <w:r w:rsidR="00531B40">
        <w:t xml:space="preserve"> was not aware of this requirement, but has since corrected the violation and implemented a compliance plan to ensure this requirement is met going forward</w:t>
      </w:r>
      <w:r w:rsidR="005B3A25" w:rsidRPr="00B4466F">
        <w:t xml:space="preserve">. </w:t>
      </w:r>
    </w:p>
    <w:p w14:paraId="257AAC97" w14:textId="77777777" w:rsidR="009E3D8C" w:rsidRDefault="009E3D8C" w:rsidP="009E3D8C">
      <w:pPr>
        <w:pStyle w:val="ListParagraph"/>
      </w:pPr>
    </w:p>
    <w:p w14:paraId="21A080D2" w14:textId="77777777" w:rsidR="009E3D8C" w:rsidRDefault="009E3D8C" w:rsidP="009E3D8C">
      <w:pPr>
        <w:tabs>
          <w:tab w:val="left" w:pos="0"/>
        </w:tabs>
        <w:spacing w:line="288" w:lineRule="auto"/>
      </w:pPr>
    </w:p>
    <w:p w14:paraId="110DD7FD" w14:textId="0842ACA7" w:rsidR="00531B40" w:rsidRDefault="00531B40" w:rsidP="005B3A2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Finally, the Penalty Assessment includes a $700 penalty for seven violations of </w:t>
      </w:r>
      <w:r w:rsidRPr="00317152">
        <w:t xml:space="preserve">49 C.F.R. </w:t>
      </w:r>
      <w:r>
        <w:rPr>
          <w:bCs/>
        </w:rPr>
        <w:t xml:space="preserve">§ </w:t>
      </w:r>
      <w:r>
        <w:t>395</w:t>
      </w:r>
      <w:r w:rsidRPr="00317152">
        <w:t>.</w:t>
      </w:r>
      <w:r>
        <w:t>8</w:t>
      </w:r>
      <w:r w:rsidRPr="00317152">
        <w:t>(</w:t>
      </w:r>
      <w:r>
        <w:t>a</w:t>
      </w:r>
      <w:r w:rsidRPr="00317152">
        <w:t>)</w:t>
      </w:r>
      <w:r>
        <w:t xml:space="preserve"> because the Company failed to require its driver to make a record of duty status. The Company explained that it was not aware of this requirement, but has </w:t>
      </w:r>
      <w:r w:rsidR="00865AE1">
        <w:t xml:space="preserve">since </w:t>
      </w:r>
      <w:r>
        <w:t>begun keeping driver time records, which Staff verified.</w:t>
      </w:r>
    </w:p>
    <w:p w14:paraId="2CC0215A" w14:textId="77777777" w:rsidR="00531B40" w:rsidRDefault="00531B40" w:rsidP="00531B40">
      <w:pPr>
        <w:pStyle w:val="ListParagraph"/>
      </w:pPr>
    </w:p>
    <w:p w14:paraId="31AC4229" w14:textId="75133B3C" w:rsidR="00531B40" w:rsidRDefault="00531B40" w:rsidP="005B3A2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Staff recommends the Commission mitigate the $4,400 penalty to $2,000 because the Company has corrected each of the violations</w:t>
      </w:r>
      <w:r w:rsidR="00C27E93">
        <w:t xml:space="preserve"> identified in the Penalty Assessment</w:t>
      </w:r>
      <w:r>
        <w:t xml:space="preserve"> and implemented a compliance plan to prevent their recurrence. In addition, EDL Movers is a small company with less than $93,00</w:t>
      </w:r>
      <w:r w:rsidR="00C27E93">
        <w:t xml:space="preserve">0 in </w:t>
      </w:r>
      <w:r>
        <w:t xml:space="preserve">gross revenue and 8,000 miles traveled in 2015. </w:t>
      </w:r>
    </w:p>
    <w:p w14:paraId="15993954" w14:textId="77777777" w:rsidR="00531B40" w:rsidRDefault="00531B40" w:rsidP="00531B40">
      <w:pPr>
        <w:pStyle w:val="ListParagraph"/>
      </w:pPr>
    </w:p>
    <w:p w14:paraId="2CC2B626" w14:textId="3C7B07C8" w:rsidR="00E344A3" w:rsidRPr="00EE278F" w:rsidRDefault="00531B40" w:rsidP="00E344A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t xml:space="preserve">We agree with Staff’s recommendation. Although it is the Company’s responsibility to </w:t>
      </w:r>
      <w:r w:rsidR="00865AE1">
        <w:t xml:space="preserve">be aware of – and comply with – </w:t>
      </w:r>
      <w:r w:rsidR="00E344A3">
        <w:t xml:space="preserve">Commission rules, we appreciate the Company’s swift efforts to correct the violations and implement </w:t>
      </w:r>
      <w:r w:rsidR="00E344A3">
        <w:lastRenderedPageBreak/>
        <w:t>a</w:t>
      </w:r>
      <w:r w:rsidR="00C27E93">
        <w:t xml:space="preserve"> compliance</w:t>
      </w:r>
      <w:r w:rsidR="00E344A3">
        <w:t xml:space="preserve"> plan to prevent them from recurring. In addition, the original penalty amount </w:t>
      </w:r>
      <w:r w:rsidR="00C27E93">
        <w:t>is substantial in proportion to the Company’s earnings</w:t>
      </w:r>
      <w:r w:rsidR="00E344A3">
        <w:t xml:space="preserve">. </w:t>
      </w:r>
      <w:r w:rsidR="00C27E93">
        <w:t>Ultimately, t</w:t>
      </w:r>
      <w:r w:rsidR="00E344A3" w:rsidRPr="00E344A3">
        <w:t xml:space="preserve">he Commission’s goal is to obtain compliance, not create an insurmountable financial burden for a small company. In light of these factors, the Commission will exercise its discretion to reduce the penalty </w:t>
      </w:r>
      <w:r w:rsidR="00E344A3">
        <w:t>to $2,0</w:t>
      </w:r>
      <w:r w:rsidR="00E344A3" w:rsidRPr="00E344A3">
        <w:t>00</w:t>
      </w:r>
      <w:r w:rsidR="00BC70F0">
        <w:t>, which is</w:t>
      </w:r>
      <w:r w:rsidR="00865AE1">
        <w:t xml:space="preserve"> still</w:t>
      </w:r>
      <w:r w:rsidR="00BC70F0">
        <w:t xml:space="preserve"> </w:t>
      </w:r>
      <w:r w:rsidR="00CB26C9">
        <w:t>significant;</w:t>
      </w:r>
      <w:r w:rsidR="00865AE1">
        <w:t xml:space="preserve"> yet not</w:t>
      </w:r>
      <w:r w:rsidR="00C27E93">
        <w:t xml:space="preserve"> unduly burdensome</w:t>
      </w:r>
      <w:r w:rsidR="00E344A3" w:rsidRPr="00E344A3">
        <w:t xml:space="preserve">. </w:t>
      </w:r>
      <w:r w:rsidR="009F0BE3">
        <w:t>The Company may work with Staff to establish a mutual</w:t>
      </w:r>
      <w:r w:rsidR="00086CCD">
        <w:t>ly agreeable payment plan</w:t>
      </w:r>
      <w:r w:rsidR="009F0BE3">
        <w:t>.</w:t>
      </w:r>
    </w:p>
    <w:p w14:paraId="3B647B14" w14:textId="77777777" w:rsidR="00CB26C9" w:rsidRDefault="00CB26C9" w:rsidP="00232F0B">
      <w:pPr>
        <w:spacing w:line="288" w:lineRule="auto"/>
        <w:ind w:left="720"/>
        <w:jc w:val="center"/>
        <w:rPr>
          <w:b/>
        </w:rPr>
      </w:pPr>
    </w:p>
    <w:p w14:paraId="6E3BEE73" w14:textId="77777777" w:rsidR="009E3D8C" w:rsidRDefault="009E3D8C" w:rsidP="00232F0B">
      <w:pPr>
        <w:spacing w:line="288" w:lineRule="auto"/>
        <w:ind w:left="720"/>
        <w:jc w:val="center"/>
        <w:rPr>
          <w:b/>
        </w:rPr>
      </w:pPr>
    </w:p>
    <w:p w14:paraId="409C8277" w14:textId="18D2754D" w:rsidR="00892232" w:rsidRDefault="00F32856" w:rsidP="00CB26C9">
      <w:pPr>
        <w:spacing w:line="288" w:lineRule="auto"/>
        <w:ind w:left="720"/>
        <w:jc w:val="center"/>
        <w:rPr>
          <w:b/>
        </w:rPr>
      </w:pPr>
      <w:r w:rsidRPr="00317152">
        <w:rPr>
          <w:b/>
        </w:rPr>
        <w:t>ORDER</w:t>
      </w:r>
    </w:p>
    <w:p w14:paraId="712A56EF" w14:textId="77777777" w:rsidR="009E3D8C" w:rsidRPr="00CB26C9" w:rsidRDefault="009E3D8C" w:rsidP="00CB26C9">
      <w:pPr>
        <w:spacing w:line="288" w:lineRule="auto"/>
        <w:ind w:left="720"/>
        <w:jc w:val="center"/>
        <w:rPr>
          <w:b/>
        </w:rPr>
      </w:pPr>
    </w:p>
    <w:p w14:paraId="4F45E938" w14:textId="77777777" w:rsidR="00F32856" w:rsidRPr="00317152" w:rsidRDefault="00F32856" w:rsidP="00347054">
      <w:pPr>
        <w:spacing w:line="288" w:lineRule="auto"/>
      </w:pPr>
      <w:r w:rsidRPr="00317152">
        <w:t>T</w:t>
      </w:r>
      <w:r w:rsidR="005E3095" w:rsidRPr="00317152">
        <w:t>HE COMMISSION ORDERS</w:t>
      </w:r>
      <w:r w:rsidRPr="00317152">
        <w:t>:</w:t>
      </w:r>
      <w:r w:rsidR="008741D9" w:rsidRPr="00317152">
        <w:t xml:space="preserve"> </w:t>
      </w:r>
    </w:p>
    <w:p w14:paraId="4810E8F4" w14:textId="77777777" w:rsidR="00F32856" w:rsidRPr="00317152" w:rsidRDefault="00F32856" w:rsidP="00347054">
      <w:pPr>
        <w:spacing w:line="288" w:lineRule="auto"/>
        <w:ind w:left="720"/>
      </w:pPr>
    </w:p>
    <w:p w14:paraId="4BC5A9CA" w14:textId="71A808C5" w:rsidR="005E3095" w:rsidRPr="00317152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317152">
        <w:t>(1)</w:t>
      </w:r>
      <w:r w:rsidRPr="00317152">
        <w:tab/>
      </w:r>
      <w:r w:rsidR="009F0BE3">
        <w:rPr>
          <w:bCs/>
        </w:rPr>
        <w:t>Jorge H. Luna-Lopez d/b/a EDL Movers’</w:t>
      </w:r>
      <w:r w:rsidR="002D4FE6">
        <w:rPr>
          <w:bCs/>
        </w:rPr>
        <w:t xml:space="preserve"> request </w:t>
      </w:r>
      <w:r w:rsidRPr="00317152">
        <w:t xml:space="preserve">for </w:t>
      </w:r>
      <w:r w:rsidR="006140A4" w:rsidRPr="00317152">
        <w:t xml:space="preserve">mitigation </w:t>
      </w:r>
      <w:r w:rsidRPr="00317152">
        <w:t xml:space="preserve">of the </w:t>
      </w:r>
      <w:r w:rsidR="008E0C97" w:rsidRPr="00317152">
        <w:t>$</w:t>
      </w:r>
      <w:r w:rsidR="009F0BE3">
        <w:t>4,400</w:t>
      </w:r>
      <w:r w:rsidR="00E0789C" w:rsidRPr="00317152">
        <w:t xml:space="preserve"> penalty </w:t>
      </w:r>
      <w:r w:rsidR="006A0236" w:rsidRPr="00317152">
        <w:t xml:space="preserve">is </w:t>
      </w:r>
      <w:r w:rsidR="002D4FE6">
        <w:t xml:space="preserve">GRANTED, in part, </w:t>
      </w:r>
      <w:r w:rsidR="009F0BE3">
        <w:t>and the penalty is reduced to $2,0</w:t>
      </w:r>
      <w:r w:rsidR="002D4FE6">
        <w:t>00</w:t>
      </w:r>
      <w:r w:rsidR="00E0789C" w:rsidRPr="00317152">
        <w:t xml:space="preserve">.  </w:t>
      </w:r>
    </w:p>
    <w:p w14:paraId="790F795B" w14:textId="77777777" w:rsidR="005E3095" w:rsidRPr="00317152" w:rsidRDefault="005E3095" w:rsidP="00347054">
      <w:pPr>
        <w:spacing w:line="288" w:lineRule="auto"/>
        <w:ind w:left="720"/>
      </w:pPr>
    </w:p>
    <w:p w14:paraId="177FD724" w14:textId="77777777" w:rsidR="00CB26C9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t>(2)</w:t>
      </w:r>
      <w:r w:rsidRPr="00317152">
        <w:tab/>
      </w:r>
      <w:r w:rsidR="00BB5687" w:rsidRPr="00BB5687">
        <w:rPr>
          <w:bCs/>
        </w:rPr>
        <w:t>Jorge H. Luna-Lopez d/b/a EDL Movers</w:t>
      </w:r>
      <w:r w:rsidR="00BB5687" w:rsidRPr="00BB5687">
        <w:t xml:space="preserve"> must either pay the $2,000 penalty or </w:t>
      </w:r>
    </w:p>
    <w:p w14:paraId="61AF8321" w14:textId="6308C86C" w:rsidR="009E3D8C" w:rsidRDefault="00BB5687" w:rsidP="00CB26C9">
      <w:pPr>
        <w:tabs>
          <w:tab w:val="left" w:pos="0"/>
        </w:tabs>
        <w:spacing w:line="288" w:lineRule="auto"/>
      </w:pPr>
      <w:r w:rsidRPr="00BB5687">
        <w:t xml:space="preserve"> </w:t>
      </w:r>
      <w:r w:rsidRPr="00BB5687">
        <w:tab/>
      </w:r>
      <w:proofErr w:type="gramStart"/>
      <w:r w:rsidRPr="00BB5687">
        <w:t>file</w:t>
      </w:r>
      <w:proofErr w:type="gramEnd"/>
      <w:r w:rsidRPr="00BB5687">
        <w:t xml:space="preserve"> jointly with Staff a proposed payment </w:t>
      </w:r>
      <w:r w:rsidR="00086CCD">
        <w:t xml:space="preserve">plan </w:t>
      </w:r>
      <w:r w:rsidRPr="00BB5687">
        <w:t xml:space="preserve">no later </w:t>
      </w:r>
      <w:r w:rsidR="00F37B8C" w:rsidRPr="00BB5687">
        <w:t xml:space="preserve">than </w:t>
      </w:r>
      <w:r w:rsidR="009F0BE3" w:rsidRPr="00BB5687">
        <w:t>May</w:t>
      </w:r>
      <w:r w:rsidRPr="00BB5687">
        <w:t xml:space="preserve"> 16, </w:t>
      </w:r>
      <w:r w:rsidRPr="00BB5687">
        <w:br/>
        <w:t xml:space="preserve"> </w:t>
      </w:r>
      <w:r w:rsidRPr="00BB5687">
        <w:tab/>
        <w:t>2016.</w:t>
      </w:r>
      <w:r w:rsidR="009F0BE3">
        <w:t xml:space="preserve"> </w:t>
      </w:r>
    </w:p>
    <w:p w14:paraId="0C37AA91" w14:textId="77777777" w:rsidR="009E3D8C" w:rsidRDefault="009E3D8C" w:rsidP="00CB26C9">
      <w:pPr>
        <w:tabs>
          <w:tab w:val="left" w:pos="0"/>
        </w:tabs>
        <w:spacing w:line="288" w:lineRule="auto"/>
      </w:pPr>
    </w:p>
    <w:p w14:paraId="4E9728A8" w14:textId="77777777" w:rsidR="009E3D8C" w:rsidRDefault="009E3D8C" w:rsidP="00CB26C9">
      <w:pPr>
        <w:tabs>
          <w:tab w:val="left" w:pos="0"/>
        </w:tabs>
        <w:spacing w:line="288" w:lineRule="auto"/>
      </w:pPr>
    </w:p>
    <w:p w14:paraId="17FFA6C6" w14:textId="77777777" w:rsidR="009E3D8C" w:rsidRDefault="009E3D8C" w:rsidP="00CB26C9">
      <w:pPr>
        <w:tabs>
          <w:tab w:val="left" w:pos="0"/>
        </w:tabs>
        <w:spacing w:line="288" w:lineRule="auto"/>
      </w:pPr>
    </w:p>
    <w:p w14:paraId="45ADC96E" w14:textId="77777777" w:rsidR="009E3D8C" w:rsidRDefault="009E3D8C" w:rsidP="00CB26C9">
      <w:pPr>
        <w:tabs>
          <w:tab w:val="left" w:pos="0"/>
        </w:tabs>
        <w:spacing w:line="288" w:lineRule="auto"/>
      </w:pPr>
    </w:p>
    <w:p w14:paraId="37155016" w14:textId="77777777" w:rsidR="009E3D8C" w:rsidRDefault="009E3D8C" w:rsidP="00CB26C9">
      <w:pPr>
        <w:tabs>
          <w:tab w:val="left" w:pos="0"/>
        </w:tabs>
        <w:spacing w:line="288" w:lineRule="auto"/>
      </w:pPr>
    </w:p>
    <w:p w14:paraId="47AE2EA3" w14:textId="77777777" w:rsidR="009E3D8C" w:rsidRDefault="009E3D8C" w:rsidP="00CB26C9">
      <w:pPr>
        <w:tabs>
          <w:tab w:val="left" w:pos="0"/>
        </w:tabs>
        <w:spacing w:line="288" w:lineRule="auto"/>
      </w:pPr>
    </w:p>
    <w:p w14:paraId="2546788F" w14:textId="3031BBF5" w:rsidR="00AA6988" w:rsidRPr="00317152" w:rsidRDefault="00AA6988" w:rsidP="009E3D8C"/>
    <w:p w14:paraId="1B8BCB2F" w14:textId="77777777" w:rsidR="006F2E4D" w:rsidRPr="00317152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t>The</w:t>
      </w:r>
      <w:r w:rsidRPr="00317152">
        <w:rPr>
          <w:color w:val="000000"/>
        </w:rPr>
        <w:t xml:space="preserve"> Secretary has been delegated </w:t>
      </w:r>
      <w:r w:rsidR="008A70E9" w:rsidRPr="00317152">
        <w:rPr>
          <w:color w:val="000000"/>
        </w:rPr>
        <w:t xml:space="preserve">authority </w:t>
      </w:r>
      <w:r w:rsidRPr="00317152">
        <w:rPr>
          <w:color w:val="000000"/>
        </w:rPr>
        <w:t xml:space="preserve">to enter this </w:t>
      </w:r>
      <w:r w:rsidR="008002A6" w:rsidRPr="00317152">
        <w:rPr>
          <w:color w:val="000000"/>
        </w:rPr>
        <w:t>o</w:t>
      </w:r>
      <w:r w:rsidRPr="00317152">
        <w:rPr>
          <w:color w:val="000000"/>
        </w:rPr>
        <w:t xml:space="preserve">rder </w:t>
      </w:r>
      <w:r w:rsidR="00287672" w:rsidRPr="00317152">
        <w:rPr>
          <w:bCs/>
          <w:color w:val="000000"/>
        </w:rPr>
        <w:t>on behalf of the Commissioners</w:t>
      </w:r>
      <w:r w:rsidRPr="00317152">
        <w:rPr>
          <w:bCs/>
          <w:color w:val="000000"/>
        </w:rPr>
        <w:t xml:space="preserve"> </w:t>
      </w:r>
      <w:r w:rsidRPr="00317152">
        <w:rPr>
          <w:color w:val="000000"/>
        </w:rPr>
        <w:t>under WAC</w:t>
      </w:r>
      <w:r w:rsidRPr="00317152">
        <w:t xml:space="preserve"> 480-07-904(1</w:t>
      </w:r>
      <w:proofErr w:type="gramStart"/>
      <w:r w:rsidRPr="00317152">
        <w:t>)(</w:t>
      </w:r>
      <w:proofErr w:type="gramEnd"/>
      <w:r w:rsidRPr="00317152">
        <w:t>h).</w:t>
      </w:r>
    </w:p>
    <w:p w14:paraId="5CFE9D9E" w14:textId="77777777" w:rsidR="00860038" w:rsidRPr="00317152" w:rsidRDefault="00860038" w:rsidP="00347054">
      <w:pPr>
        <w:spacing w:line="288" w:lineRule="auto"/>
      </w:pPr>
    </w:p>
    <w:p w14:paraId="7A4FF49A" w14:textId="77777777" w:rsidR="009E3D8C" w:rsidRDefault="009E3D8C" w:rsidP="00347054">
      <w:pPr>
        <w:spacing w:line="288" w:lineRule="auto"/>
      </w:pPr>
    </w:p>
    <w:p w14:paraId="2EF1A48B" w14:textId="29456027" w:rsidR="00C011AB" w:rsidRPr="00317152" w:rsidRDefault="00BD11E4" w:rsidP="00347054">
      <w:pPr>
        <w:spacing w:line="288" w:lineRule="auto"/>
      </w:pPr>
      <w:r w:rsidRPr="00317152">
        <w:t>DATED</w:t>
      </w:r>
      <w:r w:rsidR="00C011AB" w:rsidRPr="00317152">
        <w:t xml:space="preserve"> at Olympia, Washington</w:t>
      </w:r>
      <w:r w:rsidR="00E17725" w:rsidRPr="00317152">
        <w:t xml:space="preserve">, and effective </w:t>
      </w:r>
      <w:r w:rsidR="00865AE1">
        <w:t>May 2</w:t>
      </w:r>
      <w:r w:rsidR="002D4FE6">
        <w:t>, 2016.</w:t>
      </w:r>
    </w:p>
    <w:p w14:paraId="074242CA" w14:textId="77777777" w:rsidR="00C011AB" w:rsidRPr="00317152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1408EE24" w14:textId="77777777" w:rsidR="00C011AB" w:rsidRPr="00317152" w:rsidRDefault="00C011AB" w:rsidP="00347054">
      <w:pPr>
        <w:spacing w:line="288" w:lineRule="auto"/>
        <w:jc w:val="center"/>
      </w:pPr>
      <w:r w:rsidRPr="00317152">
        <w:t>WASHINGTON UTILITIES AND TRANSPORTATION COMMISSION</w:t>
      </w:r>
    </w:p>
    <w:p w14:paraId="35A49BBE" w14:textId="77777777" w:rsidR="00981531" w:rsidRPr="00317152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06F79880" w14:textId="77777777" w:rsidR="00293EC2" w:rsidRPr="00317152" w:rsidRDefault="00293EC2" w:rsidP="00347054">
      <w:pPr>
        <w:spacing w:line="288" w:lineRule="auto"/>
        <w:ind w:left="2880" w:firstLine="720"/>
        <w:jc w:val="center"/>
      </w:pPr>
    </w:p>
    <w:p w14:paraId="63A21D1F" w14:textId="77777777" w:rsidR="00293EC2" w:rsidRPr="00317152" w:rsidRDefault="00293EC2" w:rsidP="00347054">
      <w:pPr>
        <w:spacing w:line="288" w:lineRule="auto"/>
        <w:ind w:left="2880" w:firstLine="720"/>
        <w:jc w:val="center"/>
      </w:pPr>
    </w:p>
    <w:p w14:paraId="5D44180F" w14:textId="77777777" w:rsidR="00C011AB" w:rsidRPr="00317152" w:rsidRDefault="008A37A3" w:rsidP="00347054">
      <w:pPr>
        <w:spacing w:line="288" w:lineRule="auto"/>
        <w:ind w:left="3600" w:firstLine="720"/>
      </w:pPr>
      <w:r w:rsidRPr="00317152">
        <w:t>STEVEN V. KING</w:t>
      </w:r>
    </w:p>
    <w:p w14:paraId="185BE393" w14:textId="77777777" w:rsidR="00C011AB" w:rsidRPr="00317152" w:rsidRDefault="00C011AB" w:rsidP="00347054">
      <w:pPr>
        <w:spacing w:line="288" w:lineRule="auto"/>
      </w:pPr>
      <w:r w:rsidRPr="00317152">
        <w:tab/>
      </w:r>
      <w:r w:rsidRPr="00317152">
        <w:tab/>
      </w:r>
      <w:r w:rsidRPr="00317152">
        <w:tab/>
      </w:r>
      <w:r w:rsidRPr="00317152">
        <w:tab/>
      </w:r>
      <w:r w:rsidRPr="00317152">
        <w:tab/>
      </w:r>
      <w:r w:rsidRPr="00317152">
        <w:tab/>
      </w:r>
      <w:r w:rsidR="00A01D98" w:rsidRPr="00317152">
        <w:t xml:space="preserve">Executive </w:t>
      </w:r>
      <w:r w:rsidR="008554A7" w:rsidRPr="00317152">
        <w:t xml:space="preserve">Director and </w:t>
      </w:r>
      <w:r w:rsidR="00A01D98" w:rsidRPr="00317152">
        <w:t>Secretary</w:t>
      </w:r>
    </w:p>
    <w:p w14:paraId="18363600" w14:textId="77777777" w:rsidR="006972FB" w:rsidRPr="00317152" w:rsidRDefault="006972FB" w:rsidP="00347054">
      <w:pPr>
        <w:spacing w:line="288" w:lineRule="auto"/>
      </w:pPr>
    </w:p>
    <w:p w14:paraId="72C26F4B" w14:textId="77777777" w:rsidR="00F637C2" w:rsidRPr="00317152" w:rsidRDefault="00F637C2" w:rsidP="00347054">
      <w:pPr>
        <w:spacing w:line="288" w:lineRule="auto"/>
      </w:pPr>
    </w:p>
    <w:p w14:paraId="28349386" w14:textId="2EE482C6" w:rsidR="006972FB" w:rsidRPr="00317152" w:rsidRDefault="006972FB" w:rsidP="00347054">
      <w:pPr>
        <w:spacing w:line="288" w:lineRule="auto"/>
        <w:rPr>
          <w:b/>
          <w:bCs/>
        </w:rPr>
      </w:pPr>
      <w:r w:rsidRPr="00317152">
        <w:rPr>
          <w:b/>
        </w:rPr>
        <w:t xml:space="preserve">NOTICE TO PARTIES:  </w:t>
      </w:r>
      <w:r w:rsidR="00421B3A" w:rsidRPr="00317152">
        <w:rPr>
          <w:b/>
        </w:rPr>
        <w:t xml:space="preserve">This is an order delegated to the Executive Secretary for decision.  </w:t>
      </w:r>
      <w:r w:rsidR="00B21414" w:rsidRPr="00317152">
        <w:rPr>
          <w:b/>
        </w:rPr>
        <w:t>As authorized in</w:t>
      </w:r>
      <w:r w:rsidR="00421B3A" w:rsidRPr="00317152">
        <w:rPr>
          <w:b/>
        </w:rPr>
        <w:t xml:space="preserve"> </w:t>
      </w:r>
      <w:r w:rsidR="00287672" w:rsidRPr="00317152">
        <w:rPr>
          <w:b/>
        </w:rPr>
        <w:t>WAC 480-07-904(3)</w:t>
      </w:r>
      <w:r w:rsidR="00421B3A" w:rsidRPr="00317152">
        <w:rPr>
          <w:b/>
        </w:rPr>
        <w:t xml:space="preserve">, </w:t>
      </w:r>
      <w:r w:rsidR="006005B9" w:rsidRPr="00317152">
        <w:rPr>
          <w:b/>
        </w:rPr>
        <w:t xml:space="preserve">you </w:t>
      </w:r>
      <w:r w:rsidR="00421B3A" w:rsidRPr="00317152">
        <w:rPr>
          <w:b/>
          <w:bCs/>
        </w:rPr>
        <w:t>must file a</w:t>
      </w:r>
      <w:r w:rsidR="00B21414" w:rsidRPr="00317152">
        <w:rPr>
          <w:b/>
          <w:bCs/>
        </w:rPr>
        <w:t>ny</w:t>
      </w:r>
      <w:r w:rsidR="00421B3A" w:rsidRPr="00317152">
        <w:rPr>
          <w:b/>
          <w:bCs/>
        </w:rPr>
        <w:t xml:space="preserve"> </w:t>
      </w:r>
      <w:r w:rsidR="005F75C6" w:rsidRPr="00317152">
        <w:rPr>
          <w:b/>
          <w:bCs/>
        </w:rPr>
        <w:t>request for C</w:t>
      </w:r>
      <w:r w:rsidR="00421B3A" w:rsidRPr="00317152">
        <w:rPr>
          <w:b/>
          <w:bCs/>
        </w:rPr>
        <w:t xml:space="preserve">ommission </w:t>
      </w:r>
      <w:r w:rsidR="006005B9" w:rsidRPr="00317152">
        <w:rPr>
          <w:b/>
          <w:bCs/>
        </w:rPr>
        <w:t>review of this order</w:t>
      </w:r>
      <w:r w:rsidR="00421B3A" w:rsidRPr="00317152">
        <w:rPr>
          <w:b/>
          <w:bCs/>
        </w:rPr>
        <w:t xml:space="preserve"> no later than 14 days after the date the decision is posted on the Commission’s </w:t>
      </w:r>
      <w:r w:rsidR="00737EB2" w:rsidRPr="00317152">
        <w:rPr>
          <w:b/>
          <w:bCs/>
        </w:rPr>
        <w:t>w</w:t>
      </w:r>
      <w:r w:rsidR="00F32856" w:rsidRPr="00317152">
        <w:rPr>
          <w:b/>
          <w:bCs/>
        </w:rPr>
        <w:t xml:space="preserve">ebsite. </w:t>
      </w:r>
      <w:r w:rsidR="00421B3A" w:rsidRPr="00317152">
        <w:rPr>
          <w:b/>
          <w:bCs/>
        </w:rPr>
        <w:t>The Commission will grant a late-filed request for review only on a showing of good cause, including a satisfactory explanation of why the person di</w:t>
      </w:r>
      <w:r w:rsidR="004736DE">
        <w:rPr>
          <w:b/>
          <w:bCs/>
        </w:rPr>
        <w:t xml:space="preserve">d not timely file the request. </w:t>
      </w:r>
      <w:r w:rsidR="00421B3A" w:rsidRPr="00317152">
        <w:rPr>
          <w:b/>
          <w:bCs/>
        </w:rPr>
        <w:t>A form for late-filed requests</w:t>
      </w:r>
      <w:r w:rsidR="00E34DFE" w:rsidRPr="00317152">
        <w:rPr>
          <w:b/>
          <w:bCs/>
        </w:rPr>
        <w:t xml:space="preserve"> is available on the Commission’</w:t>
      </w:r>
      <w:r w:rsidR="00421B3A" w:rsidRPr="00317152">
        <w:rPr>
          <w:b/>
          <w:bCs/>
        </w:rPr>
        <w:t xml:space="preserve">s </w:t>
      </w:r>
      <w:r w:rsidR="00B20685" w:rsidRPr="00317152">
        <w:rPr>
          <w:b/>
          <w:bCs/>
        </w:rPr>
        <w:t>w</w:t>
      </w:r>
      <w:r w:rsidR="00491D29" w:rsidRPr="00317152">
        <w:rPr>
          <w:b/>
          <w:bCs/>
        </w:rPr>
        <w:t>ebsite.</w:t>
      </w:r>
    </w:p>
    <w:sectPr w:rsidR="006972FB" w:rsidRPr="00317152" w:rsidSect="009E3D8C">
      <w:headerReference w:type="default" r:id="rId8"/>
      <w:headerReference w:type="first" r:id="rId9"/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92B4F" w14:textId="77777777" w:rsidR="00D14FAC" w:rsidRDefault="00D14FAC">
      <w:r>
        <w:separator/>
      </w:r>
    </w:p>
  </w:endnote>
  <w:endnote w:type="continuationSeparator" w:id="0">
    <w:p w14:paraId="2828F693" w14:textId="77777777" w:rsidR="00D14FAC" w:rsidRDefault="00D1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3E39A" w14:textId="77777777" w:rsidR="00D14FAC" w:rsidRDefault="00D14FAC">
      <w:r>
        <w:separator/>
      </w:r>
    </w:p>
  </w:footnote>
  <w:footnote w:type="continuationSeparator" w:id="0">
    <w:p w14:paraId="37944F0A" w14:textId="77777777" w:rsidR="00D14FAC" w:rsidRDefault="00D14FAC">
      <w:r>
        <w:continuationSeparator/>
      </w:r>
    </w:p>
  </w:footnote>
  <w:footnote w:id="1">
    <w:p w14:paraId="73EA843F" w14:textId="6DE35563" w:rsidR="00287B09" w:rsidRPr="009F7817" w:rsidRDefault="00287B09" w:rsidP="009F7817">
      <w:pPr>
        <w:pStyle w:val="FootnoteText"/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Pr="009F7817">
        <w:rPr>
          <w:i/>
          <w:sz w:val="22"/>
          <w:szCs w:val="22"/>
        </w:rPr>
        <w:t>See</w:t>
      </w:r>
      <w:r w:rsidRPr="009F7817">
        <w:rPr>
          <w:sz w:val="22"/>
          <w:szCs w:val="22"/>
        </w:rPr>
        <w:t xml:space="preserve"> </w:t>
      </w:r>
      <w:r w:rsidRPr="009F7817">
        <w:rPr>
          <w:bCs/>
          <w:sz w:val="22"/>
          <w:szCs w:val="22"/>
        </w:rPr>
        <w:t>RCW 8</w:t>
      </w:r>
      <w:r w:rsidR="00B5752F">
        <w:rPr>
          <w:bCs/>
          <w:sz w:val="22"/>
          <w:szCs w:val="22"/>
        </w:rPr>
        <w:t>1</w:t>
      </w:r>
      <w:r w:rsidRPr="009F7817">
        <w:rPr>
          <w:bCs/>
          <w:sz w:val="22"/>
          <w:szCs w:val="22"/>
        </w:rPr>
        <w:t>.04.405.</w:t>
      </w:r>
    </w:p>
  </w:footnote>
  <w:footnote w:id="2">
    <w:p w14:paraId="06E04B78" w14:textId="77777777" w:rsidR="00917138" w:rsidRPr="009F7817" w:rsidRDefault="00917138" w:rsidP="009F7817">
      <w:pPr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="00182DFC" w:rsidRPr="009F7817">
        <w:rPr>
          <w:sz w:val="22"/>
          <w:szCs w:val="22"/>
        </w:rPr>
        <w:t>Docket A-120061, Enforcement Policy for the Washington Utilities and Transportation Commission ¶12 (Jan. 7, 2013) (Enforcement Policy).</w:t>
      </w:r>
    </w:p>
  </w:footnote>
  <w:footnote w:id="3">
    <w:p w14:paraId="65BBE154" w14:textId="77777777" w:rsidR="005B14FF" w:rsidRPr="009F7817" w:rsidRDefault="005B14FF" w:rsidP="009F7817">
      <w:pPr>
        <w:pStyle w:val="FootnoteText"/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49 C.F.R. </w:t>
      </w:r>
      <w:r w:rsidR="00DF674B" w:rsidRPr="009F7817">
        <w:rPr>
          <w:sz w:val="22"/>
          <w:szCs w:val="22"/>
        </w:rPr>
        <w:t xml:space="preserve">§ </w:t>
      </w:r>
      <w:r w:rsidRPr="009F7817">
        <w:rPr>
          <w:sz w:val="22"/>
          <w:szCs w:val="22"/>
        </w:rPr>
        <w:t>385, App</w:t>
      </w:r>
      <w:r w:rsidR="00DF674B" w:rsidRPr="009F7817">
        <w:rPr>
          <w:sz w:val="22"/>
          <w:szCs w:val="22"/>
        </w:rPr>
        <w:t>endix</w:t>
      </w:r>
      <w:r w:rsidRPr="009F7817">
        <w:rPr>
          <w:sz w:val="22"/>
          <w:szCs w:val="22"/>
        </w:rPr>
        <w:t xml:space="preserve"> B</w:t>
      </w:r>
      <w:r w:rsidR="00DF674B" w:rsidRPr="009F7817">
        <w:rPr>
          <w:sz w:val="22"/>
          <w:szCs w:val="22"/>
        </w:rPr>
        <w:t>.</w:t>
      </w:r>
    </w:p>
  </w:footnote>
  <w:footnote w:id="4">
    <w:p w14:paraId="73C05032" w14:textId="77777777" w:rsidR="00F80B51" w:rsidRDefault="00F80B51" w:rsidP="009F7817">
      <w:pPr>
        <w:pStyle w:val="FootnoteText"/>
        <w:spacing w:after="120"/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="00182DFC" w:rsidRPr="009F7817">
        <w:rPr>
          <w:sz w:val="22"/>
          <w:szCs w:val="22"/>
        </w:rPr>
        <w:t xml:space="preserve">Enforcement Policy </w:t>
      </w:r>
      <w:r w:rsidR="004C1E66" w:rsidRPr="009F7817">
        <w:rPr>
          <w:sz w:val="22"/>
          <w:szCs w:val="22"/>
        </w:rPr>
        <w:t>¶19.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0C097" w14:textId="6114CA0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531B40">
      <w:rPr>
        <w:b/>
        <w:bCs/>
        <w:sz w:val="20"/>
        <w:szCs w:val="20"/>
      </w:rPr>
      <w:t>60202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336A0B">
      <w:rPr>
        <w:rStyle w:val="PageNumber"/>
        <w:b/>
        <w:bCs/>
        <w:noProof/>
        <w:sz w:val="20"/>
        <w:szCs w:val="20"/>
      </w:rPr>
      <w:t>4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2989589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5187CB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33885" w14:textId="6F5D1C68" w:rsidR="009E3D8C" w:rsidRDefault="009E3D8C" w:rsidP="009E3D8C">
    <w:pPr>
      <w:pStyle w:val="Header"/>
      <w:jc w:val="right"/>
    </w:pPr>
    <w:r>
      <w:t>Service Date: May 2,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1A822FFE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1DA9"/>
    <w:rsid w:val="00013BD4"/>
    <w:rsid w:val="000164A8"/>
    <w:rsid w:val="000210D8"/>
    <w:rsid w:val="0002339B"/>
    <w:rsid w:val="00023460"/>
    <w:rsid w:val="00033213"/>
    <w:rsid w:val="0003347C"/>
    <w:rsid w:val="000376E4"/>
    <w:rsid w:val="00040C1A"/>
    <w:rsid w:val="000425D2"/>
    <w:rsid w:val="000426C0"/>
    <w:rsid w:val="00050399"/>
    <w:rsid w:val="00052588"/>
    <w:rsid w:val="00052765"/>
    <w:rsid w:val="00064277"/>
    <w:rsid w:val="00064471"/>
    <w:rsid w:val="000677EC"/>
    <w:rsid w:val="00071611"/>
    <w:rsid w:val="000822D7"/>
    <w:rsid w:val="00084377"/>
    <w:rsid w:val="00086CCD"/>
    <w:rsid w:val="00090712"/>
    <w:rsid w:val="000A14A5"/>
    <w:rsid w:val="000A38A3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4926"/>
    <w:rsid w:val="000D77CC"/>
    <w:rsid w:val="000E0772"/>
    <w:rsid w:val="000E1EB1"/>
    <w:rsid w:val="000E2857"/>
    <w:rsid w:val="000E4BC7"/>
    <w:rsid w:val="000F0649"/>
    <w:rsid w:val="00101D97"/>
    <w:rsid w:val="00111219"/>
    <w:rsid w:val="00111B07"/>
    <w:rsid w:val="00112B62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1E06"/>
    <w:rsid w:val="00135751"/>
    <w:rsid w:val="00136247"/>
    <w:rsid w:val="00136868"/>
    <w:rsid w:val="0014054F"/>
    <w:rsid w:val="0014354E"/>
    <w:rsid w:val="00147737"/>
    <w:rsid w:val="00152F28"/>
    <w:rsid w:val="001537A6"/>
    <w:rsid w:val="0015682A"/>
    <w:rsid w:val="00156BB8"/>
    <w:rsid w:val="00160AF2"/>
    <w:rsid w:val="0016160B"/>
    <w:rsid w:val="00164F15"/>
    <w:rsid w:val="001664DB"/>
    <w:rsid w:val="0017431C"/>
    <w:rsid w:val="00174556"/>
    <w:rsid w:val="00176046"/>
    <w:rsid w:val="00177D68"/>
    <w:rsid w:val="00182298"/>
    <w:rsid w:val="00182DFC"/>
    <w:rsid w:val="00186814"/>
    <w:rsid w:val="00190A10"/>
    <w:rsid w:val="00190E92"/>
    <w:rsid w:val="0019411E"/>
    <w:rsid w:val="001A0000"/>
    <w:rsid w:val="001A1541"/>
    <w:rsid w:val="001A220D"/>
    <w:rsid w:val="001B762C"/>
    <w:rsid w:val="001C10D0"/>
    <w:rsid w:val="001C1DAE"/>
    <w:rsid w:val="001C7A05"/>
    <w:rsid w:val="001D0DC8"/>
    <w:rsid w:val="001D1073"/>
    <w:rsid w:val="001D765C"/>
    <w:rsid w:val="001E0337"/>
    <w:rsid w:val="001E1236"/>
    <w:rsid w:val="001E64D7"/>
    <w:rsid w:val="001F6CA6"/>
    <w:rsid w:val="00203697"/>
    <w:rsid w:val="00212C4A"/>
    <w:rsid w:val="002134DC"/>
    <w:rsid w:val="00217765"/>
    <w:rsid w:val="00223687"/>
    <w:rsid w:val="00226090"/>
    <w:rsid w:val="002260E1"/>
    <w:rsid w:val="00230FD0"/>
    <w:rsid w:val="00232F0B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5F04"/>
    <w:rsid w:val="0028147A"/>
    <w:rsid w:val="00281ABD"/>
    <w:rsid w:val="00281F82"/>
    <w:rsid w:val="002834B4"/>
    <w:rsid w:val="002841B0"/>
    <w:rsid w:val="00285B43"/>
    <w:rsid w:val="0028697C"/>
    <w:rsid w:val="00287672"/>
    <w:rsid w:val="00287B09"/>
    <w:rsid w:val="00291285"/>
    <w:rsid w:val="00291C3E"/>
    <w:rsid w:val="00293EC2"/>
    <w:rsid w:val="002969C0"/>
    <w:rsid w:val="002A24C5"/>
    <w:rsid w:val="002A44FE"/>
    <w:rsid w:val="002A547A"/>
    <w:rsid w:val="002B0F91"/>
    <w:rsid w:val="002B1569"/>
    <w:rsid w:val="002C03F6"/>
    <w:rsid w:val="002C1C05"/>
    <w:rsid w:val="002C2B3F"/>
    <w:rsid w:val="002C2FA6"/>
    <w:rsid w:val="002C5131"/>
    <w:rsid w:val="002D4FE6"/>
    <w:rsid w:val="002E1E12"/>
    <w:rsid w:val="002E3C80"/>
    <w:rsid w:val="002E59AC"/>
    <w:rsid w:val="002F169B"/>
    <w:rsid w:val="002F698C"/>
    <w:rsid w:val="002F71C2"/>
    <w:rsid w:val="00301107"/>
    <w:rsid w:val="0030487D"/>
    <w:rsid w:val="00304888"/>
    <w:rsid w:val="003072AB"/>
    <w:rsid w:val="00311EBF"/>
    <w:rsid w:val="0031607C"/>
    <w:rsid w:val="00316961"/>
    <w:rsid w:val="00317152"/>
    <w:rsid w:val="00320A02"/>
    <w:rsid w:val="003221C8"/>
    <w:rsid w:val="00325033"/>
    <w:rsid w:val="00336A0B"/>
    <w:rsid w:val="00343FAD"/>
    <w:rsid w:val="00347054"/>
    <w:rsid w:val="003470BB"/>
    <w:rsid w:val="00355F62"/>
    <w:rsid w:val="003616B7"/>
    <w:rsid w:val="00361888"/>
    <w:rsid w:val="00362AC7"/>
    <w:rsid w:val="00363B2A"/>
    <w:rsid w:val="003717D9"/>
    <w:rsid w:val="00371E20"/>
    <w:rsid w:val="00372516"/>
    <w:rsid w:val="003815A3"/>
    <w:rsid w:val="00382522"/>
    <w:rsid w:val="00383B52"/>
    <w:rsid w:val="00386898"/>
    <w:rsid w:val="00387620"/>
    <w:rsid w:val="00392258"/>
    <w:rsid w:val="00397A87"/>
    <w:rsid w:val="003A38E3"/>
    <w:rsid w:val="003A496B"/>
    <w:rsid w:val="003A7B35"/>
    <w:rsid w:val="003B10D2"/>
    <w:rsid w:val="003C5B28"/>
    <w:rsid w:val="003C70EB"/>
    <w:rsid w:val="003D404F"/>
    <w:rsid w:val="003D4639"/>
    <w:rsid w:val="003D4B3F"/>
    <w:rsid w:val="003D52BA"/>
    <w:rsid w:val="003D5644"/>
    <w:rsid w:val="003D740F"/>
    <w:rsid w:val="003E01D8"/>
    <w:rsid w:val="003F2A20"/>
    <w:rsid w:val="003F4ACF"/>
    <w:rsid w:val="00405642"/>
    <w:rsid w:val="00406DDA"/>
    <w:rsid w:val="004074DC"/>
    <w:rsid w:val="00413546"/>
    <w:rsid w:val="00421B3A"/>
    <w:rsid w:val="004226B7"/>
    <w:rsid w:val="00425A29"/>
    <w:rsid w:val="00426C92"/>
    <w:rsid w:val="00430F4E"/>
    <w:rsid w:val="00432C0B"/>
    <w:rsid w:val="004342E8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36DE"/>
    <w:rsid w:val="004744A9"/>
    <w:rsid w:val="00475E8F"/>
    <w:rsid w:val="00482044"/>
    <w:rsid w:val="004878BC"/>
    <w:rsid w:val="00490617"/>
    <w:rsid w:val="00491D29"/>
    <w:rsid w:val="00496AC5"/>
    <w:rsid w:val="00497C39"/>
    <w:rsid w:val="004A11F3"/>
    <w:rsid w:val="004A1A6D"/>
    <w:rsid w:val="004A3E2A"/>
    <w:rsid w:val="004A74A6"/>
    <w:rsid w:val="004B3A73"/>
    <w:rsid w:val="004B4875"/>
    <w:rsid w:val="004B4BCD"/>
    <w:rsid w:val="004C0175"/>
    <w:rsid w:val="004C1E66"/>
    <w:rsid w:val="004C4B31"/>
    <w:rsid w:val="004D2214"/>
    <w:rsid w:val="004D24E3"/>
    <w:rsid w:val="004D2B76"/>
    <w:rsid w:val="004D7804"/>
    <w:rsid w:val="004E14C5"/>
    <w:rsid w:val="004F19C5"/>
    <w:rsid w:val="004F5A39"/>
    <w:rsid w:val="00500769"/>
    <w:rsid w:val="00502698"/>
    <w:rsid w:val="00506F82"/>
    <w:rsid w:val="00515AC4"/>
    <w:rsid w:val="00516019"/>
    <w:rsid w:val="00521A82"/>
    <w:rsid w:val="00524F39"/>
    <w:rsid w:val="00525E12"/>
    <w:rsid w:val="00531B40"/>
    <w:rsid w:val="0053353F"/>
    <w:rsid w:val="0053638A"/>
    <w:rsid w:val="00543264"/>
    <w:rsid w:val="00545137"/>
    <w:rsid w:val="00547078"/>
    <w:rsid w:val="0054754E"/>
    <w:rsid w:val="00551071"/>
    <w:rsid w:val="005519EF"/>
    <w:rsid w:val="00551E82"/>
    <w:rsid w:val="0055204F"/>
    <w:rsid w:val="00552401"/>
    <w:rsid w:val="00555C15"/>
    <w:rsid w:val="00564C22"/>
    <w:rsid w:val="0057202D"/>
    <w:rsid w:val="005760DD"/>
    <w:rsid w:val="005817DB"/>
    <w:rsid w:val="00583BE2"/>
    <w:rsid w:val="0058665D"/>
    <w:rsid w:val="005868BB"/>
    <w:rsid w:val="00587170"/>
    <w:rsid w:val="00596E25"/>
    <w:rsid w:val="00597B2E"/>
    <w:rsid w:val="005A3AD9"/>
    <w:rsid w:val="005A53AE"/>
    <w:rsid w:val="005A7177"/>
    <w:rsid w:val="005B14FF"/>
    <w:rsid w:val="005B2395"/>
    <w:rsid w:val="005B2C2C"/>
    <w:rsid w:val="005B3A25"/>
    <w:rsid w:val="005B3D1B"/>
    <w:rsid w:val="005B3D6F"/>
    <w:rsid w:val="005B45BF"/>
    <w:rsid w:val="005B45C7"/>
    <w:rsid w:val="005B5ED6"/>
    <w:rsid w:val="005B60F9"/>
    <w:rsid w:val="005B6627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451"/>
    <w:rsid w:val="005F0705"/>
    <w:rsid w:val="005F24F9"/>
    <w:rsid w:val="005F6D33"/>
    <w:rsid w:val="005F6F49"/>
    <w:rsid w:val="005F75C6"/>
    <w:rsid w:val="006005B9"/>
    <w:rsid w:val="0060406D"/>
    <w:rsid w:val="006060EF"/>
    <w:rsid w:val="00606C8D"/>
    <w:rsid w:val="006140A4"/>
    <w:rsid w:val="00620F94"/>
    <w:rsid w:val="00622F11"/>
    <w:rsid w:val="00623107"/>
    <w:rsid w:val="00630B45"/>
    <w:rsid w:val="0063197C"/>
    <w:rsid w:val="00633CE8"/>
    <w:rsid w:val="00634921"/>
    <w:rsid w:val="0064785C"/>
    <w:rsid w:val="006552B9"/>
    <w:rsid w:val="00655F61"/>
    <w:rsid w:val="00664F6A"/>
    <w:rsid w:val="006665A8"/>
    <w:rsid w:val="00667F91"/>
    <w:rsid w:val="006704C8"/>
    <w:rsid w:val="00672F09"/>
    <w:rsid w:val="006736DC"/>
    <w:rsid w:val="00675C9A"/>
    <w:rsid w:val="00683BD2"/>
    <w:rsid w:val="00683D80"/>
    <w:rsid w:val="00684895"/>
    <w:rsid w:val="006972FB"/>
    <w:rsid w:val="006A0236"/>
    <w:rsid w:val="006A2DCA"/>
    <w:rsid w:val="006B2972"/>
    <w:rsid w:val="006B41C6"/>
    <w:rsid w:val="006B6062"/>
    <w:rsid w:val="006B619B"/>
    <w:rsid w:val="006B6EDA"/>
    <w:rsid w:val="006C5AA6"/>
    <w:rsid w:val="006C67EE"/>
    <w:rsid w:val="006C746B"/>
    <w:rsid w:val="006D1F48"/>
    <w:rsid w:val="006D3BA8"/>
    <w:rsid w:val="006E06FD"/>
    <w:rsid w:val="006E4AD2"/>
    <w:rsid w:val="006F0806"/>
    <w:rsid w:val="006F1B9B"/>
    <w:rsid w:val="006F1CFA"/>
    <w:rsid w:val="006F2E4D"/>
    <w:rsid w:val="006F5053"/>
    <w:rsid w:val="006F7C3C"/>
    <w:rsid w:val="00706248"/>
    <w:rsid w:val="00711962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81CE1"/>
    <w:rsid w:val="00790390"/>
    <w:rsid w:val="007956DD"/>
    <w:rsid w:val="007977BC"/>
    <w:rsid w:val="007A0EF6"/>
    <w:rsid w:val="007A25D0"/>
    <w:rsid w:val="007A3293"/>
    <w:rsid w:val="007A7AE7"/>
    <w:rsid w:val="007B0073"/>
    <w:rsid w:val="007B082C"/>
    <w:rsid w:val="007B74DA"/>
    <w:rsid w:val="007C1AF6"/>
    <w:rsid w:val="007D1ED9"/>
    <w:rsid w:val="007D348E"/>
    <w:rsid w:val="007E43FB"/>
    <w:rsid w:val="007E6EE7"/>
    <w:rsid w:val="007E70A0"/>
    <w:rsid w:val="007F2230"/>
    <w:rsid w:val="007F2B40"/>
    <w:rsid w:val="008002A6"/>
    <w:rsid w:val="00801D54"/>
    <w:rsid w:val="00805912"/>
    <w:rsid w:val="00805D66"/>
    <w:rsid w:val="00807A37"/>
    <w:rsid w:val="00811797"/>
    <w:rsid w:val="0081220C"/>
    <w:rsid w:val="0082073A"/>
    <w:rsid w:val="00820BD5"/>
    <w:rsid w:val="008215F8"/>
    <w:rsid w:val="008263FC"/>
    <w:rsid w:val="00827DA2"/>
    <w:rsid w:val="00827DCB"/>
    <w:rsid w:val="00830040"/>
    <w:rsid w:val="00834160"/>
    <w:rsid w:val="00835AB2"/>
    <w:rsid w:val="0084064A"/>
    <w:rsid w:val="00841996"/>
    <w:rsid w:val="008441D8"/>
    <w:rsid w:val="00845187"/>
    <w:rsid w:val="00845C37"/>
    <w:rsid w:val="00845CD0"/>
    <w:rsid w:val="00851C61"/>
    <w:rsid w:val="00852803"/>
    <w:rsid w:val="008554A7"/>
    <w:rsid w:val="00857E91"/>
    <w:rsid w:val="00860038"/>
    <w:rsid w:val="00865AE1"/>
    <w:rsid w:val="00872122"/>
    <w:rsid w:val="0087222E"/>
    <w:rsid w:val="008723C5"/>
    <w:rsid w:val="00873AC9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450B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2358"/>
    <w:rsid w:val="00916379"/>
    <w:rsid w:val="00916BAF"/>
    <w:rsid w:val="00917092"/>
    <w:rsid w:val="00917138"/>
    <w:rsid w:val="009212F2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2A6B"/>
    <w:rsid w:val="009B4C93"/>
    <w:rsid w:val="009D1F5D"/>
    <w:rsid w:val="009D5079"/>
    <w:rsid w:val="009D5FD8"/>
    <w:rsid w:val="009D71F7"/>
    <w:rsid w:val="009E3AA6"/>
    <w:rsid w:val="009E3D8C"/>
    <w:rsid w:val="009E4B81"/>
    <w:rsid w:val="009F0BE3"/>
    <w:rsid w:val="009F44BC"/>
    <w:rsid w:val="009F7817"/>
    <w:rsid w:val="009F7B0E"/>
    <w:rsid w:val="00A01D98"/>
    <w:rsid w:val="00A02940"/>
    <w:rsid w:val="00A05824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156E"/>
    <w:rsid w:val="00A31FF3"/>
    <w:rsid w:val="00A33C00"/>
    <w:rsid w:val="00A353E9"/>
    <w:rsid w:val="00A40ACE"/>
    <w:rsid w:val="00A41278"/>
    <w:rsid w:val="00A423ED"/>
    <w:rsid w:val="00A42493"/>
    <w:rsid w:val="00A445FF"/>
    <w:rsid w:val="00A60CCC"/>
    <w:rsid w:val="00A61B61"/>
    <w:rsid w:val="00A61EDE"/>
    <w:rsid w:val="00A63EF8"/>
    <w:rsid w:val="00A71D58"/>
    <w:rsid w:val="00A7478B"/>
    <w:rsid w:val="00A75C9C"/>
    <w:rsid w:val="00A83C11"/>
    <w:rsid w:val="00A84893"/>
    <w:rsid w:val="00A86F74"/>
    <w:rsid w:val="00A91A82"/>
    <w:rsid w:val="00A92BD3"/>
    <w:rsid w:val="00A92F51"/>
    <w:rsid w:val="00A97601"/>
    <w:rsid w:val="00A979BA"/>
    <w:rsid w:val="00AA0CA2"/>
    <w:rsid w:val="00AA2706"/>
    <w:rsid w:val="00AA2BC6"/>
    <w:rsid w:val="00AA3E8B"/>
    <w:rsid w:val="00AA4F6D"/>
    <w:rsid w:val="00AA6528"/>
    <w:rsid w:val="00AA6988"/>
    <w:rsid w:val="00AB2053"/>
    <w:rsid w:val="00AB6223"/>
    <w:rsid w:val="00AB79E8"/>
    <w:rsid w:val="00AC77DA"/>
    <w:rsid w:val="00AC7EA1"/>
    <w:rsid w:val="00AD0555"/>
    <w:rsid w:val="00AD202F"/>
    <w:rsid w:val="00AD7BE5"/>
    <w:rsid w:val="00AE2B02"/>
    <w:rsid w:val="00AE4B14"/>
    <w:rsid w:val="00AE5D6D"/>
    <w:rsid w:val="00AE6240"/>
    <w:rsid w:val="00AE72F9"/>
    <w:rsid w:val="00AF4159"/>
    <w:rsid w:val="00AF4583"/>
    <w:rsid w:val="00B119B7"/>
    <w:rsid w:val="00B152B0"/>
    <w:rsid w:val="00B20685"/>
    <w:rsid w:val="00B210FE"/>
    <w:rsid w:val="00B21414"/>
    <w:rsid w:val="00B24948"/>
    <w:rsid w:val="00B2625D"/>
    <w:rsid w:val="00B276F2"/>
    <w:rsid w:val="00B316C7"/>
    <w:rsid w:val="00B345FC"/>
    <w:rsid w:val="00B4466F"/>
    <w:rsid w:val="00B517D3"/>
    <w:rsid w:val="00B5752F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A610A"/>
    <w:rsid w:val="00BB03CF"/>
    <w:rsid w:val="00BB1728"/>
    <w:rsid w:val="00BB1E9B"/>
    <w:rsid w:val="00BB2383"/>
    <w:rsid w:val="00BB255F"/>
    <w:rsid w:val="00BB5687"/>
    <w:rsid w:val="00BC15F7"/>
    <w:rsid w:val="00BC70F0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07073"/>
    <w:rsid w:val="00C103A5"/>
    <w:rsid w:val="00C11191"/>
    <w:rsid w:val="00C12426"/>
    <w:rsid w:val="00C12C77"/>
    <w:rsid w:val="00C2364D"/>
    <w:rsid w:val="00C26F2D"/>
    <w:rsid w:val="00C26FF1"/>
    <w:rsid w:val="00C27E93"/>
    <w:rsid w:val="00C425BC"/>
    <w:rsid w:val="00C44ACA"/>
    <w:rsid w:val="00C466A8"/>
    <w:rsid w:val="00C47129"/>
    <w:rsid w:val="00C517F5"/>
    <w:rsid w:val="00C55C49"/>
    <w:rsid w:val="00C633CB"/>
    <w:rsid w:val="00C71783"/>
    <w:rsid w:val="00C762B2"/>
    <w:rsid w:val="00C829A5"/>
    <w:rsid w:val="00C84737"/>
    <w:rsid w:val="00C85EDF"/>
    <w:rsid w:val="00C92A52"/>
    <w:rsid w:val="00C942DD"/>
    <w:rsid w:val="00C94AC0"/>
    <w:rsid w:val="00CA0EC2"/>
    <w:rsid w:val="00CA18D9"/>
    <w:rsid w:val="00CB26C9"/>
    <w:rsid w:val="00CB3321"/>
    <w:rsid w:val="00CC0E03"/>
    <w:rsid w:val="00CC2029"/>
    <w:rsid w:val="00CC56C9"/>
    <w:rsid w:val="00CC6B86"/>
    <w:rsid w:val="00CD2486"/>
    <w:rsid w:val="00CD595A"/>
    <w:rsid w:val="00CD6B55"/>
    <w:rsid w:val="00CE17BB"/>
    <w:rsid w:val="00CE75C7"/>
    <w:rsid w:val="00CF301F"/>
    <w:rsid w:val="00CF402B"/>
    <w:rsid w:val="00CF46A5"/>
    <w:rsid w:val="00CF51DB"/>
    <w:rsid w:val="00D05636"/>
    <w:rsid w:val="00D10DF0"/>
    <w:rsid w:val="00D110C3"/>
    <w:rsid w:val="00D14FAC"/>
    <w:rsid w:val="00D165B1"/>
    <w:rsid w:val="00D16EE1"/>
    <w:rsid w:val="00D17A2B"/>
    <w:rsid w:val="00D21002"/>
    <w:rsid w:val="00D232AD"/>
    <w:rsid w:val="00D263A6"/>
    <w:rsid w:val="00D26BA0"/>
    <w:rsid w:val="00D26E66"/>
    <w:rsid w:val="00D40452"/>
    <w:rsid w:val="00D4096F"/>
    <w:rsid w:val="00D41200"/>
    <w:rsid w:val="00D41C73"/>
    <w:rsid w:val="00D440F4"/>
    <w:rsid w:val="00D44F83"/>
    <w:rsid w:val="00D50BF5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5114"/>
    <w:rsid w:val="00D9783E"/>
    <w:rsid w:val="00D97F9A"/>
    <w:rsid w:val="00DA4003"/>
    <w:rsid w:val="00DA4312"/>
    <w:rsid w:val="00DA5553"/>
    <w:rsid w:val="00DA5917"/>
    <w:rsid w:val="00DB36C5"/>
    <w:rsid w:val="00DB44CB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4D8"/>
    <w:rsid w:val="00DF0C89"/>
    <w:rsid w:val="00DF4EBF"/>
    <w:rsid w:val="00DF5B49"/>
    <w:rsid w:val="00DF674B"/>
    <w:rsid w:val="00DF696F"/>
    <w:rsid w:val="00E04C7A"/>
    <w:rsid w:val="00E05117"/>
    <w:rsid w:val="00E06E2A"/>
    <w:rsid w:val="00E0789C"/>
    <w:rsid w:val="00E11D3B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44A3"/>
    <w:rsid w:val="00E34DFE"/>
    <w:rsid w:val="00E41FE9"/>
    <w:rsid w:val="00E42106"/>
    <w:rsid w:val="00E45D2E"/>
    <w:rsid w:val="00E55973"/>
    <w:rsid w:val="00E559D5"/>
    <w:rsid w:val="00E57072"/>
    <w:rsid w:val="00E636DE"/>
    <w:rsid w:val="00E7048D"/>
    <w:rsid w:val="00E74052"/>
    <w:rsid w:val="00E77F4E"/>
    <w:rsid w:val="00E81174"/>
    <w:rsid w:val="00E82E17"/>
    <w:rsid w:val="00E83794"/>
    <w:rsid w:val="00E8422F"/>
    <w:rsid w:val="00E84EA6"/>
    <w:rsid w:val="00E85340"/>
    <w:rsid w:val="00E924E8"/>
    <w:rsid w:val="00E97729"/>
    <w:rsid w:val="00E97923"/>
    <w:rsid w:val="00EA6F73"/>
    <w:rsid w:val="00EB5624"/>
    <w:rsid w:val="00EC296E"/>
    <w:rsid w:val="00EC408E"/>
    <w:rsid w:val="00ED0C7E"/>
    <w:rsid w:val="00ED579B"/>
    <w:rsid w:val="00EE0B4D"/>
    <w:rsid w:val="00EE49DE"/>
    <w:rsid w:val="00EE7F1C"/>
    <w:rsid w:val="00EF2565"/>
    <w:rsid w:val="00F02433"/>
    <w:rsid w:val="00F02CEA"/>
    <w:rsid w:val="00F0357E"/>
    <w:rsid w:val="00F101D6"/>
    <w:rsid w:val="00F12E35"/>
    <w:rsid w:val="00F13566"/>
    <w:rsid w:val="00F207F0"/>
    <w:rsid w:val="00F228D5"/>
    <w:rsid w:val="00F230DF"/>
    <w:rsid w:val="00F24170"/>
    <w:rsid w:val="00F24AE8"/>
    <w:rsid w:val="00F32856"/>
    <w:rsid w:val="00F3450B"/>
    <w:rsid w:val="00F37B8C"/>
    <w:rsid w:val="00F42087"/>
    <w:rsid w:val="00F51228"/>
    <w:rsid w:val="00F5374F"/>
    <w:rsid w:val="00F57FC6"/>
    <w:rsid w:val="00F637C2"/>
    <w:rsid w:val="00F65A70"/>
    <w:rsid w:val="00F663D9"/>
    <w:rsid w:val="00F66A79"/>
    <w:rsid w:val="00F74F53"/>
    <w:rsid w:val="00F80B51"/>
    <w:rsid w:val="00F929AB"/>
    <w:rsid w:val="00F97DF3"/>
    <w:rsid w:val="00FA063E"/>
    <w:rsid w:val="00FA0DB5"/>
    <w:rsid w:val="00FA27CA"/>
    <w:rsid w:val="00FA48E9"/>
    <w:rsid w:val="00FA6B16"/>
    <w:rsid w:val="00FB01DD"/>
    <w:rsid w:val="00FB0242"/>
    <w:rsid w:val="00FB7781"/>
    <w:rsid w:val="00FC65C6"/>
    <w:rsid w:val="00FD186A"/>
    <w:rsid w:val="00FD45FC"/>
    <w:rsid w:val="00FD4FDC"/>
    <w:rsid w:val="00FD7227"/>
    <w:rsid w:val="00FE14A7"/>
    <w:rsid w:val="00FE4F7B"/>
    <w:rsid w:val="00FE65B7"/>
    <w:rsid w:val="00FE7170"/>
    <w:rsid w:val="00FF340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FEC4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paragraph" w:customStyle="1" w:styleId="Default">
    <w:name w:val="Default"/>
    <w:rsid w:val="00AB79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2016-02-16T08:00:00+00:00</OpenedDate>
    <Date1 xmlns="dc463f71-b30c-4ab2-9473-d307f9d35888">2016-05-02T07:00:00+00:00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Luna-Lopez, Jorge H</CaseCompanyNames>
    <DocketNumber xmlns="dc463f71-b30c-4ab2-9473-d307f9d35888">160202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44214715CC9E478BA60DC15FD72BF5" ma:contentTypeVersion="104" ma:contentTypeDescription="" ma:contentTypeScope="" ma:versionID="3c97a86059247a005510b433e1b489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EE45D-33AB-41AE-8793-C27EEC145A03}"/>
</file>

<file path=customXml/itemProps2.xml><?xml version="1.0" encoding="utf-8"?>
<ds:datastoreItem xmlns:ds="http://schemas.openxmlformats.org/officeDocument/2006/customXml" ds:itemID="{B0DCA0CD-79E6-473D-ABE4-A13D059FA7AC}"/>
</file>

<file path=customXml/itemProps3.xml><?xml version="1.0" encoding="utf-8"?>
<ds:datastoreItem xmlns:ds="http://schemas.openxmlformats.org/officeDocument/2006/customXml" ds:itemID="{DE7B583F-B69D-474E-A69B-CA092ABFD135}"/>
</file>

<file path=customXml/itemProps4.xml><?xml version="1.0" encoding="utf-8"?>
<ds:datastoreItem xmlns:ds="http://schemas.openxmlformats.org/officeDocument/2006/customXml" ds:itemID="{2B30C193-D271-44BE-B852-B2BF46AB1DEE}"/>
</file>

<file path=customXml/itemProps5.xml><?xml version="1.0" encoding="utf-8"?>
<ds:datastoreItem xmlns:ds="http://schemas.openxmlformats.org/officeDocument/2006/customXml" ds:itemID="{658DCD54-0D09-4849-BEAF-5AD50A6B2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5529</Characters>
  <Application>Microsoft Office Word</Application>
  <DocSecurity>0</DocSecurity>
  <Lines>46</Lines>
  <Paragraphs>13</Paragraphs>
  <ScaleCrop>false</ScaleCrop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2016-05-02T16:48:00Z</dcterms:created>
  <dcterms:modified xsi:type="dcterms:W3CDTF">2016-05-02T16:48:00Z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0x0101006E56B4D1795A2E4DB2F0B01679ED314A000544214715CC9E478BA60DC15FD72BF5</vt:lpwstr>
  </property>
  <property fmtid="{D5CDD505-2E9C-101B-9397-08002B2CF9AE}" pid="3" name="_docset_NoMedatataSyncRequired">
    <vt:lpwstr>False</vt:lpwstr>
  </property>
</Properties>
</file>