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C9BFC0" w14:textId="77777777" w:rsidR="00072055" w:rsidRPr="00A11C8F" w:rsidRDefault="00072055" w:rsidP="00072055">
      <w:pPr>
        <w:pStyle w:val="BodyText"/>
        <w:rPr>
          <w:b/>
          <w:bCs/>
        </w:rPr>
      </w:pPr>
      <w:bookmarkStart w:id="0" w:name="_GoBack"/>
      <w:bookmarkEnd w:id="0"/>
      <w:r w:rsidRPr="00A11C8F">
        <w:rPr>
          <w:b/>
          <w:bCs/>
        </w:rPr>
        <w:t>BEFORE THE WASHINGTON</w:t>
      </w:r>
    </w:p>
    <w:p w14:paraId="2CC9BFC1" w14:textId="77777777" w:rsidR="00072055" w:rsidRPr="00A11C8F" w:rsidRDefault="00072055" w:rsidP="00072055">
      <w:pPr>
        <w:pStyle w:val="BodyText"/>
        <w:rPr>
          <w:b/>
          <w:bCs/>
        </w:rPr>
      </w:pPr>
      <w:r w:rsidRPr="00A11C8F">
        <w:rPr>
          <w:b/>
          <w:bCs/>
        </w:rPr>
        <w:t>UTILITIES AND TRANSPORTATION COMMISSION</w:t>
      </w:r>
    </w:p>
    <w:p w14:paraId="2CC9BFC2" w14:textId="77777777" w:rsidR="00A852E1" w:rsidRDefault="00A852E1">
      <w:pPr>
        <w:rPr>
          <w:rFonts w:ascii="Palatino Linotype" w:hAnsi="Palatino Linotype"/>
          <w:b/>
          <w:bCs/>
        </w:rPr>
      </w:pPr>
    </w:p>
    <w:tbl>
      <w:tblPr>
        <w:tblW w:w="0" w:type="auto"/>
        <w:tblLook w:val="0000" w:firstRow="0" w:lastRow="0" w:firstColumn="0" w:lastColumn="0" w:noHBand="0" w:noVBand="0"/>
      </w:tblPr>
      <w:tblGrid>
        <w:gridCol w:w="4108"/>
        <w:gridCol w:w="700"/>
        <w:gridCol w:w="3900"/>
      </w:tblGrid>
      <w:tr w:rsidR="00A852E1" w14:paraId="2CC9BFD9" w14:textId="77777777" w:rsidTr="00072055">
        <w:tc>
          <w:tcPr>
            <w:tcW w:w="4108" w:type="dxa"/>
          </w:tcPr>
          <w:p w14:paraId="2CC9BFC3" w14:textId="77777777" w:rsidR="00A852E1" w:rsidRPr="00072055" w:rsidRDefault="009F6DC3">
            <w:r w:rsidRPr="00072055">
              <w:t>WASHINGTON UTILITIES AND TRANSPORTATION COMMISSION,</w:t>
            </w:r>
          </w:p>
          <w:p w14:paraId="2CC9BFC4" w14:textId="77777777" w:rsidR="00A852E1" w:rsidRPr="00072055" w:rsidRDefault="00A852E1"/>
          <w:p w14:paraId="2CC9BFC5" w14:textId="77777777" w:rsidR="00A852E1" w:rsidRPr="00072055" w:rsidRDefault="009F6DC3">
            <w:r w:rsidRPr="00072055">
              <w:t xml:space="preserve">                         Complainant,</w:t>
            </w:r>
          </w:p>
          <w:p w14:paraId="2CC9BFC6" w14:textId="77777777" w:rsidR="00A852E1" w:rsidRPr="00072055" w:rsidRDefault="00A852E1"/>
          <w:p w14:paraId="2CC9BFC7" w14:textId="77777777" w:rsidR="00A852E1" w:rsidRPr="00072055" w:rsidRDefault="009F6DC3">
            <w:r w:rsidRPr="00072055">
              <w:t xml:space="preserve">                   </w:t>
            </w:r>
            <w:proofErr w:type="gramStart"/>
            <w:r w:rsidRPr="00072055">
              <w:t>v</w:t>
            </w:r>
            <w:proofErr w:type="gramEnd"/>
            <w:r w:rsidRPr="00072055">
              <w:t>.</w:t>
            </w:r>
          </w:p>
          <w:p w14:paraId="2CC9BFC8" w14:textId="77777777" w:rsidR="00A852E1" w:rsidRPr="00072055" w:rsidRDefault="00A852E1"/>
          <w:p w14:paraId="2CC9BFCA" w14:textId="455A60CD" w:rsidR="00A852E1" w:rsidRPr="00072055" w:rsidRDefault="00B30A36">
            <w:r>
              <w:t xml:space="preserve">BREMERTON-KITSAP AIRPORTER, INC., </w:t>
            </w:r>
            <w:r w:rsidR="009F6DC3" w:rsidRPr="00072055">
              <w:t>C-903</w:t>
            </w:r>
            <w:r>
              <w:t>,</w:t>
            </w:r>
          </w:p>
          <w:p w14:paraId="2CC9BFCB" w14:textId="77777777" w:rsidR="00A852E1" w:rsidRPr="00072055" w:rsidRDefault="00A852E1">
            <w:pPr>
              <w:rPr>
                <w:b/>
                <w:bCs/>
              </w:rPr>
            </w:pPr>
          </w:p>
          <w:p w14:paraId="2CC9BFCC" w14:textId="77777777" w:rsidR="00A852E1" w:rsidRPr="00072055" w:rsidRDefault="009F6DC3">
            <w:r w:rsidRPr="00072055">
              <w:t xml:space="preserve">                         Respondent.</w:t>
            </w:r>
          </w:p>
          <w:p w14:paraId="2CC9BFCD" w14:textId="77777777" w:rsidR="00A852E1" w:rsidRPr="00072055" w:rsidRDefault="009F6DC3">
            <w:pPr>
              <w:rPr>
                <w:b/>
                <w:bCs/>
              </w:rPr>
            </w:pPr>
            <w:r w:rsidRPr="00072055">
              <w:t>. . . . . . . . . . . . . . . . . . . . . . . . . . . . . . . .</w:t>
            </w:r>
          </w:p>
        </w:tc>
        <w:tc>
          <w:tcPr>
            <w:tcW w:w="700" w:type="dxa"/>
          </w:tcPr>
          <w:p w14:paraId="2CC9BFCE" w14:textId="77777777" w:rsidR="00A852E1" w:rsidRPr="00072055" w:rsidRDefault="009F6DC3" w:rsidP="00072055">
            <w:pPr>
              <w:jc w:val="center"/>
            </w:pPr>
            <w:r w:rsidRPr="00072055">
              <w:t>)</w:t>
            </w:r>
            <w:r w:rsidRPr="00072055">
              <w:br/>
              <w:t>)</w:t>
            </w:r>
            <w:r w:rsidRPr="00072055">
              <w:br/>
              <w:t>)</w:t>
            </w:r>
            <w:r w:rsidRPr="00072055">
              <w:br/>
              <w:t>)</w:t>
            </w:r>
            <w:r w:rsidRPr="00072055">
              <w:br/>
              <w:t>)</w:t>
            </w:r>
            <w:r w:rsidRPr="00072055">
              <w:br/>
              <w:t>)</w:t>
            </w:r>
            <w:r w:rsidRPr="00072055">
              <w:br/>
              <w:t>)</w:t>
            </w:r>
            <w:r w:rsidRPr="00072055">
              <w:br/>
              <w:t>)</w:t>
            </w:r>
            <w:r w:rsidRPr="00072055">
              <w:br/>
              <w:t>)</w:t>
            </w:r>
            <w:r w:rsidRPr="00072055">
              <w:br/>
              <w:t>)</w:t>
            </w:r>
            <w:r w:rsidRPr="00072055">
              <w:br/>
              <w:t>)</w:t>
            </w:r>
            <w:r w:rsidRPr="00072055">
              <w:br/>
              <w:t>)</w:t>
            </w:r>
          </w:p>
        </w:tc>
        <w:tc>
          <w:tcPr>
            <w:tcW w:w="3900" w:type="dxa"/>
          </w:tcPr>
          <w:p w14:paraId="2CC9BFCF" w14:textId="24F0741F" w:rsidR="00A852E1" w:rsidRPr="00072055" w:rsidRDefault="009F6DC3">
            <w:pPr>
              <w:pStyle w:val="Header"/>
              <w:tabs>
                <w:tab w:val="clear" w:pos="4320"/>
                <w:tab w:val="clear" w:pos="8640"/>
              </w:tabs>
            </w:pPr>
            <w:r w:rsidRPr="00072055">
              <w:t>DOCKET TC-</w:t>
            </w:r>
            <w:r w:rsidR="00072055">
              <w:t>120816</w:t>
            </w:r>
          </w:p>
          <w:p w14:paraId="2CC9BFD0" w14:textId="77777777" w:rsidR="00A852E1" w:rsidRPr="00072055" w:rsidRDefault="00A852E1">
            <w:pPr>
              <w:ind w:left="720"/>
              <w:rPr>
                <w:b/>
                <w:bCs/>
              </w:rPr>
            </w:pPr>
          </w:p>
          <w:p w14:paraId="2CC9BFD1" w14:textId="48C20279" w:rsidR="00A852E1" w:rsidRPr="00B30A36" w:rsidRDefault="00B30A36">
            <w:pPr>
              <w:rPr>
                <w:bCs/>
              </w:rPr>
            </w:pPr>
            <w:r w:rsidRPr="00B30A36">
              <w:rPr>
                <w:bCs/>
              </w:rPr>
              <w:t>ORDER 02</w:t>
            </w:r>
          </w:p>
          <w:p w14:paraId="2CC9BFD2" w14:textId="77777777" w:rsidR="00A852E1" w:rsidRPr="00072055" w:rsidRDefault="00A852E1">
            <w:pPr>
              <w:ind w:left="720"/>
              <w:rPr>
                <w:b/>
                <w:bCs/>
              </w:rPr>
            </w:pPr>
          </w:p>
          <w:p w14:paraId="2CC9BFD3" w14:textId="77777777" w:rsidR="00A852E1" w:rsidRPr="00072055" w:rsidRDefault="00A852E1"/>
          <w:p w14:paraId="2CC9BFD4" w14:textId="77777777" w:rsidR="00A852E1" w:rsidRPr="00072055" w:rsidRDefault="00A852E1"/>
          <w:p w14:paraId="2CC9BFD7" w14:textId="77777777" w:rsidR="00A852E1" w:rsidRDefault="00A852E1"/>
          <w:p w14:paraId="426CE7E8" w14:textId="77777777" w:rsidR="0005416D" w:rsidRPr="00072055" w:rsidRDefault="0005416D"/>
          <w:p w14:paraId="55E5C142" w14:textId="77777777" w:rsidR="00B30A36" w:rsidRDefault="00B30A36"/>
          <w:p w14:paraId="2CC9BFD8" w14:textId="77777777" w:rsidR="00A852E1" w:rsidRPr="00072055" w:rsidRDefault="009F6DC3">
            <w:pPr>
              <w:rPr>
                <w:b/>
                <w:bCs/>
              </w:rPr>
            </w:pPr>
            <w:r w:rsidRPr="00072055">
              <w:t xml:space="preserve">ORDER DISMISSING COMPLAINT </w:t>
            </w:r>
          </w:p>
        </w:tc>
      </w:tr>
      <w:tr w:rsidR="00A852E1" w14:paraId="2CC9BFDD" w14:textId="77777777">
        <w:tc>
          <w:tcPr>
            <w:tcW w:w="4108" w:type="dxa"/>
          </w:tcPr>
          <w:p w14:paraId="2CC9BFDA" w14:textId="77777777" w:rsidR="00A852E1" w:rsidRDefault="00A852E1">
            <w:pPr>
              <w:rPr>
                <w:rFonts w:ascii="Palatino Linotype" w:hAnsi="Palatino Linotype"/>
              </w:rPr>
            </w:pPr>
          </w:p>
        </w:tc>
        <w:tc>
          <w:tcPr>
            <w:tcW w:w="700" w:type="dxa"/>
          </w:tcPr>
          <w:p w14:paraId="2CC9BFDB" w14:textId="77777777" w:rsidR="00A852E1" w:rsidRDefault="00A852E1">
            <w:pPr>
              <w:jc w:val="center"/>
              <w:rPr>
                <w:rFonts w:ascii="Palatino Linotype" w:hAnsi="Palatino Linotype"/>
              </w:rPr>
            </w:pPr>
          </w:p>
        </w:tc>
        <w:tc>
          <w:tcPr>
            <w:tcW w:w="3900" w:type="dxa"/>
          </w:tcPr>
          <w:p w14:paraId="2CC9BFDC" w14:textId="77777777" w:rsidR="00A852E1" w:rsidRDefault="00A852E1">
            <w:pPr>
              <w:pStyle w:val="Header"/>
              <w:tabs>
                <w:tab w:val="clear" w:pos="4320"/>
                <w:tab w:val="clear" w:pos="8640"/>
              </w:tabs>
              <w:rPr>
                <w:rFonts w:ascii="Palatino Linotype" w:hAnsi="Palatino Linotype"/>
              </w:rPr>
            </w:pPr>
          </w:p>
        </w:tc>
      </w:tr>
    </w:tbl>
    <w:p w14:paraId="2CC9BFDE" w14:textId="77777777" w:rsidR="00A852E1" w:rsidRPr="00072055" w:rsidRDefault="009F6DC3" w:rsidP="00072055">
      <w:pPr>
        <w:pStyle w:val="Heading2"/>
        <w:spacing w:line="288" w:lineRule="auto"/>
        <w:rPr>
          <w:b/>
          <w:bCs/>
          <w:u w:val="none"/>
        </w:rPr>
      </w:pPr>
      <w:r w:rsidRPr="00072055">
        <w:rPr>
          <w:b/>
          <w:bCs/>
          <w:u w:val="none"/>
        </w:rPr>
        <w:t>BACKGROUND</w:t>
      </w:r>
    </w:p>
    <w:p w14:paraId="2CC9BFDF" w14:textId="77777777" w:rsidR="00A852E1" w:rsidRPr="00072055" w:rsidRDefault="00A852E1" w:rsidP="00072055">
      <w:pPr>
        <w:pStyle w:val="Header"/>
        <w:tabs>
          <w:tab w:val="clear" w:pos="4320"/>
          <w:tab w:val="clear" w:pos="8640"/>
        </w:tabs>
        <w:spacing w:line="288" w:lineRule="auto"/>
      </w:pPr>
    </w:p>
    <w:p w14:paraId="2CC9BFE0" w14:textId="77777777" w:rsidR="00A852E1" w:rsidRPr="00072055" w:rsidRDefault="00CF097E" w:rsidP="00CF097E">
      <w:pPr>
        <w:numPr>
          <w:ilvl w:val="0"/>
          <w:numId w:val="14"/>
        </w:numPr>
        <w:spacing w:line="288" w:lineRule="auto"/>
      </w:pPr>
      <w:r w:rsidRPr="00CF097E">
        <w:t>On June 4, 2012, Bremerton-Kitsap Airporter, Inc., (B</w:t>
      </w:r>
      <w:r>
        <w:t>remerton-</w:t>
      </w:r>
      <w:r w:rsidRPr="00CF097E">
        <w:t>K</w:t>
      </w:r>
      <w:r>
        <w:t>itsap or Company</w:t>
      </w:r>
      <w:r w:rsidRPr="00CF097E">
        <w:t xml:space="preserve">) filed with the Washington Utilities Transportation Commission (Commission) revisions to its Tariff No. 10, Page No. 4.  Its stated effective date is July 15, 2012.  The new tariff </w:t>
      </w:r>
      <w:r>
        <w:t>sought to</w:t>
      </w:r>
      <w:r w:rsidRPr="00CF097E">
        <w:t xml:space="preserve"> increase passenger fares to and from SeaTac Airport by $0.25 from point</w:t>
      </w:r>
      <w:r>
        <w:t xml:space="preserve">s in Kitsap and Pierce County.  </w:t>
      </w:r>
      <w:r w:rsidRPr="00CF097E">
        <w:t xml:space="preserve">The Company </w:t>
      </w:r>
      <w:r>
        <w:t>sought t</w:t>
      </w:r>
      <w:r w:rsidRPr="00CF097E">
        <w:t>o recover an increase in toll costs to cross the Tacoma-Narrows Bridge.</w:t>
      </w:r>
    </w:p>
    <w:p w14:paraId="2CC9BFE1" w14:textId="77777777" w:rsidR="00A852E1" w:rsidRPr="00072055" w:rsidRDefault="00A852E1" w:rsidP="00072055">
      <w:pPr>
        <w:spacing w:line="288" w:lineRule="auto"/>
        <w:ind w:left="-720"/>
      </w:pPr>
    </w:p>
    <w:p w14:paraId="2CC9BFE2" w14:textId="77777777" w:rsidR="00A852E1" w:rsidRPr="00072055" w:rsidRDefault="009F6DC3" w:rsidP="00072055">
      <w:pPr>
        <w:numPr>
          <w:ilvl w:val="0"/>
          <w:numId w:val="14"/>
        </w:numPr>
        <w:spacing w:line="288" w:lineRule="auto"/>
      </w:pPr>
      <w:r w:rsidRPr="00072055">
        <w:t xml:space="preserve">On </w:t>
      </w:r>
      <w:r w:rsidR="00CF097E">
        <w:t>July 12, 2012</w:t>
      </w:r>
      <w:r w:rsidRPr="00072055">
        <w:t xml:space="preserve">, the Commission entered a Complaint and Order Suspending Tariff Revisions pending an investigation to determine whether the revisions were fair, just and reasonable.  </w:t>
      </w:r>
    </w:p>
    <w:p w14:paraId="2CC9BFE3" w14:textId="77777777" w:rsidR="00A852E1" w:rsidRPr="00072055" w:rsidRDefault="00A852E1" w:rsidP="00072055">
      <w:pPr>
        <w:spacing w:line="288" w:lineRule="auto"/>
      </w:pPr>
    </w:p>
    <w:p w14:paraId="2CC9BFE4" w14:textId="77777777" w:rsidR="00A852E1" w:rsidRPr="00072055" w:rsidRDefault="009F6DC3" w:rsidP="00072055">
      <w:pPr>
        <w:numPr>
          <w:ilvl w:val="0"/>
          <w:numId w:val="14"/>
        </w:numPr>
        <w:spacing w:line="288" w:lineRule="auto"/>
      </w:pPr>
      <w:r w:rsidRPr="00072055">
        <w:t xml:space="preserve">On </w:t>
      </w:r>
      <w:r w:rsidR="00CF097E">
        <w:t>September 6,</w:t>
      </w:r>
      <w:r w:rsidRPr="00072055">
        <w:t xml:space="preserve"> 20</w:t>
      </w:r>
      <w:r w:rsidR="00CF097E">
        <w:t>12</w:t>
      </w:r>
      <w:r w:rsidRPr="00072055">
        <w:t xml:space="preserve">, the Commission received a request from Bremerton-Kitsap to withdraw </w:t>
      </w:r>
      <w:r w:rsidR="00CF097E">
        <w:t xml:space="preserve">the proposed </w:t>
      </w:r>
      <w:r w:rsidRPr="00072055">
        <w:t xml:space="preserve">tariff </w:t>
      </w:r>
      <w:r w:rsidR="00CF097E">
        <w:t xml:space="preserve">revision </w:t>
      </w:r>
      <w:r w:rsidRPr="00072055">
        <w:t>filed in Docket TC-</w:t>
      </w:r>
      <w:r w:rsidR="00CF097E">
        <w:t>120816</w:t>
      </w:r>
      <w:r w:rsidRPr="00072055">
        <w:t>.</w:t>
      </w:r>
    </w:p>
    <w:p w14:paraId="2CC9BFE5" w14:textId="77777777" w:rsidR="00A852E1" w:rsidRPr="00072055" w:rsidRDefault="00A852E1" w:rsidP="00072055">
      <w:pPr>
        <w:spacing w:line="288" w:lineRule="auto"/>
      </w:pPr>
    </w:p>
    <w:p w14:paraId="2CC9BFE6" w14:textId="77777777" w:rsidR="00A852E1" w:rsidRPr="00072055" w:rsidRDefault="009F6DC3" w:rsidP="00072055">
      <w:pPr>
        <w:pStyle w:val="Heading2"/>
        <w:spacing w:line="288" w:lineRule="auto"/>
        <w:ind w:left="-1080" w:firstLine="1080"/>
        <w:rPr>
          <w:b/>
          <w:bCs/>
          <w:u w:val="none"/>
        </w:rPr>
      </w:pPr>
      <w:r w:rsidRPr="00072055">
        <w:rPr>
          <w:b/>
          <w:bCs/>
          <w:u w:val="none"/>
        </w:rPr>
        <w:t>FINDINGS AND CONCLUSIONS</w:t>
      </w:r>
    </w:p>
    <w:p w14:paraId="2CC9BFE7" w14:textId="77777777" w:rsidR="00A852E1" w:rsidRPr="00072055" w:rsidRDefault="00A852E1" w:rsidP="00072055">
      <w:pPr>
        <w:spacing w:line="288" w:lineRule="auto"/>
      </w:pPr>
    </w:p>
    <w:p w14:paraId="2CC9BFE8" w14:textId="77777777" w:rsidR="00A852E1" w:rsidRPr="00072055" w:rsidRDefault="009F6DC3" w:rsidP="00CF097E">
      <w:pPr>
        <w:numPr>
          <w:ilvl w:val="0"/>
          <w:numId w:val="14"/>
        </w:numPr>
        <w:spacing w:line="288" w:lineRule="auto"/>
        <w:ind w:left="720" w:hanging="1440"/>
      </w:pPr>
      <w:r w:rsidRPr="00072055">
        <w:t xml:space="preserve">(1) </w:t>
      </w:r>
      <w:r w:rsidRPr="00072055">
        <w:tab/>
        <w:t xml:space="preserve">The Washington Utilities and Transportation Commission is an agency of the State of Washington vested by statute with the authority to regulate rates, rules, regulations, practices, accounts, securities, and transfers of public service companies, including auto transportation companies.  </w:t>
      </w:r>
      <w:r w:rsidRPr="00B30A36">
        <w:rPr>
          <w:iCs/>
        </w:rPr>
        <w:t>RCW 80.01.040; Chapter 81.01 RCW; Chapter 81.04 RCW; Chapter 81.28 RCW and Chapter 81.68 RCW.</w:t>
      </w:r>
    </w:p>
    <w:p w14:paraId="2CC9BFE9" w14:textId="77777777" w:rsidR="00A852E1" w:rsidRPr="00072055" w:rsidRDefault="00A852E1" w:rsidP="00072055">
      <w:pPr>
        <w:pStyle w:val="FindingsConclusions"/>
        <w:numPr>
          <w:ilvl w:val="0"/>
          <w:numId w:val="0"/>
        </w:numPr>
        <w:ind w:left="-700"/>
        <w:rPr>
          <w:rFonts w:ascii="Times New Roman" w:hAnsi="Times New Roman"/>
        </w:rPr>
      </w:pPr>
    </w:p>
    <w:p w14:paraId="2CC9BFEA" w14:textId="77777777" w:rsidR="00A852E1" w:rsidRPr="00072055" w:rsidRDefault="009F6DC3" w:rsidP="00CF097E">
      <w:pPr>
        <w:numPr>
          <w:ilvl w:val="0"/>
          <w:numId w:val="14"/>
        </w:numPr>
        <w:spacing w:line="288" w:lineRule="auto"/>
        <w:ind w:left="720" w:hanging="1440"/>
      </w:pPr>
      <w:r w:rsidRPr="00072055">
        <w:lastRenderedPageBreak/>
        <w:t xml:space="preserve">(2) </w:t>
      </w:r>
      <w:r w:rsidRPr="00072055">
        <w:tab/>
        <w:t>Bremerton-Kitsap</w:t>
      </w:r>
      <w:r w:rsidRPr="00CF097E">
        <w:t xml:space="preserve"> </w:t>
      </w:r>
      <w:r w:rsidRPr="00072055">
        <w:t>is an auto transportation company and is a public service company subject to the jurisdiction of the Commission.</w:t>
      </w:r>
    </w:p>
    <w:p w14:paraId="2CC9BFEB" w14:textId="77777777" w:rsidR="00A852E1" w:rsidRPr="00072055" w:rsidRDefault="00A852E1" w:rsidP="00CF097E">
      <w:pPr>
        <w:spacing w:line="288" w:lineRule="auto"/>
        <w:ind w:left="720"/>
      </w:pPr>
    </w:p>
    <w:p w14:paraId="2CC9BFEC" w14:textId="77777777" w:rsidR="00A852E1" w:rsidRPr="00072055" w:rsidRDefault="009F6DC3" w:rsidP="00CF097E">
      <w:pPr>
        <w:numPr>
          <w:ilvl w:val="0"/>
          <w:numId w:val="14"/>
        </w:numPr>
        <w:spacing w:line="288" w:lineRule="auto"/>
        <w:ind w:left="720" w:hanging="1440"/>
      </w:pPr>
      <w:r w:rsidRPr="00072055">
        <w:t xml:space="preserve">(3) </w:t>
      </w:r>
      <w:r w:rsidRPr="00072055">
        <w:tab/>
        <w:t>This matter was brought before the Commission at its regularly sch</w:t>
      </w:r>
      <w:r w:rsidR="00CF097E">
        <w:t>eduled meeting on September 27, 2012</w:t>
      </w:r>
      <w:r w:rsidRPr="00072055">
        <w:t>.</w:t>
      </w:r>
    </w:p>
    <w:p w14:paraId="2CC9BFED" w14:textId="77777777" w:rsidR="00A852E1" w:rsidRPr="00072055" w:rsidRDefault="00A852E1" w:rsidP="00CF097E">
      <w:pPr>
        <w:spacing w:line="288" w:lineRule="auto"/>
        <w:ind w:left="360"/>
      </w:pPr>
    </w:p>
    <w:p w14:paraId="2CC9BFEE" w14:textId="77777777" w:rsidR="00A852E1" w:rsidRPr="00072055" w:rsidRDefault="00CF097E" w:rsidP="00CF097E">
      <w:pPr>
        <w:numPr>
          <w:ilvl w:val="0"/>
          <w:numId w:val="14"/>
        </w:numPr>
        <w:spacing w:line="288" w:lineRule="auto"/>
        <w:ind w:left="720" w:hanging="1440"/>
      </w:pPr>
      <w:r>
        <w:t>(4)</w:t>
      </w:r>
      <w:r>
        <w:tab/>
        <w:t xml:space="preserve">Bremerton-Kitsap has requested </w:t>
      </w:r>
      <w:r w:rsidR="009F6DC3" w:rsidRPr="00072055">
        <w:t>to withdraw the tariff revision presently under suspension in Docket TC-</w:t>
      </w:r>
      <w:r>
        <w:t>120816</w:t>
      </w:r>
      <w:r w:rsidR="009F6DC3" w:rsidRPr="00072055">
        <w:t>.</w:t>
      </w:r>
    </w:p>
    <w:p w14:paraId="2CC9BFEF" w14:textId="77777777" w:rsidR="00A852E1" w:rsidRPr="00072055" w:rsidRDefault="00A852E1" w:rsidP="00CF097E">
      <w:pPr>
        <w:spacing w:line="288" w:lineRule="auto"/>
        <w:ind w:left="360"/>
      </w:pPr>
    </w:p>
    <w:p w14:paraId="2CC9BFF0" w14:textId="77777777" w:rsidR="00A852E1" w:rsidRPr="00072055" w:rsidRDefault="009F6DC3" w:rsidP="00CF097E">
      <w:pPr>
        <w:numPr>
          <w:ilvl w:val="0"/>
          <w:numId w:val="14"/>
        </w:numPr>
        <w:spacing w:line="288" w:lineRule="auto"/>
        <w:ind w:left="720" w:hanging="1440"/>
      </w:pPr>
      <w:r w:rsidRPr="00072055">
        <w:t>(5)</w:t>
      </w:r>
      <w:r w:rsidRPr="00072055">
        <w:tab/>
        <w:t>After review of the tariff revision filed in Docket TC-</w:t>
      </w:r>
      <w:r w:rsidR="00CF097E">
        <w:t>120816</w:t>
      </w:r>
      <w:r w:rsidRPr="00072055">
        <w:t xml:space="preserve"> by Bremerton-Kitsap,</w:t>
      </w:r>
      <w:r w:rsidRPr="00CF097E">
        <w:t xml:space="preserve"> </w:t>
      </w:r>
      <w:r w:rsidRPr="00072055">
        <w:t>and giving due consideration, the Commission finds it is consistent with the public interest that the Complaint in Docket</w:t>
      </w:r>
      <w:r w:rsidR="00CF097E">
        <w:t xml:space="preserve"> </w:t>
      </w:r>
      <w:r w:rsidRPr="00072055">
        <w:t>TC-</w:t>
      </w:r>
      <w:r w:rsidR="00CF097E">
        <w:t>120816</w:t>
      </w:r>
      <w:r w:rsidRPr="00072055">
        <w:t xml:space="preserve">, dated </w:t>
      </w:r>
      <w:r w:rsidR="00CF097E">
        <w:t>July 12</w:t>
      </w:r>
      <w:r w:rsidRPr="00072055">
        <w:t>, 20</w:t>
      </w:r>
      <w:r w:rsidR="00CF097E">
        <w:t>1</w:t>
      </w:r>
      <w:r w:rsidRPr="00072055">
        <w:t>2, be dismissed, and the Company be allowed to withdraw the filing.</w:t>
      </w:r>
    </w:p>
    <w:p w14:paraId="2CC9BFF1" w14:textId="77777777" w:rsidR="00A852E1" w:rsidRPr="00072055" w:rsidRDefault="00A852E1" w:rsidP="00072055">
      <w:pPr>
        <w:pStyle w:val="FindingsConclusions"/>
        <w:numPr>
          <w:ilvl w:val="0"/>
          <w:numId w:val="0"/>
        </w:numPr>
        <w:ind w:left="-700"/>
        <w:rPr>
          <w:rFonts w:ascii="Times New Roman" w:hAnsi="Times New Roman"/>
        </w:rPr>
      </w:pPr>
    </w:p>
    <w:p w14:paraId="2CC9BFF2" w14:textId="77777777" w:rsidR="00A852E1" w:rsidRPr="00072055" w:rsidRDefault="009F6DC3" w:rsidP="00072055">
      <w:pPr>
        <w:pStyle w:val="Heading2"/>
        <w:spacing w:line="288" w:lineRule="auto"/>
        <w:rPr>
          <w:b/>
          <w:bCs/>
          <w:u w:val="none"/>
        </w:rPr>
      </w:pPr>
      <w:r w:rsidRPr="00072055">
        <w:rPr>
          <w:b/>
          <w:bCs/>
          <w:u w:val="none"/>
        </w:rPr>
        <w:t>O R D E R</w:t>
      </w:r>
    </w:p>
    <w:p w14:paraId="2CC9BFF3" w14:textId="77777777" w:rsidR="00A852E1" w:rsidRPr="00072055" w:rsidRDefault="00A852E1" w:rsidP="00072055">
      <w:pPr>
        <w:spacing w:line="288" w:lineRule="auto"/>
      </w:pPr>
    </w:p>
    <w:p w14:paraId="2CC9BFF4" w14:textId="77777777" w:rsidR="00A852E1" w:rsidRPr="00072055" w:rsidRDefault="009F6DC3" w:rsidP="00072055">
      <w:pPr>
        <w:spacing w:line="288" w:lineRule="auto"/>
        <w:ind w:left="-720" w:firstLine="720"/>
      </w:pPr>
      <w:r w:rsidRPr="00072055">
        <w:t>THE COMMISSION ORDERS:</w:t>
      </w:r>
    </w:p>
    <w:p w14:paraId="2CC9BFF5" w14:textId="77777777" w:rsidR="00A852E1" w:rsidRPr="00072055" w:rsidRDefault="00A852E1" w:rsidP="00072055">
      <w:pPr>
        <w:spacing w:line="288" w:lineRule="auto"/>
      </w:pPr>
    </w:p>
    <w:p w14:paraId="2CC9BFF6" w14:textId="77777777" w:rsidR="00A852E1" w:rsidRPr="00072055" w:rsidRDefault="009F6DC3" w:rsidP="00CF097E">
      <w:pPr>
        <w:numPr>
          <w:ilvl w:val="0"/>
          <w:numId w:val="14"/>
        </w:numPr>
        <w:spacing w:line="288" w:lineRule="auto"/>
        <w:ind w:left="720" w:hanging="1440"/>
      </w:pPr>
      <w:r w:rsidRPr="00072055">
        <w:t xml:space="preserve">(1) </w:t>
      </w:r>
      <w:r w:rsidRPr="00072055">
        <w:tab/>
        <w:t>The Complaint and Order suspending Tariff Revisions in Docket</w:t>
      </w:r>
      <w:r w:rsidR="00CF097E">
        <w:t xml:space="preserve"> </w:t>
      </w:r>
      <w:r w:rsidRPr="00072055">
        <w:t>TC-</w:t>
      </w:r>
      <w:r w:rsidR="00CF097E">
        <w:t>120816</w:t>
      </w:r>
      <w:r w:rsidRPr="00072055">
        <w:t xml:space="preserve">, dated </w:t>
      </w:r>
      <w:r w:rsidR="00CF097E">
        <w:t>July 12, 2012</w:t>
      </w:r>
      <w:r w:rsidRPr="00072055">
        <w:t>, is dismissed.</w:t>
      </w:r>
    </w:p>
    <w:p w14:paraId="2CC9BFF7" w14:textId="77777777" w:rsidR="00A852E1" w:rsidRPr="00072055" w:rsidRDefault="00A852E1" w:rsidP="00CF097E">
      <w:pPr>
        <w:spacing w:line="288" w:lineRule="auto"/>
        <w:ind w:left="360"/>
      </w:pPr>
    </w:p>
    <w:p w14:paraId="2CC9BFF8" w14:textId="77777777" w:rsidR="00A852E1" w:rsidRPr="00072055" w:rsidRDefault="009F6DC3" w:rsidP="00CF097E">
      <w:pPr>
        <w:numPr>
          <w:ilvl w:val="0"/>
          <w:numId w:val="14"/>
        </w:numPr>
        <w:spacing w:line="288" w:lineRule="auto"/>
        <w:ind w:left="720" w:hanging="1440"/>
      </w:pPr>
      <w:r w:rsidRPr="00072055">
        <w:t xml:space="preserve">(2) </w:t>
      </w:r>
      <w:r w:rsidRPr="00072055">
        <w:tab/>
        <w:t>The tariff filing is withdrawn and Docket TC-</w:t>
      </w:r>
      <w:r w:rsidR="00CF097E">
        <w:t>120816</w:t>
      </w:r>
      <w:r w:rsidRPr="00072055">
        <w:t xml:space="preserve"> is closed.   </w:t>
      </w:r>
    </w:p>
    <w:p w14:paraId="2CC9BFF9" w14:textId="77777777" w:rsidR="00A852E1" w:rsidRPr="00072055" w:rsidRDefault="00A852E1" w:rsidP="00072055">
      <w:pPr>
        <w:pStyle w:val="FindingsConclusions"/>
        <w:numPr>
          <w:ilvl w:val="0"/>
          <w:numId w:val="0"/>
        </w:numPr>
        <w:ind w:left="700" w:hanging="700"/>
        <w:rPr>
          <w:rFonts w:ascii="Times New Roman" w:hAnsi="Times New Roman"/>
        </w:rPr>
      </w:pPr>
    </w:p>
    <w:p w14:paraId="2CC9BFFA" w14:textId="7A19DD30" w:rsidR="00072055" w:rsidRPr="00072055" w:rsidRDefault="00072055" w:rsidP="00072055">
      <w:pPr>
        <w:spacing w:line="288" w:lineRule="auto"/>
      </w:pPr>
      <w:r w:rsidRPr="00072055">
        <w:t xml:space="preserve">The Commissioners, having determined this Order to be consistent with the public interest, directed the </w:t>
      </w:r>
      <w:r w:rsidR="004A3073">
        <w:t xml:space="preserve">Secretary to enter this Order. </w:t>
      </w:r>
    </w:p>
    <w:p w14:paraId="2CC9BFFB" w14:textId="77777777" w:rsidR="00072055" w:rsidRPr="00072055" w:rsidRDefault="00072055" w:rsidP="00072055">
      <w:pPr>
        <w:pStyle w:val="Header"/>
        <w:tabs>
          <w:tab w:val="clear" w:pos="4320"/>
          <w:tab w:val="clear" w:pos="8640"/>
        </w:tabs>
        <w:spacing w:line="288" w:lineRule="auto"/>
      </w:pPr>
    </w:p>
    <w:p w14:paraId="2CC9BFFC" w14:textId="77777777" w:rsidR="00072055" w:rsidRPr="00072055" w:rsidRDefault="00072055" w:rsidP="00072055">
      <w:pPr>
        <w:spacing w:line="288" w:lineRule="auto"/>
      </w:pPr>
      <w:proofErr w:type="gramStart"/>
      <w:r w:rsidRPr="00072055">
        <w:t xml:space="preserve">DATED at Olympia, Washington, and effective September </w:t>
      </w:r>
      <w:r w:rsidR="00120CA7">
        <w:t>27</w:t>
      </w:r>
      <w:r w:rsidRPr="00072055">
        <w:t>, 2012.</w:t>
      </w:r>
      <w:proofErr w:type="gramEnd"/>
    </w:p>
    <w:p w14:paraId="2CC9BFFD" w14:textId="77777777" w:rsidR="00072055" w:rsidRPr="00072055" w:rsidRDefault="00072055" w:rsidP="00072055">
      <w:pPr>
        <w:pStyle w:val="Header"/>
        <w:tabs>
          <w:tab w:val="clear" w:pos="4320"/>
          <w:tab w:val="clear" w:pos="8640"/>
        </w:tabs>
        <w:spacing w:line="288" w:lineRule="auto"/>
      </w:pPr>
    </w:p>
    <w:p w14:paraId="2CC9BFFE" w14:textId="77777777" w:rsidR="00072055" w:rsidRPr="00072055" w:rsidRDefault="00072055" w:rsidP="00072055">
      <w:pPr>
        <w:spacing w:line="288" w:lineRule="auto"/>
        <w:jc w:val="center"/>
      </w:pPr>
      <w:smartTag w:uri="urn:schemas-microsoft-com:office:smarttags" w:element="State">
        <w:smartTag w:uri="urn:schemas-microsoft-com:office:smarttags" w:element="place">
          <w:r w:rsidRPr="00072055">
            <w:t>WASHINGTON</w:t>
          </w:r>
        </w:smartTag>
      </w:smartTag>
      <w:r w:rsidRPr="00072055">
        <w:t xml:space="preserve"> UTILITIES AND TRANSPORTATION COMMISSION</w:t>
      </w:r>
    </w:p>
    <w:p w14:paraId="2CC9BFFF" w14:textId="77777777" w:rsidR="00072055" w:rsidRPr="00072055" w:rsidRDefault="00072055" w:rsidP="00072055">
      <w:pPr>
        <w:spacing w:line="288" w:lineRule="auto"/>
      </w:pPr>
    </w:p>
    <w:p w14:paraId="2CC9C000" w14:textId="77777777" w:rsidR="00072055" w:rsidRPr="00072055" w:rsidRDefault="00072055" w:rsidP="00072055">
      <w:pPr>
        <w:spacing w:line="288" w:lineRule="auto"/>
      </w:pPr>
    </w:p>
    <w:p w14:paraId="2CC9C001" w14:textId="77777777" w:rsidR="00072055" w:rsidRPr="00072055" w:rsidRDefault="00072055" w:rsidP="00072055">
      <w:pPr>
        <w:spacing w:line="288" w:lineRule="auto"/>
      </w:pPr>
    </w:p>
    <w:p w14:paraId="2CC9C002" w14:textId="77777777" w:rsidR="00072055" w:rsidRPr="00072055" w:rsidRDefault="00072055" w:rsidP="00072055">
      <w:pPr>
        <w:spacing w:line="288" w:lineRule="auto"/>
      </w:pPr>
      <w:r w:rsidRPr="00072055">
        <w:tab/>
      </w:r>
      <w:r w:rsidRPr="00072055">
        <w:tab/>
      </w:r>
      <w:r w:rsidRPr="00072055">
        <w:tab/>
        <w:t>DAVID W. DANNER, Executive Director and Secretary</w:t>
      </w:r>
    </w:p>
    <w:p w14:paraId="2CC9C003" w14:textId="77777777" w:rsidR="00072055" w:rsidRDefault="00072055" w:rsidP="00072055">
      <w:pPr>
        <w:spacing w:line="288" w:lineRule="auto"/>
      </w:pPr>
    </w:p>
    <w:p w14:paraId="2CC9C004" w14:textId="77777777" w:rsidR="009F6DC3" w:rsidRDefault="009F6DC3" w:rsidP="00072055">
      <w:pPr>
        <w:pStyle w:val="FindingsConclusions"/>
        <w:numPr>
          <w:ilvl w:val="0"/>
          <w:numId w:val="0"/>
        </w:numPr>
        <w:ind w:left="380"/>
      </w:pPr>
    </w:p>
    <w:sectPr w:rsidR="009F6DC3">
      <w:headerReference w:type="default" r:id="rId11"/>
      <w:type w:val="continuous"/>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C9C007" w14:textId="77777777" w:rsidR="009F6DC3" w:rsidRDefault="009F6DC3">
      <w:r>
        <w:separator/>
      </w:r>
    </w:p>
  </w:endnote>
  <w:endnote w:type="continuationSeparator" w:id="0">
    <w:p w14:paraId="2CC9C008" w14:textId="77777777" w:rsidR="009F6DC3" w:rsidRDefault="009F6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C9C005" w14:textId="77777777" w:rsidR="009F6DC3" w:rsidRDefault="009F6DC3">
      <w:r>
        <w:separator/>
      </w:r>
    </w:p>
  </w:footnote>
  <w:footnote w:type="continuationSeparator" w:id="0">
    <w:p w14:paraId="2CC9C006" w14:textId="77777777" w:rsidR="009F6DC3" w:rsidRDefault="009F6D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C9C009" w14:textId="1FC6B3E7" w:rsidR="00A852E1" w:rsidRPr="00CF097E" w:rsidRDefault="009F6DC3">
    <w:pPr>
      <w:pStyle w:val="Header"/>
      <w:tabs>
        <w:tab w:val="left" w:pos="7000"/>
      </w:tabs>
      <w:rPr>
        <w:rStyle w:val="PageNumber"/>
        <w:sz w:val="20"/>
      </w:rPr>
    </w:pPr>
    <w:r w:rsidRPr="00CF097E">
      <w:rPr>
        <w:sz w:val="20"/>
      </w:rPr>
      <w:t>DOCKET TC-</w:t>
    </w:r>
    <w:r w:rsidR="00CF097E">
      <w:rPr>
        <w:sz w:val="20"/>
      </w:rPr>
      <w:t>120816</w:t>
    </w:r>
    <w:r w:rsidRPr="00CF097E">
      <w:rPr>
        <w:sz w:val="20"/>
      </w:rPr>
      <w:tab/>
    </w:r>
    <w:r w:rsidRPr="00CF097E">
      <w:rPr>
        <w:sz w:val="20"/>
      </w:rPr>
      <w:tab/>
      <w:t xml:space="preserve">                 </w:t>
    </w:r>
    <w:r w:rsidRPr="00CF097E">
      <w:rPr>
        <w:sz w:val="20"/>
        <w:lang w:val="fr-FR"/>
      </w:rPr>
      <w:t xml:space="preserve">PAGE </w:t>
    </w:r>
    <w:r w:rsidRPr="00CF097E">
      <w:rPr>
        <w:rStyle w:val="PageNumber"/>
        <w:sz w:val="20"/>
      </w:rPr>
      <w:fldChar w:fldCharType="begin"/>
    </w:r>
    <w:r w:rsidRPr="00CF097E">
      <w:rPr>
        <w:rStyle w:val="PageNumber"/>
        <w:sz w:val="20"/>
        <w:lang w:val="fr-FR"/>
      </w:rPr>
      <w:instrText xml:space="preserve"> PAGE </w:instrText>
    </w:r>
    <w:r w:rsidRPr="00CF097E">
      <w:rPr>
        <w:rStyle w:val="PageNumber"/>
        <w:sz w:val="20"/>
      </w:rPr>
      <w:fldChar w:fldCharType="separate"/>
    </w:r>
    <w:r w:rsidR="003913EF">
      <w:rPr>
        <w:rStyle w:val="PageNumber"/>
        <w:noProof/>
        <w:sz w:val="20"/>
        <w:lang w:val="fr-FR"/>
      </w:rPr>
      <w:t>2</w:t>
    </w:r>
    <w:r w:rsidRPr="00CF097E">
      <w:rPr>
        <w:rStyle w:val="PageNumber"/>
        <w:sz w:val="20"/>
      </w:rPr>
      <w:fldChar w:fldCharType="end"/>
    </w:r>
  </w:p>
  <w:p w14:paraId="2CC9C00A" w14:textId="77777777" w:rsidR="00A852E1" w:rsidRDefault="00CF097E">
    <w:pPr>
      <w:pStyle w:val="Header"/>
      <w:tabs>
        <w:tab w:val="left" w:pos="7000"/>
      </w:tabs>
      <w:rPr>
        <w:rStyle w:val="PageNumber"/>
        <w:rFonts w:ascii="Palatino Linotype" w:hAnsi="Palatino Linotype"/>
        <w:sz w:val="20"/>
      </w:rPr>
    </w:pPr>
    <w:r>
      <w:rPr>
        <w:rStyle w:val="PageNumber"/>
        <w:rFonts w:ascii="Palatino Linotype" w:hAnsi="Palatino Linotype"/>
        <w:sz w:val="20"/>
      </w:rPr>
      <w:t>ORDER 02</w:t>
    </w:r>
  </w:p>
  <w:p w14:paraId="46C57282" w14:textId="77777777" w:rsidR="00B30A36" w:rsidRDefault="00B30A36">
    <w:pPr>
      <w:pStyle w:val="Header"/>
      <w:tabs>
        <w:tab w:val="left" w:pos="7000"/>
      </w:tabs>
      <w:rPr>
        <w:rStyle w:val="PageNumber"/>
        <w:rFonts w:ascii="Palatino Linotype" w:hAnsi="Palatino Linotype"/>
        <w:sz w:val="20"/>
      </w:rPr>
    </w:pPr>
  </w:p>
  <w:p w14:paraId="2CC9C00B" w14:textId="77777777" w:rsidR="00A852E1" w:rsidRDefault="00A852E1">
    <w:pPr>
      <w:pStyle w:val="Header"/>
      <w:tabs>
        <w:tab w:val="left" w:pos="7000"/>
      </w:tabs>
      <w:rPr>
        <w:rFonts w:ascii="Palatino Linotype" w:hAnsi="Palatino Linotype"/>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313030B"/>
    <w:multiLevelType w:val="hybridMultilevel"/>
    <w:tmpl w:val="E4900A8E"/>
    <w:lvl w:ilvl="0" w:tplc="BFCA284A">
      <w:start w:val="1"/>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B2E5860"/>
    <w:multiLevelType w:val="hybridMultilevel"/>
    <w:tmpl w:val="C59C7446"/>
    <w:lvl w:ilvl="0" w:tplc="15B041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10B56C6"/>
    <w:multiLevelType w:val="hybridMultilevel"/>
    <w:tmpl w:val="BB4CD954"/>
    <w:lvl w:ilvl="0" w:tplc="2B302ED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532F70F3"/>
    <w:multiLevelType w:val="hybridMultilevel"/>
    <w:tmpl w:val="B45A618C"/>
    <w:lvl w:ilvl="0" w:tplc="9572B1AA">
      <w:start w:val="1"/>
      <w:numFmt w:val="decimal"/>
      <w:pStyle w:val="FindingsConclusions"/>
      <w:lvlText w:val="%1"/>
      <w:lvlJc w:val="left"/>
      <w:pPr>
        <w:tabs>
          <w:tab w:val="num" w:pos="0"/>
        </w:tabs>
        <w:ind w:left="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2FA4FC0A">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725F08C4"/>
    <w:multiLevelType w:val="hybridMultilevel"/>
    <w:tmpl w:val="B8145A06"/>
    <w:lvl w:ilvl="0" w:tplc="A2D653AE">
      <w:start w:val="2"/>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6"/>
  </w:num>
  <w:num w:numId="2">
    <w:abstractNumId w:val="8"/>
  </w:num>
  <w:num w:numId="3">
    <w:abstractNumId w:val="0"/>
  </w:num>
  <w:num w:numId="4">
    <w:abstractNumId w:val="13"/>
  </w:num>
  <w:num w:numId="5">
    <w:abstractNumId w:val="3"/>
  </w:num>
  <w:num w:numId="6">
    <w:abstractNumId w:val="10"/>
  </w:num>
  <w:num w:numId="7">
    <w:abstractNumId w:val="5"/>
  </w:num>
  <w:num w:numId="8">
    <w:abstractNumId w:val="12"/>
  </w:num>
  <w:num w:numId="9">
    <w:abstractNumId w:val="7"/>
  </w:num>
  <w:num w:numId="10">
    <w:abstractNumId w:val="11"/>
  </w:num>
  <w:num w:numId="11">
    <w:abstractNumId w:val="1"/>
  </w:num>
  <w:num w:numId="12">
    <w:abstractNumId w:val="2"/>
  </w:num>
  <w:num w:numId="13">
    <w:abstractNumId w:val="4"/>
  </w:num>
  <w:num w:numId="14">
    <w:abstractNumId w:val="9"/>
  </w:num>
  <w:num w:numId="15">
    <w:abstractNumId w:val="9"/>
  </w:num>
  <w:num w:numId="16">
    <w:abstractNumId w:val="9"/>
  </w:num>
  <w:num w:numId="17">
    <w:abstractNumId w:val="9"/>
  </w:num>
  <w:num w:numId="18">
    <w:abstractNumId w:val="9"/>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1EF"/>
    <w:rsid w:val="0005416D"/>
    <w:rsid w:val="00072055"/>
    <w:rsid w:val="00120CA7"/>
    <w:rsid w:val="001741EF"/>
    <w:rsid w:val="003913EF"/>
    <w:rsid w:val="004A3073"/>
    <w:rsid w:val="009F6DC3"/>
    <w:rsid w:val="00A852E1"/>
    <w:rsid w:val="00B30A36"/>
    <w:rsid w:val="00CF0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2CC9B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customStyle="1" w:styleId="FindingsConclusions">
    <w:name w:val="Findings &amp; Conclusions"/>
    <w:basedOn w:val="Normal"/>
    <w:autoRedefine/>
    <w:pPr>
      <w:numPr>
        <w:numId w:val="14"/>
      </w:numPr>
      <w:tabs>
        <w:tab w:val="clear" w:pos="0"/>
      </w:tabs>
      <w:spacing w:line="288" w:lineRule="auto"/>
      <w:ind w:left="700" w:hanging="1400"/>
    </w:pPr>
    <w:rPr>
      <w:rFonts w:ascii="Palatino Linotype" w:hAnsi="Palatino Linotyp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customStyle="1" w:styleId="FindingsConclusions">
    <w:name w:val="Findings &amp; Conclusions"/>
    <w:basedOn w:val="Normal"/>
    <w:autoRedefine/>
    <w:pPr>
      <w:numPr>
        <w:numId w:val="14"/>
      </w:numPr>
      <w:tabs>
        <w:tab w:val="clear" w:pos="0"/>
      </w:tabs>
      <w:spacing w:line="288" w:lineRule="auto"/>
      <w:ind w:left="700" w:hanging="1400"/>
    </w:pPr>
    <w:rPr>
      <w:rFonts w:ascii="Palatino Linotype" w:hAnsi="Palatino Linoty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F4FA8423851894AADB8E9A31B1D2DFD" ma:contentTypeVersion="139" ma:contentTypeDescription="" ma:contentTypeScope="" ma:versionID="831e2f825a8f873b8f3c089b620e2a0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TC</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230</IndustryCode>
    <CaseStatus xmlns="dc463f71-b30c-4ab2-9473-d307f9d35888">Closed</CaseStatus>
    <OpenedDate xmlns="dc463f71-b30c-4ab2-9473-d307f9d35888">2012-06-04T07:00:00+00:00</OpenedDate>
    <Date1 xmlns="dc463f71-b30c-4ab2-9473-d307f9d35888">2012-09-27T07:00:00+00:00</Date1>
    <IsDocumentOrder xmlns="dc463f71-b30c-4ab2-9473-d307f9d35888">true</IsDocumentOrder>
    <IsHighlyConfidential xmlns="dc463f71-b30c-4ab2-9473-d307f9d35888">false</IsHighlyConfidential>
    <CaseCompanyNames xmlns="dc463f71-b30c-4ab2-9473-d307f9d35888">BREMERTON-KITSAP AIRPORTER, INC.</CaseCompanyNames>
    <DocketNumber xmlns="dc463f71-b30c-4ab2-9473-d307f9d35888">120816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ED0FF4E1-5BB5-4656-95BC-5CA3A8DE361F}"/>
</file>

<file path=customXml/itemProps2.xml><?xml version="1.0" encoding="utf-8"?>
<ds:datastoreItem xmlns:ds="http://schemas.openxmlformats.org/officeDocument/2006/customXml" ds:itemID="{CDC489D9-7A45-4348-BD6F-5A9DDA4587E5}"/>
</file>

<file path=customXml/itemProps3.xml><?xml version="1.0" encoding="utf-8"?>
<ds:datastoreItem xmlns:ds="http://schemas.openxmlformats.org/officeDocument/2006/customXml" ds:itemID="{EFD0B75A-1C9D-441F-9271-147E79076637}"/>
</file>

<file path=customXml/itemProps4.xml><?xml version="1.0" encoding="utf-8"?>
<ds:datastoreItem xmlns:ds="http://schemas.openxmlformats.org/officeDocument/2006/customXml" ds:itemID="{37AB125B-1072-49F5-B83F-E389DC764A73}"/>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2404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TC-120816 Order 02</vt:lpstr>
    </vt:vector>
  </TitlesOfParts>
  <Company>WUTC</Company>
  <LinksUpToDate>false</LinksUpToDate>
  <CharactersWithSpaces>2834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TC-120816 Order 02</dc:title>
  <dc:creator>Information Services</dc:creator>
  <cp:lastModifiedBy>Kern, Cathy (UTC)</cp:lastModifiedBy>
  <cp:revision>2</cp:revision>
  <cp:lastPrinted>2003-03-06T15:48:00Z</cp:lastPrinted>
  <dcterms:created xsi:type="dcterms:W3CDTF">2012-09-27T00:08:00Z</dcterms:created>
  <dcterms:modified xsi:type="dcterms:W3CDTF">2012-09-27T00:08:00Z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0x0101006E56B4D1795A2E4DB2F0B01679ED314A006F4FA8423851894AADB8E9A31B1D2DFD</vt:lpwstr>
  </property>
  <property fmtid="{D5CDD505-2E9C-101B-9397-08002B2CF9AE}" pid="3" name="_docset_NoMedatataSyncRequired">
    <vt:lpwstr>False</vt:lpwstr>
  </property>
</Properties>
</file>