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501FFC" w:rsidRDefault="00501FFC" w:rsidP="00F748D8">
      <w:pPr>
        <w:tabs>
          <w:tab w:val="center" w:pos="4680"/>
        </w:tabs>
        <w:ind w:right="-108" w:hanging="180"/>
        <w:jc w:val="both"/>
        <w:rPr>
          <w:sz w:val="24"/>
        </w:rPr>
      </w:pPr>
    </w:p>
    <w:p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rsidR="00F748D8" w:rsidRPr="004A2910" w:rsidRDefault="00F748D8" w:rsidP="00F748D8">
      <w:pPr>
        <w:jc w:val="both"/>
        <w:rPr>
          <w:sz w:val="24"/>
        </w:rPr>
      </w:pPr>
    </w:p>
    <w:p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FD7BD5" w:rsidRPr="00FD7BD5" w:rsidRDefault="00FD7BD5" w:rsidP="00FD7BD5">
            <w:pPr>
              <w:tabs>
                <w:tab w:val="left" w:pos="2160"/>
              </w:tabs>
              <w:spacing w:line="264" w:lineRule="auto"/>
              <w:rPr>
                <w:bCs/>
                <w:sz w:val="24"/>
              </w:rPr>
            </w:pPr>
            <w:r w:rsidRPr="00FD7BD5">
              <w:rPr>
                <w:bCs/>
                <w:sz w:val="24"/>
              </w:rPr>
              <w:t>In the Matter of the Joint Application of</w:t>
            </w:r>
          </w:p>
          <w:p w:rsidR="00FD7BD5" w:rsidRPr="00FD7BD5" w:rsidRDefault="00FD7BD5" w:rsidP="00FD7BD5">
            <w:pPr>
              <w:tabs>
                <w:tab w:val="left" w:pos="2160"/>
              </w:tabs>
              <w:spacing w:line="264" w:lineRule="auto"/>
              <w:rPr>
                <w:bCs/>
                <w:sz w:val="24"/>
              </w:rPr>
            </w:pPr>
          </w:p>
          <w:p w:rsidR="00FD7BD5" w:rsidRPr="00FD7BD5" w:rsidRDefault="00FD7BD5" w:rsidP="00FD7BD5">
            <w:pPr>
              <w:tabs>
                <w:tab w:val="left" w:pos="2160"/>
              </w:tabs>
              <w:spacing w:line="264" w:lineRule="auto"/>
              <w:rPr>
                <w:bCs/>
                <w:sz w:val="24"/>
              </w:rPr>
            </w:pPr>
            <w:r w:rsidRPr="00FD7BD5">
              <w:rPr>
                <w:bCs/>
                <w:sz w:val="24"/>
              </w:rPr>
              <w:t>QWEST COMMUNICATIONS INTERNATIONAL INC. AND CENTURYTEL, INC.</w:t>
            </w:r>
          </w:p>
          <w:p w:rsidR="00FD7BD5" w:rsidRPr="00FD7BD5" w:rsidRDefault="00FD7BD5" w:rsidP="00FD7BD5">
            <w:pPr>
              <w:tabs>
                <w:tab w:val="left" w:pos="2160"/>
              </w:tabs>
              <w:spacing w:line="264" w:lineRule="auto"/>
              <w:rPr>
                <w:bCs/>
                <w:sz w:val="24"/>
              </w:rPr>
            </w:pPr>
          </w:p>
          <w:p w:rsidR="004F69A5" w:rsidRDefault="00FD7BD5" w:rsidP="00FD7BD5">
            <w:pPr>
              <w:spacing w:after="19"/>
              <w:rPr>
                <w:bCs/>
                <w:sz w:val="24"/>
              </w:rPr>
            </w:pPr>
            <w:r w:rsidRPr="00FD7BD5">
              <w:rPr>
                <w:bCs/>
                <w:sz w:val="24"/>
              </w:rPr>
              <w:t>For Approval of Indirect Transfer of Control of Qwest Corporation, Qwest Communications Company LLC, and Qwest LD Corp.</w:t>
            </w:r>
          </w:p>
          <w:p w:rsidR="00FD7BD5" w:rsidRPr="004A2910" w:rsidRDefault="00FD7BD5" w:rsidP="00FD7BD5">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A2910" w:rsidRDefault="004C3D65" w:rsidP="00C5478B">
            <w:pPr>
              <w:ind w:firstLine="720"/>
              <w:rPr>
                <w:sz w:val="24"/>
              </w:rPr>
            </w:pPr>
            <w:r>
              <w:rPr>
                <w:sz w:val="24"/>
              </w:rPr>
              <w:t xml:space="preserve">DOCKET </w:t>
            </w:r>
            <w:r w:rsidR="00FD7BD5">
              <w:rPr>
                <w:sz w:val="24"/>
              </w:rPr>
              <w:t>UT-100820</w:t>
            </w:r>
          </w:p>
          <w:p w:rsidR="00F748D8" w:rsidRPr="004A2910" w:rsidRDefault="00F748D8" w:rsidP="00C5478B">
            <w:pPr>
              <w:rPr>
                <w:sz w:val="24"/>
              </w:rPr>
            </w:pPr>
          </w:p>
          <w:p w:rsidR="00F748D8" w:rsidRPr="00FD7BD5" w:rsidRDefault="00FD7BD5" w:rsidP="00C5478B">
            <w:pPr>
              <w:spacing w:after="19"/>
              <w:ind w:left="720"/>
              <w:rPr>
                <w:sz w:val="24"/>
              </w:rPr>
            </w:pPr>
            <w:r w:rsidRPr="00FD7BD5">
              <w:rPr>
                <w:sz w:val="24"/>
              </w:rPr>
              <w:t xml:space="preserve">STAFF RESPONSE REGARDING LATE-FILED PETITIONS TO INTERVENE </w:t>
            </w:r>
          </w:p>
        </w:tc>
      </w:tr>
    </w:tbl>
    <w:p w:rsidR="00F748D8" w:rsidRDefault="00F748D8" w:rsidP="00F748D8">
      <w:pPr>
        <w:jc w:val="both"/>
        <w:rPr>
          <w:sz w:val="24"/>
        </w:rPr>
      </w:pPr>
    </w:p>
    <w:p w:rsidR="00F748D8" w:rsidRDefault="00F748D8" w:rsidP="00F748D8">
      <w:pPr>
        <w:jc w:val="both"/>
        <w:rPr>
          <w:sz w:val="24"/>
        </w:rPr>
      </w:pPr>
    </w:p>
    <w:p w:rsidR="00F748D8" w:rsidRDefault="001D3FFA" w:rsidP="00F748D8">
      <w:pPr>
        <w:numPr>
          <w:ilvl w:val="0"/>
          <w:numId w:val="2"/>
        </w:numPr>
        <w:spacing w:line="480" w:lineRule="auto"/>
        <w:jc w:val="both"/>
        <w:rPr>
          <w:sz w:val="24"/>
        </w:rPr>
      </w:pPr>
      <w:r>
        <w:rPr>
          <w:sz w:val="24"/>
        </w:rPr>
        <w:tab/>
      </w:r>
      <w:r w:rsidR="008D7E02">
        <w:rPr>
          <w:sz w:val="24"/>
        </w:rPr>
        <w:t xml:space="preserve">Pursuant to the Commission’s Notice of Opportunity to Respond to Late-Filed Petitions to </w:t>
      </w:r>
      <w:proofErr w:type="gramStart"/>
      <w:r w:rsidR="008D7E02">
        <w:rPr>
          <w:sz w:val="24"/>
        </w:rPr>
        <w:t>Intervene</w:t>
      </w:r>
      <w:proofErr w:type="gramEnd"/>
      <w:r w:rsidR="008D7E02">
        <w:rPr>
          <w:sz w:val="24"/>
        </w:rPr>
        <w:t xml:space="preserve"> dated June 16, 2010, Staff </w:t>
      </w:r>
      <w:r w:rsidR="00240922">
        <w:rPr>
          <w:sz w:val="24"/>
        </w:rPr>
        <w:t xml:space="preserve">of the Washington Utilities and Transportation Commission (Staff) </w:t>
      </w:r>
      <w:r w:rsidR="008D7E02">
        <w:rPr>
          <w:sz w:val="24"/>
        </w:rPr>
        <w:t>files this Response</w:t>
      </w:r>
      <w:r w:rsidR="0011103C">
        <w:rPr>
          <w:sz w:val="24"/>
        </w:rPr>
        <w:t xml:space="preserve"> in support of granting the late-filed pe</w:t>
      </w:r>
      <w:r w:rsidR="00A34C1C">
        <w:rPr>
          <w:sz w:val="24"/>
        </w:rPr>
        <w:t>tition</w:t>
      </w:r>
      <w:r w:rsidR="00334AEC">
        <w:rPr>
          <w:sz w:val="24"/>
        </w:rPr>
        <w:t xml:space="preserve"> to intervene filed by </w:t>
      </w:r>
      <w:r w:rsidR="0011103C">
        <w:rPr>
          <w:sz w:val="24"/>
        </w:rPr>
        <w:t>Sprint Nextel Corporation (Sprint)</w:t>
      </w:r>
      <w:r w:rsidR="008D7E02">
        <w:rPr>
          <w:sz w:val="24"/>
        </w:rPr>
        <w:t>.</w:t>
      </w:r>
      <w:r w:rsidR="00F748D8">
        <w:rPr>
          <w:sz w:val="24"/>
        </w:rPr>
        <w:t xml:space="preserve"> </w:t>
      </w:r>
    </w:p>
    <w:p w:rsidR="006C6D23" w:rsidRPr="00061899" w:rsidRDefault="001D3FFA" w:rsidP="006C6D23">
      <w:pPr>
        <w:numPr>
          <w:ilvl w:val="0"/>
          <w:numId w:val="2"/>
        </w:numPr>
        <w:spacing w:line="480" w:lineRule="auto"/>
        <w:jc w:val="both"/>
        <w:rPr>
          <w:sz w:val="24"/>
        </w:rPr>
      </w:pPr>
      <w:r w:rsidRPr="00061899">
        <w:rPr>
          <w:sz w:val="24"/>
        </w:rPr>
        <w:tab/>
      </w:r>
      <w:r w:rsidR="00334AEC" w:rsidRPr="00061899">
        <w:rPr>
          <w:sz w:val="24"/>
        </w:rPr>
        <w:t xml:space="preserve"> </w:t>
      </w:r>
      <w:r w:rsidR="009E0C38" w:rsidRPr="00061899">
        <w:rPr>
          <w:sz w:val="24"/>
        </w:rPr>
        <w:t xml:space="preserve">The Commission </w:t>
      </w:r>
      <w:r w:rsidR="00DD7958" w:rsidRPr="00061899">
        <w:rPr>
          <w:sz w:val="24"/>
        </w:rPr>
        <w:t>reviews</w:t>
      </w:r>
      <w:r w:rsidR="009E0C38" w:rsidRPr="00061899">
        <w:rPr>
          <w:sz w:val="24"/>
        </w:rPr>
        <w:t xml:space="preserve"> merger transactions </w:t>
      </w:r>
      <w:r w:rsidR="00DD7958" w:rsidRPr="00061899">
        <w:rPr>
          <w:sz w:val="24"/>
        </w:rPr>
        <w:t>for consistency with the public interest.  WAC 480-143-170.  Th</w:t>
      </w:r>
      <w:r w:rsidR="00EB40DF" w:rsidRPr="00061899">
        <w:rPr>
          <w:sz w:val="24"/>
        </w:rPr>
        <w:t>is is a broad standard, and its contours may vary from one transaction to another</w:t>
      </w:r>
      <w:r w:rsidR="00907F64" w:rsidRPr="00061899">
        <w:rPr>
          <w:sz w:val="24"/>
        </w:rPr>
        <w:t>, depending on the form of the transaction and the attending circumstances</w:t>
      </w:r>
      <w:r w:rsidR="00EB40DF" w:rsidRPr="00061899">
        <w:rPr>
          <w:sz w:val="24"/>
        </w:rPr>
        <w:t>.</w:t>
      </w:r>
      <w:r w:rsidR="00A044C9" w:rsidRPr="0098315A">
        <w:rPr>
          <w:vertAlign w:val="superscript"/>
        </w:rPr>
        <w:footnoteReference w:id="1"/>
      </w:r>
      <w:r w:rsidR="00907F64" w:rsidRPr="00061899">
        <w:rPr>
          <w:sz w:val="24"/>
        </w:rPr>
        <w:t xml:space="preserve">  </w:t>
      </w:r>
      <w:r w:rsidR="0098315A" w:rsidRPr="00061899">
        <w:rPr>
          <w:sz w:val="24"/>
        </w:rPr>
        <w:t xml:space="preserve">As the Commission stated in its order </w:t>
      </w:r>
      <w:r w:rsidR="007B7D43">
        <w:rPr>
          <w:sz w:val="24"/>
        </w:rPr>
        <w:t>on</w:t>
      </w:r>
      <w:r w:rsidR="0098315A" w:rsidRPr="00061899">
        <w:rPr>
          <w:sz w:val="24"/>
        </w:rPr>
        <w:t xml:space="preserve"> the last merger proceeding before this Commission, its examination of the public interest has included a list of factors.</w:t>
      </w:r>
      <w:r w:rsidR="003A6BFF">
        <w:rPr>
          <w:rStyle w:val="FootnoteReference"/>
          <w:sz w:val="24"/>
        </w:rPr>
        <w:footnoteReference w:id="2"/>
      </w:r>
      <w:r w:rsidR="0098315A" w:rsidRPr="00061899">
        <w:rPr>
          <w:sz w:val="24"/>
        </w:rPr>
        <w:t xml:space="preserve">  One </w:t>
      </w:r>
      <w:r w:rsidR="0098315A" w:rsidRPr="00061899">
        <w:rPr>
          <w:sz w:val="24"/>
        </w:rPr>
        <w:lastRenderedPageBreak/>
        <w:t>of those factors is “[t]he impact on competition at the wholesale and retail level, including whether the transaction might distort or impair the development of competition.”</w:t>
      </w:r>
      <w:r w:rsidR="00FD4F31">
        <w:rPr>
          <w:rStyle w:val="FootnoteReference"/>
          <w:sz w:val="24"/>
        </w:rPr>
        <w:footnoteReference w:id="3"/>
      </w:r>
      <w:r w:rsidR="006C6D23" w:rsidRPr="00061899">
        <w:rPr>
          <w:sz w:val="24"/>
        </w:rPr>
        <w:t xml:space="preserve">  T</w:t>
      </w:r>
      <w:r w:rsidR="00541C72">
        <w:rPr>
          <w:sz w:val="24"/>
        </w:rPr>
        <w:t>he transaction proposed by the Joint A</w:t>
      </w:r>
      <w:r w:rsidR="006C6D23" w:rsidRPr="00061899">
        <w:rPr>
          <w:sz w:val="24"/>
        </w:rPr>
        <w:t>pplicants</w:t>
      </w:r>
      <w:r w:rsidR="00541C72">
        <w:rPr>
          <w:sz w:val="24"/>
        </w:rPr>
        <w:t>, Qwest Communications International Inc. (Qwest) and CenturyTel, Inc. (</w:t>
      </w:r>
      <w:proofErr w:type="spellStart"/>
      <w:r w:rsidR="00541C72">
        <w:rPr>
          <w:sz w:val="24"/>
        </w:rPr>
        <w:t>CenturyLink</w:t>
      </w:r>
      <w:proofErr w:type="spellEnd"/>
      <w:r w:rsidR="00541C72">
        <w:rPr>
          <w:sz w:val="24"/>
        </w:rPr>
        <w:t>) (collectively, Joint Applicants)</w:t>
      </w:r>
      <w:r w:rsidR="006C6D23" w:rsidRPr="00061899">
        <w:rPr>
          <w:sz w:val="24"/>
        </w:rPr>
        <w:t xml:space="preserve"> </w:t>
      </w:r>
      <w:r w:rsidR="003D352F">
        <w:rPr>
          <w:sz w:val="24"/>
        </w:rPr>
        <w:t>will potentially affect each telecommunications service market in Washington and concentrate substantial resources</w:t>
      </w:r>
      <w:r w:rsidR="006C6D23" w:rsidRPr="00061899">
        <w:rPr>
          <w:sz w:val="24"/>
        </w:rPr>
        <w:t xml:space="preserve"> in one entity.  Accordingly, wholesale arrangements and charges</w:t>
      </w:r>
      <w:r w:rsidR="00D41559" w:rsidRPr="00061899">
        <w:rPr>
          <w:sz w:val="24"/>
        </w:rPr>
        <w:t>, including access charges,</w:t>
      </w:r>
      <w:r w:rsidR="006C6D23" w:rsidRPr="00061899">
        <w:rPr>
          <w:sz w:val="24"/>
        </w:rPr>
        <w:t xml:space="preserve"> are properly within the contours of the public interest inquiry.</w:t>
      </w:r>
    </w:p>
    <w:p w:rsidR="0098315A" w:rsidRPr="00061899" w:rsidRDefault="006C6D23" w:rsidP="0098315A">
      <w:pPr>
        <w:numPr>
          <w:ilvl w:val="0"/>
          <w:numId w:val="2"/>
        </w:numPr>
        <w:spacing w:line="480" w:lineRule="auto"/>
        <w:jc w:val="both"/>
        <w:rPr>
          <w:sz w:val="24"/>
        </w:rPr>
      </w:pPr>
      <w:r w:rsidRPr="00061899">
        <w:rPr>
          <w:sz w:val="24"/>
        </w:rPr>
        <w:tab/>
      </w:r>
      <w:r w:rsidR="008B01CF" w:rsidRPr="00061899">
        <w:rPr>
          <w:sz w:val="24"/>
        </w:rPr>
        <w:t>According to its petition, Sprint is a registered competitive local exchange carrier</w:t>
      </w:r>
      <w:r w:rsidR="00541C72">
        <w:rPr>
          <w:sz w:val="24"/>
        </w:rPr>
        <w:t>,</w:t>
      </w:r>
      <w:r w:rsidR="008B01CF" w:rsidRPr="00061899">
        <w:rPr>
          <w:sz w:val="24"/>
        </w:rPr>
        <w:t xml:space="preserve"> authorized to provide </w:t>
      </w:r>
      <w:proofErr w:type="spellStart"/>
      <w:r w:rsidR="008B01CF" w:rsidRPr="00061899">
        <w:rPr>
          <w:sz w:val="24"/>
        </w:rPr>
        <w:t>intraexchange</w:t>
      </w:r>
      <w:proofErr w:type="spellEnd"/>
      <w:r w:rsidR="008B01CF" w:rsidRPr="00061899">
        <w:rPr>
          <w:sz w:val="24"/>
        </w:rPr>
        <w:t xml:space="preserve"> and interexchange telecommunications services in Washington.</w:t>
      </w:r>
      <w:r w:rsidR="008B01CF" w:rsidRPr="00061899">
        <w:rPr>
          <w:rStyle w:val="FootnoteReference"/>
          <w:sz w:val="24"/>
        </w:rPr>
        <w:footnoteReference w:id="4"/>
      </w:r>
      <w:r w:rsidR="008B01CF" w:rsidRPr="00061899">
        <w:rPr>
          <w:sz w:val="24"/>
        </w:rPr>
        <w:t xml:space="preserve">  Sprint </w:t>
      </w:r>
      <w:r w:rsidR="005512FE" w:rsidRPr="00061899">
        <w:rPr>
          <w:sz w:val="24"/>
        </w:rPr>
        <w:t xml:space="preserve">stated in its petition that it is assessed access charges by both Qwest and </w:t>
      </w:r>
      <w:proofErr w:type="spellStart"/>
      <w:r w:rsidR="005512FE" w:rsidRPr="00061899">
        <w:rPr>
          <w:sz w:val="24"/>
        </w:rPr>
        <w:t>CenturyLink</w:t>
      </w:r>
      <w:proofErr w:type="spellEnd"/>
      <w:r w:rsidR="005512FE" w:rsidRPr="00061899">
        <w:rPr>
          <w:sz w:val="24"/>
        </w:rPr>
        <w:t xml:space="preserve">, and that </w:t>
      </w:r>
      <w:r w:rsidR="00C5699C" w:rsidRPr="00061899">
        <w:rPr>
          <w:sz w:val="24"/>
        </w:rPr>
        <w:t>Sprint</w:t>
      </w:r>
      <w:r w:rsidR="005512FE" w:rsidRPr="00061899">
        <w:rPr>
          <w:sz w:val="24"/>
        </w:rPr>
        <w:t xml:space="preserve"> </w:t>
      </w:r>
      <w:r w:rsidR="00C5699C" w:rsidRPr="00061899">
        <w:rPr>
          <w:sz w:val="24"/>
        </w:rPr>
        <w:t>“</w:t>
      </w:r>
      <w:r w:rsidR="005512FE" w:rsidRPr="00061899">
        <w:rPr>
          <w:sz w:val="24"/>
        </w:rPr>
        <w:t>is concerned that the combined companies will not provide access services at appropriate rates, terms and conditions given the size and scope of the merged company.”</w:t>
      </w:r>
      <w:r w:rsidR="005512FE" w:rsidRPr="00061899">
        <w:rPr>
          <w:rStyle w:val="FootnoteReference"/>
          <w:sz w:val="24"/>
        </w:rPr>
        <w:footnoteReference w:id="5"/>
      </w:r>
      <w:r w:rsidR="005512FE" w:rsidRPr="00061899">
        <w:rPr>
          <w:sz w:val="24"/>
        </w:rPr>
        <w:t xml:space="preserve"> </w:t>
      </w:r>
      <w:r w:rsidR="00551DAC" w:rsidRPr="00061899">
        <w:rPr>
          <w:sz w:val="24"/>
        </w:rPr>
        <w:t xml:space="preserve"> </w:t>
      </w:r>
      <w:r w:rsidR="00541C72">
        <w:rPr>
          <w:sz w:val="24"/>
        </w:rPr>
        <w:t>The Joint Applicants</w:t>
      </w:r>
      <w:r w:rsidR="006A0F7C">
        <w:rPr>
          <w:sz w:val="24"/>
        </w:rPr>
        <w:t xml:space="preserve"> </w:t>
      </w:r>
      <w:r w:rsidR="00C5699C" w:rsidRPr="00061899">
        <w:rPr>
          <w:sz w:val="24"/>
        </w:rPr>
        <w:t>oppose Sprint’s petition for intervention.</w:t>
      </w:r>
      <w:r w:rsidR="00061899">
        <w:rPr>
          <w:rStyle w:val="FootnoteReference"/>
          <w:sz w:val="24"/>
        </w:rPr>
        <w:footnoteReference w:id="6"/>
      </w:r>
      <w:r w:rsidR="00C5699C" w:rsidRPr="00061899">
        <w:rPr>
          <w:sz w:val="24"/>
        </w:rPr>
        <w:t xml:space="preserve">  One of the grounds of their opposition is that </w:t>
      </w:r>
      <w:r w:rsidR="00061899" w:rsidRPr="00061899">
        <w:rPr>
          <w:sz w:val="24"/>
        </w:rPr>
        <w:t xml:space="preserve">Sprint may raise </w:t>
      </w:r>
      <w:r w:rsidR="00C5699C" w:rsidRPr="00061899">
        <w:rPr>
          <w:sz w:val="24"/>
        </w:rPr>
        <w:t xml:space="preserve">the issue of access charges </w:t>
      </w:r>
      <w:r w:rsidR="00061899" w:rsidRPr="00061899">
        <w:rPr>
          <w:sz w:val="24"/>
        </w:rPr>
        <w:t>and so</w:t>
      </w:r>
      <w:r w:rsidR="00C5699C" w:rsidRPr="00061899">
        <w:rPr>
          <w:sz w:val="24"/>
        </w:rPr>
        <w:t xml:space="preserve"> broaden the scope of the proceeding.</w:t>
      </w:r>
      <w:r w:rsidR="00B56A16">
        <w:rPr>
          <w:rStyle w:val="FootnoteReference"/>
          <w:sz w:val="24"/>
        </w:rPr>
        <w:footnoteReference w:id="7"/>
      </w:r>
    </w:p>
    <w:p w:rsidR="00061899" w:rsidRDefault="008B01CF" w:rsidP="00061899">
      <w:pPr>
        <w:numPr>
          <w:ilvl w:val="0"/>
          <w:numId w:val="2"/>
        </w:numPr>
        <w:spacing w:line="480" w:lineRule="auto"/>
        <w:jc w:val="both"/>
        <w:rPr>
          <w:sz w:val="24"/>
        </w:rPr>
      </w:pPr>
      <w:r>
        <w:rPr>
          <w:sz w:val="24"/>
        </w:rPr>
        <w:t xml:space="preserve"> </w:t>
      </w:r>
      <w:r w:rsidR="00061899">
        <w:rPr>
          <w:sz w:val="24"/>
        </w:rPr>
        <w:tab/>
        <w:t xml:space="preserve">Access charges are an issue that Staff </w:t>
      </w:r>
      <w:r w:rsidR="00A34C1C">
        <w:rPr>
          <w:sz w:val="24"/>
        </w:rPr>
        <w:t xml:space="preserve">already </w:t>
      </w:r>
      <w:r w:rsidR="00061899">
        <w:rPr>
          <w:sz w:val="24"/>
        </w:rPr>
        <w:t xml:space="preserve">has identified as relevant to the proceeding.  Indeed, Staff already has issued discovery and received responses regarding this issue.  </w:t>
      </w:r>
      <w:r w:rsidR="00A34C1C">
        <w:rPr>
          <w:sz w:val="24"/>
        </w:rPr>
        <w:t>Should Sprint address the access charge issue in this proceeding</w:t>
      </w:r>
      <w:r w:rsidR="007B7A35">
        <w:rPr>
          <w:sz w:val="24"/>
        </w:rPr>
        <w:t xml:space="preserve">, it would not broaden the issues because this issue already is being investigated.  Furthermore, were Sprint to take up the access charge issue, </w:t>
      </w:r>
      <w:r w:rsidR="00A34C1C">
        <w:rPr>
          <w:sz w:val="24"/>
        </w:rPr>
        <w:t xml:space="preserve">particularly from the perspective of a provider of </w:t>
      </w:r>
      <w:r w:rsidR="00A34C1C">
        <w:rPr>
          <w:sz w:val="24"/>
        </w:rPr>
        <w:lastRenderedPageBreak/>
        <w:t xml:space="preserve">instate long-distance service, its participation in the </w:t>
      </w:r>
      <w:r w:rsidR="006A0F7C">
        <w:rPr>
          <w:sz w:val="24"/>
        </w:rPr>
        <w:t xml:space="preserve">proceeding </w:t>
      </w:r>
      <w:r w:rsidR="00A34C1C">
        <w:rPr>
          <w:sz w:val="24"/>
        </w:rPr>
        <w:t xml:space="preserve">could be of considerable </w:t>
      </w:r>
      <w:r w:rsidR="006A0F7C">
        <w:rPr>
          <w:sz w:val="24"/>
        </w:rPr>
        <w:t>assistance</w:t>
      </w:r>
      <w:r w:rsidR="00A34C1C">
        <w:rPr>
          <w:sz w:val="24"/>
        </w:rPr>
        <w:t xml:space="preserve"> to the Commission</w:t>
      </w:r>
      <w:r w:rsidR="006A0F7C">
        <w:rPr>
          <w:sz w:val="24"/>
        </w:rPr>
        <w:t xml:space="preserve"> in its evaluation of the proposed transaction</w:t>
      </w:r>
      <w:r w:rsidR="00A34C1C">
        <w:rPr>
          <w:sz w:val="24"/>
        </w:rPr>
        <w:t>.</w:t>
      </w:r>
    </w:p>
    <w:p w:rsidR="00F37694" w:rsidRPr="006A0F7C" w:rsidRDefault="006A0F7C" w:rsidP="00F37694">
      <w:pPr>
        <w:numPr>
          <w:ilvl w:val="0"/>
          <w:numId w:val="2"/>
        </w:numPr>
        <w:spacing w:line="480" w:lineRule="auto"/>
        <w:jc w:val="both"/>
        <w:rPr>
          <w:sz w:val="24"/>
        </w:rPr>
      </w:pPr>
      <w:r>
        <w:rPr>
          <w:sz w:val="24"/>
        </w:rPr>
        <w:tab/>
        <w:t xml:space="preserve">Because Sprint’s intervention </w:t>
      </w:r>
      <w:r w:rsidR="007B7A35">
        <w:rPr>
          <w:sz w:val="24"/>
        </w:rPr>
        <w:t>could</w:t>
      </w:r>
      <w:r>
        <w:rPr>
          <w:sz w:val="24"/>
        </w:rPr>
        <w:t xml:space="preserve"> assist the Commission in this proceeding, without broadening the issues, it is in the public interest to grant Sprint’s </w:t>
      </w:r>
      <w:r w:rsidR="007A6789">
        <w:rPr>
          <w:sz w:val="24"/>
        </w:rPr>
        <w:t xml:space="preserve">late-filed </w:t>
      </w:r>
      <w:r>
        <w:rPr>
          <w:sz w:val="24"/>
        </w:rPr>
        <w:t>petition to intervene.</w:t>
      </w:r>
    </w:p>
    <w:p w:rsidR="00F748D8" w:rsidRDefault="00F748D8" w:rsidP="00F748D8">
      <w:pPr>
        <w:ind w:left="720"/>
        <w:rPr>
          <w:sz w:val="24"/>
        </w:rPr>
      </w:pPr>
      <w:proofErr w:type="gramStart"/>
      <w:r w:rsidRPr="004A2910">
        <w:rPr>
          <w:sz w:val="24"/>
        </w:rPr>
        <w:t>DATED this _____ day of ___________ 20</w:t>
      </w:r>
      <w:r w:rsidR="007464F1">
        <w:rPr>
          <w:sz w:val="24"/>
        </w:rPr>
        <w:t>10</w:t>
      </w:r>
      <w:r w:rsidRPr="004A2910">
        <w:rPr>
          <w:sz w:val="24"/>
        </w:rPr>
        <w:t>.</w:t>
      </w:r>
      <w:proofErr w:type="gramEnd"/>
    </w:p>
    <w:p w:rsidR="00F748D8" w:rsidRDefault="00F748D8" w:rsidP="00F748D8">
      <w:pPr>
        <w:ind w:left="720"/>
        <w:rPr>
          <w:sz w:val="24"/>
        </w:rPr>
      </w:pPr>
    </w:p>
    <w:p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F748D8" w:rsidRPr="004A2910" w:rsidRDefault="00F748D8" w:rsidP="00F748D8">
      <w:pPr>
        <w:pStyle w:val="BodyTextIndent2"/>
        <w:rPr>
          <w:rFonts w:ascii="Times New Roman" w:hAnsi="Times New Roman"/>
        </w:rPr>
      </w:pPr>
    </w:p>
    <w:p w:rsidR="00F748D8" w:rsidRPr="004A2910" w:rsidRDefault="00F748D8" w:rsidP="00F748D8">
      <w:pPr>
        <w:ind w:left="5040"/>
        <w:jc w:val="both"/>
        <w:rPr>
          <w:sz w:val="24"/>
        </w:rPr>
      </w:pPr>
      <w:r w:rsidRPr="004A2910">
        <w:rPr>
          <w:sz w:val="24"/>
        </w:rPr>
        <w:t>ROB</w:t>
      </w:r>
      <w:r w:rsidR="00BF3CD1">
        <w:rPr>
          <w:sz w:val="24"/>
        </w:rPr>
        <w:t>ERT M.</w:t>
      </w:r>
      <w:r w:rsidRPr="004A2910">
        <w:rPr>
          <w:sz w:val="24"/>
        </w:rPr>
        <w:t xml:space="preserve"> MCKENNA </w:t>
      </w:r>
    </w:p>
    <w:p w:rsidR="00F748D8" w:rsidRPr="004A2910" w:rsidRDefault="00F748D8" w:rsidP="00F748D8">
      <w:pPr>
        <w:ind w:firstLine="5040"/>
        <w:jc w:val="both"/>
        <w:rPr>
          <w:sz w:val="24"/>
        </w:rPr>
      </w:pPr>
      <w:r w:rsidRPr="004A2910">
        <w:rPr>
          <w:sz w:val="24"/>
        </w:rPr>
        <w:t>Attorney General</w:t>
      </w:r>
    </w:p>
    <w:p w:rsidR="00F748D8" w:rsidRPr="004A2910" w:rsidRDefault="00F748D8" w:rsidP="00F748D8">
      <w:pPr>
        <w:jc w:val="both"/>
        <w:rPr>
          <w:sz w:val="24"/>
        </w:rPr>
      </w:pPr>
    </w:p>
    <w:p w:rsidR="00F748D8" w:rsidRDefault="00F748D8" w:rsidP="00F748D8">
      <w:pPr>
        <w:jc w:val="both"/>
        <w:rPr>
          <w:sz w:val="24"/>
        </w:rPr>
      </w:pPr>
    </w:p>
    <w:p w:rsidR="005E07C2" w:rsidRPr="004A2910" w:rsidRDefault="005E07C2" w:rsidP="00F748D8">
      <w:pPr>
        <w:jc w:val="both"/>
        <w:rPr>
          <w:sz w:val="24"/>
        </w:rPr>
      </w:pPr>
    </w:p>
    <w:p w:rsidR="00F748D8" w:rsidRPr="004A2910" w:rsidRDefault="00F748D8" w:rsidP="00F748D8">
      <w:pPr>
        <w:ind w:left="1440" w:firstLine="3600"/>
        <w:jc w:val="both"/>
        <w:rPr>
          <w:sz w:val="24"/>
        </w:rPr>
      </w:pPr>
      <w:r w:rsidRPr="004A2910">
        <w:rPr>
          <w:sz w:val="24"/>
        </w:rPr>
        <w:t>_____________________________</w:t>
      </w:r>
      <w:r w:rsidR="00FD7BD5">
        <w:rPr>
          <w:sz w:val="24"/>
        </w:rPr>
        <w:t>___</w:t>
      </w:r>
    </w:p>
    <w:p w:rsidR="00F748D8" w:rsidRPr="004A2910" w:rsidRDefault="00FD7BD5" w:rsidP="00F748D8">
      <w:pPr>
        <w:ind w:firstLine="5040"/>
        <w:jc w:val="both"/>
        <w:rPr>
          <w:sz w:val="24"/>
        </w:rPr>
      </w:pPr>
      <w:r>
        <w:rPr>
          <w:sz w:val="24"/>
        </w:rPr>
        <w:t>JENNIFER CAMERON-RULKOWSKI</w:t>
      </w:r>
    </w:p>
    <w:p w:rsidR="00F748D8" w:rsidRPr="004A2910" w:rsidRDefault="00F748D8" w:rsidP="00F748D8">
      <w:pPr>
        <w:ind w:left="1440" w:firstLine="3600"/>
        <w:jc w:val="both"/>
        <w:rPr>
          <w:sz w:val="24"/>
        </w:rPr>
      </w:pPr>
      <w:r w:rsidRPr="004A2910">
        <w:rPr>
          <w:sz w:val="24"/>
        </w:rPr>
        <w:t>Assistant Attorney General</w:t>
      </w:r>
    </w:p>
    <w:p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rsidR="00F748D8" w:rsidRPr="004A2910" w:rsidRDefault="004F69A5" w:rsidP="00F748D8">
      <w:pPr>
        <w:ind w:left="2880" w:firstLine="2160"/>
        <w:jc w:val="both"/>
        <w:rPr>
          <w:sz w:val="24"/>
        </w:rPr>
      </w:pPr>
      <w:r>
        <w:rPr>
          <w:sz w:val="24"/>
        </w:rPr>
        <w:t>Transportation Commission</w:t>
      </w:r>
      <w:r w:rsidR="005E07C2">
        <w:rPr>
          <w:sz w:val="24"/>
        </w:rPr>
        <w:t xml:space="preserve"> Staff</w:t>
      </w:r>
    </w:p>
    <w:p w:rsidR="00F748D8" w:rsidRDefault="00F748D8"/>
    <w:p w:rsidR="006A0F7C" w:rsidRPr="006A0F7C" w:rsidRDefault="006A0F7C" w:rsidP="006A0F7C">
      <w:pPr>
        <w:widowControl/>
        <w:autoSpaceDE/>
        <w:autoSpaceDN/>
        <w:adjustRightInd/>
      </w:pPr>
    </w:p>
    <w:sectPr w:rsidR="006A0F7C" w:rsidRPr="006A0F7C" w:rsidSect="00F748D8">
      <w:footerReference w:type="default" r:id="rId8"/>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49" w:rsidRDefault="008A3C49">
      <w:r>
        <w:separator/>
      </w:r>
    </w:p>
  </w:endnote>
  <w:endnote w:type="continuationSeparator" w:id="0">
    <w:p w:rsidR="008A3C49" w:rsidRDefault="008A3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23" w:rsidRDefault="006C6D23">
    <w:pPr>
      <w:pStyle w:val="Footer"/>
    </w:pPr>
    <w:r>
      <w:t>STAFF’S RESPONSE REGARDING LATE-FILED</w:t>
    </w:r>
  </w:p>
  <w:p w:rsidR="006C6D23" w:rsidRPr="00737B08" w:rsidRDefault="006C6D23" w:rsidP="00FD7BD5">
    <w:pPr>
      <w:pStyle w:val="Footer"/>
    </w:pPr>
    <w:r>
      <w:t>PETITIONS TO INTERVENE</w:t>
    </w:r>
    <w:r w:rsidRPr="00737B08">
      <w:t xml:space="preserve"> - </w:t>
    </w:r>
    <w:r w:rsidR="0026440D" w:rsidRPr="00737B08">
      <w:rPr>
        <w:rStyle w:val="PageNumber"/>
      </w:rPr>
      <w:fldChar w:fldCharType="begin"/>
    </w:r>
    <w:r w:rsidRPr="00737B08">
      <w:rPr>
        <w:rStyle w:val="PageNumber"/>
      </w:rPr>
      <w:instrText xml:space="preserve"> PAGE </w:instrText>
    </w:r>
    <w:r w:rsidR="0026440D" w:rsidRPr="00737B08">
      <w:rPr>
        <w:rStyle w:val="PageNumber"/>
      </w:rPr>
      <w:fldChar w:fldCharType="separate"/>
    </w:r>
    <w:r w:rsidR="009C0526">
      <w:rPr>
        <w:rStyle w:val="PageNumber"/>
        <w:noProof/>
      </w:rPr>
      <w:t>1</w:t>
    </w:r>
    <w:r w:rsidR="0026440D" w:rsidRPr="00737B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49" w:rsidRDefault="008A3C49">
      <w:r>
        <w:separator/>
      </w:r>
    </w:p>
  </w:footnote>
  <w:footnote w:type="continuationSeparator" w:id="0">
    <w:p w:rsidR="008A3C49" w:rsidRDefault="008A3C49">
      <w:r>
        <w:continuationSeparator/>
      </w:r>
    </w:p>
  </w:footnote>
  <w:footnote w:id="1">
    <w:p w:rsidR="006C6D23" w:rsidRDefault="006C6D23">
      <w:pPr>
        <w:pStyle w:val="FootnoteText"/>
      </w:pPr>
      <w:r>
        <w:rPr>
          <w:rStyle w:val="FootnoteReference"/>
        </w:rPr>
        <w:footnoteRef/>
      </w:r>
      <w:r>
        <w:t xml:space="preserve"> </w:t>
      </w:r>
      <w:r w:rsidRPr="00A044C9">
        <w:rPr>
          <w:i/>
        </w:rPr>
        <w:t>In Re Application of U S WEST, Inc. and Qwest Communications International, Inc., For an Order Disclaiming Jurisdiction, or in the Alternative, Approving the U S WEST, Inc.—Qwest Communications International, Inc. Merger</w:t>
      </w:r>
      <w:r w:rsidRPr="00A044C9">
        <w:t>, Docket UT-991358, Ninth Supp. Order Approving and Adopting Settlement Agreements and Grant</w:t>
      </w:r>
      <w:r>
        <w:t>ing Application</w:t>
      </w:r>
      <w:r w:rsidRPr="00A044C9">
        <w:t xml:space="preserve"> </w:t>
      </w:r>
      <w:r>
        <w:t>(</w:t>
      </w:r>
      <w:r w:rsidRPr="00A044C9">
        <w:t>June 19, 2000</w:t>
      </w:r>
      <w:r>
        <w:t>) at p. 9.</w:t>
      </w:r>
    </w:p>
  </w:footnote>
  <w:footnote w:id="2">
    <w:p w:rsidR="003A6BFF" w:rsidRDefault="003A6BFF">
      <w:pPr>
        <w:pStyle w:val="FootnoteText"/>
      </w:pPr>
      <w:r>
        <w:rPr>
          <w:rStyle w:val="FootnoteReference"/>
        </w:rPr>
        <w:footnoteRef/>
      </w:r>
      <w:r>
        <w:t xml:space="preserve"> </w:t>
      </w:r>
      <w:r w:rsidR="00B50240">
        <w:rPr>
          <w:i/>
        </w:rPr>
        <w:t xml:space="preserve">See </w:t>
      </w:r>
      <w:r w:rsidRPr="003A6BFF">
        <w:rPr>
          <w:i/>
        </w:rPr>
        <w:t>In the Matter of the Joint Application of Verizon Communications, Inc., and Frontier Communication Corporation For an Order Declining to Assert Jurisdiction Over, or, in the Alternative, Approving the Indirect Transfer of Control of Verizon Northwest, Inc.</w:t>
      </w:r>
      <w:r w:rsidRPr="003A6BFF">
        <w:t>, Docket UT-090842, Order 06</w:t>
      </w:r>
      <w:proofErr w:type="gramStart"/>
      <w:r w:rsidRPr="003A6BFF">
        <w:t>,  Final</w:t>
      </w:r>
      <w:proofErr w:type="gramEnd"/>
      <w:r w:rsidR="00FD4F31">
        <w:t xml:space="preserve"> Order Approving and Adopting, S</w:t>
      </w:r>
      <w:r w:rsidRPr="003A6BFF">
        <w:t>ubject to Conditions, Multiparty Settlement Agreeme</w:t>
      </w:r>
      <w:r>
        <w:t>nts and Authorizing Transaction</w:t>
      </w:r>
      <w:r w:rsidRPr="003A6BFF">
        <w:t xml:space="preserve"> </w:t>
      </w:r>
      <w:r>
        <w:t>(</w:t>
      </w:r>
      <w:r w:rsidRPr="003A6BFF">
        <w:t>April 16, 2010</w:t>
      </w:r>
      <w:r>
        <w:t xml:space="preserve">) at </w:t>
      </w:r>
      <w:r w:rsidR="00020D49">
        <w:t>p. 53</w:t>
      </w:r>
      <w:r w:rsidRPr="003A6BFF">
        <w:t>.</w:t>
      </w:r>
    </w:p>
  </w:footnote>
  <w:footnote w:id="3">
    <w:p w:rsidR="00FD4F31" w:rsidRPr="00FD4F31" w:rsidRDefault="00FD4F31">
      <w:pPr>
        <w:pStyle w:val="FootnoteText"/>
      </w:pPr>
      <w:r>
        <w:rPr>
          <w:rStyle w:val="FootnoteReference"/>
        </w:rPr>
        <w:footnoteRef/>
      </w:r>
      <w:r>
        <w:t xml:space="preserve"> </w:t>
      </w:r>
      <w:proofErr w:type="gramStart"/>
      <w:r>
        <w:rPr>
          <w:i/>
        </w:rPr>
        <w:t>Id.</w:t>
      </w:r>
      <w:r>
        <w:t xml:space="preserve"> at 53.</w:t>
      </w:r>
      <w:proofErr w:type="gramEnd"/>
    </w:p>
  </w:footnote>
  <w:footnote w:id="4">
    <w:p w:rsidR="008B01CF" w:rsidRDefault="008B01CF" w:rsidP="008B01CF">
      <w:pPr>
        <w:pStyle w:val="FootnoteText"/>
      </w:pPr>
      <w:r>
        <w:rPr>
          <w:rStyle w:val="FootnoteReference"/>
        </w:rPr>
        <w:footnoteRef/>
      </w:r>
      <w:r>
        <w:t xml:space="preserve"> </w:t>
      </w:r>
      <w:proofErr w:type="gramStart"/>
      <w:r>
        <w:t>Late-Filed Petition to Intervene of Sprint Nextel Corporation at p. 2, ¶ 3.</w:t>
      </w:r>
      <w:proofErr w:type="gramEnd"/>
      <w:r>
        <w:t xml:space="preserve">  Sprint Nextel clarifies in its reply </w:t>
      </w:r>
      <w:r w:rsidR="00FD4F31">
        <w:t xml:space="preserve">filed June 22, 2010, </w:t>
      </w:r>
      <w:r>
        <w:t>that the name of its registered CLEC is Sprint Communications Company.</w:t>
      </w:r>
    </w:p>
  </w:footnote>
  <w:footnote w:id="5">
    <w:p w:rsidR="005512FE" w:rsidRPr="005512FE" w:rsidRDefault="005512FE">
      <w:pPr>
        <w:pStyle w:val="FootnoteText"/>
      </w:pPr>
      <w:r>
        <w:rPr>
          <w:rStyle w:val="FootnoteReference"/>
        </w:rPr>
        <w:footnoteRef/>
      </w:r>
      <w:r>
        <w:t xml:space="preserve"> </w:t>
      </w:r>
      <w:r>
        <w:rPr>
          <w:i/>
        </w:rPr>
        <w:t>Id.</w:t>
      </w:r>
      <w:r>
        <w:t xml:space="preserve"> at p. 2, ¶¶ 4-5.</w:t>
      </w:r>
    </w:p>
  </w:footnote>
  <w:footnote w:id="6">
    <w:p w:rsidR="00061899" w:rsidRDefault="00061899">
      <w:pPr>
        <w:pStyle w:val="FootnoteText"/>
      </w:pPr>
      <w:r>
        <w:rPr>
          <w:rStyle w:val="FootnoteReference"/>
        </w:rPr>
        <w:footnoteRef/>
      </w:r>
      <w:r>
        <w:t xml:space="preserve"> </w:t>
      </w:r>
      <w:proofErr w:type="gramStart"/>
      <w:r>
        <w:t>Qwest</w:t>
      </w:r>
      <w:r w:rsidR="00A32647">
        <w:t>’s</w:t>
      </w:r>
      <w:r>
        <w:t xml:space="preserve"> and </w:t>
      </w:r>
      <w:proofErr w:type="spellStart"/>
      <w:r>
        <w:t>CenturyLink’s</w:t>
      </w:r>
      <w:proofErr w:type="spellEnd"/>
      <w:r>
        <w:t xml:space="preserve"> </w:t>
      </w:r>
      <w:r w:rsidR="00A32647">
        <w:t xml:space="preserve">Joint </w:t>
      </w:r>
      <w:r>
        <w:t xml:space="preserve">Opposition to the Late-Filed Petitions to Intervene of </w:t>
      </w:r>
      <w:proofErr w:type="spellStart"/>
      <w:r>
        <w:t>Cbeyond</w:t>
      </w:r>
      <w:proofErr w:type="spellEnd"/>
      <w:r>
        <w:t xml:space="preserve"> and Sprint.</w:t>
      </w:r>
      <w:proofErr w:type="gramEnd"/>
    </w:p>
  </w:footnote>
  <w:footnote w:id="7">
    <w:p w:rsidR="00B56A16" w:rsidRDefault="00B56A16">
      <w:pPr>
        <w:pStyle w:val="FootnoteText"/>
      </w:pPr>
      <w:r>
        <w:rPr>
          <w:rStyle w:val="FootnoteReference"/>
        </w:rPr>
        <w:footnoteRef/>
      </w:r>
      <w:r>
        <w:t xml:space="preserve"> </w:t>
      </w:r>
      <w:proofErr w:type="gramStart"/>
      <w:r>
        <w:t>Joint Opposition at p. 4, ¶ 15.</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21017D6"/>
    <w:multiLevelType w:val="hybridMultilevel"/>
    <w:tmpl w:val="E8301ADE"/>
    <w:lvl w:ilvl="0" w:tplc="6148838E">
      <w:start w:val="1"/>
      <w:numFmt w:val="decimal"/>
      <w:lvlText w:val="%1"/>
      <w:lvlJc w:val="left"/>
      <w:pPr>
        <w:tabs>
          <w:tab w:val="num" w:pos="0"/>
        </w:tabs>
        <w:ind w:left="0" w:hanging="1080"/>
      </w:pPr>
      <w:rPr>
        <w:rFonts w:hint="default"/>
        <w:b w:val="0"/>
        <w:i/>
        <w:sz w:val="20"/>
      </w:rPr>
    </w:lvl>
    <w:lvl w:ilvl="1" w:tplc="04090001">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748D8"/>
    <w:rsid w:val="00020D49"/>
    <w:rsid w:val="000258E5"/>
    <w:rsid w:val="00025DB8"/>
    <w:rsid w:val="00026BAB"/>
    <w:rsid w:val="000333FB"/>
    <w:rsid w:val="00041ED7"/>
    <w:rsid w:val="00061899"/>
    <w:rsid w:val="000A1EB5"/>
    <w:rsid w:val="0011103C"/>
    <w:rsid w:val="00137494"/>
    <w:rsid w:val="001A3E51"/>
    <w:rsid w:val="001D3FFA"/>
    <w:rsid w:val="002264C1"/>
    <w:rsid w:val="00240922"/>
    <w:rsid w:val="00255923"/>
    <w:rsid w:val="0026440D"/>
    <w:rsid w:val="00301085"/>
    <w:rsid w:val="00334AEC"/>
    <w:rsid w:val="003A6BFF"/>
    <w:rsid w:val="003C5390"/>
    <w:rsid w:val="003D352F"/>
    <w:rsid w:val="003E3B7E"/>
    <w:rsid w:val="003F1945"/>
    <w:rsid w:val="004057FE"/>
    <w:rsid w:val="004171EF"/>
    <w:rsid w:val="00420F5F"/>
    <w:rsid w:val="00433261"/>
    <w:rsid w:val="004A4F64"/>
    <w:rsid w:val="004C3D65"/>
    <w:rsid w:val="004F69A5"/>
    <w:rsid w:val="00501FFC"/>
    <w:rsid w:val="00541C72"/>
    <w:rsid w:val="005512FE"/>
    <w:rsid w:val="00551DAC"/>
    <w:rsid w:val="00595D41"/>
    <w:rsid w:val="005E07C2"/>
    <w:rsid w:val="00615588"/>
    <w:rsid w:val="00641F98"/>
    <w:rsid w:val="0065561B"/>
    <w:rsid w:val="00671BFF"/>
    <w:rsid w:val="006A0F7C"/>
    <w:rsid w:val="006C1851"/>
    <w:rsid w:val="006C6D23"/>
    <w:rsid w:val="007165E6"/>
    <w:rsid w:val="00737B08"/>
    <w:rsid w:val="00737EF3"/>
    <w:rsid w:val="007464F1"/>
    <w:rsid w:val="0076699B"/>
    <w:rsid w:val="00784A7D"/>
    <w:rsid w:val="00785804"/>
    <w:rsid w:val="007A6789"/>
    <w:rsid w:val="007B7A35"/>
    <w:rsid w:val="007B7D43"/>
    <w:rsid w:val="007C1BA6"/>
    <w:rsid w:val="007E4DA2"/>
    <w:rsid w:val="0089062F"/>
    <w:rsid w:val="008A3C49"/>
    <w:rsid w:val="008B01CF"/>
    <w:rsid w:val="008D7E02"/>
    <w:rsid w:val="00907F64"/>
    <w:rsid w:val="0098315A"/>
    <w:rsid w:val="009B277A"/>
    <w:rsid w:val="009C0526"/>
    <w:rsid w:val="009C2DB0"/>
    <w:rsid w:val="009D6057"/>
    <w:rsid w:val="009E0C38"/>
    <w:rsid w:val="00A044C9"/>
    <w:rsid w:val="00A32647"/>
    <w:rsid w:val="00A34C1C"/>
    <w:rsid w:val="00A63CAF"/>
    <w:rsid w:val="00A80028"/>
    <w:rsid w:val="00A918DE"/>
    <w:rsid w:val="00B50240"/>
    <w:rsid w:val="00B50AEA"/>
    <w:rsid w:val="00B56A16"/>
    <w:rsid w:val="00B73973"/>
    <w:rsid w:val="00BF3CD1"/>
    <w:rsid w:val="00C22096"/>
    <w:rsid w:val="00C360A4"/>
    <w:rsid w:val="00C5478B"/>
    <w:rsid w:val="00C5699C"/>
    <w:rsid w:val="00CA7E70"/>
    <w:rsid w:val="00CF51E3"/>
    <w:rsid w:val="00D22816"/>
    <w:rsid w:val="00D41559"/>
    <w:rsid w:val="00DA492F"/>
    <w:rsid w:val="00DD7958"/>
    <w:rsid w:val="00DE0C0B"/>
    <w:rsid w:val="00E71056"/>
    <w:rsid w:val="00E83B4B"/>
    <w:rsid w:val="00EB40DF"/>
    <w:rsid w:val="00F37694"/>
    <w:rsid w:val="00F51D26"/>
    <w:rsid w:val="00F56615"/>
    <w:rsid w:val="00F6195B"/>
    <w:rsid w:val="00F748D8"/>
    <w:rsid w:val="00F77C60"/>
    <w:rsid w:val="00FD4F31"/>
    <w:rsid w:val="00FD7BD5"/>
    <w:rsid w:val="00FE0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3D352F"/>
    <w:rPr>
      <w:rFonts w:ascii="Tahoma" w:hAnsi="Tahoma" w:cs="Tahoma"/>
      <w:sz w:val="16"/>
      <w:szCs w:val="16"/>
    </w:rPr>
  </w:style>
  <w:style w:type="character" w:customStyle="1" w:styleId="BalloonTextChar">
    <w:name w:val="Balloon Text Char"/>
    <w:basedOn w:val="DefaultParagraphFont"/>
    <w:link w:val="BalloonText"/>
    <w:rsid w:val="003D3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2010-06-23T07:00:00+00:00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296CC4-5B44-4459-8D0C-2888B8482644}"/>
</file>

<file path=customXml/itemProps2.xml><?xml version="1.0" encoding="utf-8"?>
<ds:datastoreItem xmlns:ds="http://schemas.openxmlformats.org/officeDocument/2006/customXml" ds:itemID="{C9D3B5AF-77D5-4FAE-A9E3-FD20ED71CDC7}"/>
</file>

<file path=customXml/itemProps3.xml><?xml version="1.0" encoding="utf-8"?>
<ds:datastoreItem xmlns:ds="http://schemas.openxmlformats.org/officeDocument/2006/customXml" ds:itemID="{45ACA071-21B1-4B14-A60F-C587305325D3}"/>
</file>

<file path=customXml/itemProps4.xml><?xml version="1.0" encoding="utf-8"?>
<ds:datastoreItem xmlns:ds="http://schemas.openxmlformats.org/officeDocument/2006/customXml" ds:itemID="{81ED97B5-387D-40D7-B4A2-948DFEF0AA6F}"/>
</file>

<file path=customXml/itemProps5.xml><?xml version="1.0" encoding="utf-8"?>
<ds:datastoreItem xmlns:ds="http://schemas.openxmlformats.org/officeDocument/2006/customXml" ds:itemID="{AF53E95A-1BD2-44D3-B36F-A4119CAFDDBC}"/>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3001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Jennifer Cameron-Rulkowski</cp:lastModifiedBy>
  <cp:revision>2</cp:revision>
  <cp:lastPrinted>2010-06-23T19:56:00Z</cp:lastPrinted>
  <dcterms:created xsi:type="dcterms:W3CDTF">2010-06-23T21:37:00Z</dcterms:created>
  <dcterms:modified xsi:type="dcterms:W3CDTF">2010-06-23T21:37:00Z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