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089">
        <w:rPr>
          <w:rFonts w:ascii="Times New Roman" w:hAnsi="Times New Roman"/>
          <w:noProof/>
          <w:szCs w:val="24"/>
        </w:rPr>
        <w:t>February 11,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CF5FA8" w:rsidRDefault="00CF5FA8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David W. Danner</w:t>
      </w:r>
    </w:p>
    <w:p w:rsidR="00CF5FA8" w:rsidRDefault="00CF5FA8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486089" w:rsidP="00486089">
      <w:pPr>
        <w:ind w:left="720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 w:rsidR="006C2F7C">
        <w:rPr>
          <w:rFonts w:ascii="Times New Roman" w:hAnsi="Times New Roman"/>
          <w:b/>
          <w:szCs w:val="24"/>
        </w:rPr>
        <w:t xml:space="preserve">UE-130043 – </w:t>
      </w:r>
      <w:r>
        <w:rPr>
          <w:rFonts w:ascii="Times New Roman" w:hAnsi="Times New Roman"/>
          <w:b/>
          <w:szCs w:val="24"/>
        </w:rPr>
        <w:t>PacifiCorp’s Response in Opposition to Columbia Rural Electric Association’s Petition to Intervene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F5FA8" w:rsidRDefault="00CF5FA8" w:rsidP="006F608C">
      <w:r>
        <w:t>Dear Mr. Danner:</w:t>
      </w:r>
    </w:p>
    <w:p w:rsidR="00CF5FA8" w:rsidRDefault="00CF5FA8" w:rsidP="006F608C"/>
    <w:p w:rsidR="006C2F7C" w:rsidRDefault="00DA3619" w:rsidP="006F608C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Pr="00802FA7">
        <w:t xml:space="preserve"> (Company) </w:t>
      </w:r>
      <w:r w:rsidR="004C5017">
        <w:t>submits</w:t>
      </w:r>
      <w:r w:rsidRPr="00802FA7">
        <w:t xml:space="preserve"> for filing</w:t>
      </w:r>
      <w:r w:rsidR="006C2F7C">
        <w:t xml:space="preserve"> </w:t>
      </w:r>
      <w:r w:rsidR="00CF5FA8">
        <w:t>its Response in Opposition to Columbia Rural Electric Association’s Petition to Intervene.</w:t>
      </w:r>
    </w:p>
    <w:p w:rsidR="006C2F7C" w:rsidRDefault="006C2F7C" w:rsidP="006C2F7C"/>
    <w:p w:rsidR="006C2F7C" w:rsidRDefault="006C2F7C" w:rsidP="006C2F7C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C2F7C" w:rsidRDefault="0045746B" w:rsidP="006924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6C2F7C">
        <w:rPr>
          <w:rFonts w:ascii="Times New Roman" w:hAnsi="Times New Roman"/>
          <w:szCs w:val="24"/>
        </w:rPr>
        <w:t>c:</w:t>
      </w:r>
      <w:r w:rsidR="00692420">
        <w:rPr>
          <w:rFonts w:ascii="Times New Roman" w:hAnsi="Times New Roman"/>
          <w:szCs w:val="24"/>
        </w:rPr>
        <w:tab/>
      </w:r>
      <w:r w:rsidR="006C2F7C">
        <w:rPr>
          <w:rFonts w:ascii="Times New Roman" w:hAnsi="Times New Roman"/>
          <w:szCs w:val="24"/>
        </w:rPr>
        <w:t>Service List UE-130043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89" w:rsidRDefault="00486089">
      <w:r>
        <w:separator/>
      </w:r>
    </w:p>
  </w:endnote>
  <w:endnote w:type="continuationSeparator" w:id="0">
    <w:p w:rsidR="00486089" w:rsidRDefault="0048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62" w:rsidRDefault="00C31A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62" w:rsidRDefault="00C31A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62" w:rsidRDefault="00C31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89" w:rsidRDefault="00486089">
      <w:r>
        <w:separator/>
      </w:r>
    </w:p>
  </w:footnote>
  <w:footnote w:type="continuationSeparator" w:id="0">
    <w:p w:rsidR="00486089" w:rsidRDefault="00486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62" w:rsidRDefault="00C31A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89" w:rsidRPr="006A63A4" w:rsidRDefault="00486089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486089" w:rsidRPr="006A63A4" w:rsidRDefault="00486089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486089" w:rsidRPr="006A63A4" w:rsidRDefault="00486089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EF166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EF166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EF166B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62" w:rsidRDefault="00C31A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76BE3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8608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1A62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CF5FA8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EF166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33592E-1EB5-4D0F-A94F-A2D500995C4D}"/>
</file>

<file path=customXml/itemProps2.xml><?xml version="1.0" encoding="utf-8"?>
<ds:datastoreItem xmlns:ds="http://schemas.openxmlformats.org/officeDocument/2006/customXml" ds:itemID="{05078E05-59A9-4B9A-84C9-F3886C439480}"/>
</file>

<file path=customXml/itemProps3.xml><?xml version="1.0" encoding="utf-8"?>
<ds:datastoreItem xmlns:ds="http://schemas.openxmlformats.org/officeDocument/2006/customXml" ds:itemID="{21488214-B9B9-41B6-B42C-0F3BF3305A89}"/>
</file>

<file path=customXml/itemProps4.xml><?xml version="1.0" encoding="utf-8"?>
<ds:datastoreItem xmlns:ds="http://schemas.openxmlformats.org/officeDocument/2006/customXml" ds:itemID="{1F6D6CE3-9EB0-4906-9EA8-27A173756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692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2013-02-11T19:37:00Z</dcterms:created>
  <dcterms:modified xsi:type="dcterms:W3CDTF">2013-02-11T19:37:00Z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