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D0" w:rsidRPr="00297FA8" w:rsidRDefault="000F31D0" w:rsidP="000F31D0">
      <w:pPr>
        <w:pStyle w:val="Title"/>
        <w:spacing w:line="264" w:lineRule="auto"/>
        <w:rPr>
          <w:rFonts w:ascii="Times New Roman" w:hAnsi="Times New Roman"/>
          <w:sz w:val="25"/>
          <w:szCs w:val="25"/>
        </w:rPr>
      </w:pPr>
      <w:bookmarkStart w:id="0" w:name="_GoBack"/>
      <w:bookmarkEnd w:id="0"/>
      <w:r w:rsidRPr="00297FA8">
        <w:rPr>
          <w:rFonts w:ascii="Times New Roman" w:hAnsi="Times New Roman"/>
          <w:sz w:val="25"/>
          <w:szCs w:val="25"/>
        </w:rPr>
        <w:t xml:space="preserve">BEFORE THE WASHINGTON </w:t>
      </w:r>
    </w:p>
    <w:p w:rsidR="000F31D0" w:rsidRPr="00297FA8" w:rsidRDefault="000F31D0" w:rsidP="000F31D0">
      <w:pPr>
        <w:pStyle w:val="Heading2"/>
        <w:spacing w:line="264" w:lineRule="auto"/>
        <w:rPr>
          <w:rFonts w:ascii="Times New Roman" w:hAnsi="Times New Roman"/>
          <w:sz w:val="25"/>
          <w:szCs w:val="25"/>
        </w:rPr>
      </w:pPr>
      <w:r w:rsidRPr="00297FA8">
        <w:rPr>
          <w:rFonts w:ascii="Times New Roman" w:hAnsi="Times New Roman"/>
          <w:sz w:val="25"/>
          <w:szCs w:val="25"/>
        </w:rPr>
        <w:t>UTILITIES AND TRANSPORTATION COMMISSION</w:t>
      </w:r>
    </w:p>
    <w:p w:rsidR="000F31D0" w:rsidRPr="00297FA8" w:rsidRDefault="000F31D0" w:rsidP="000F31D0">
      <w:pPr>
        <w:spacing w:line="264" w:lineRule="auto"/>
        <w:rPr>
          <w:rFonts w:ascii="Times New Roman" w:hAnsi="Times New Roman"/>
          <w:sz w:val="25"/>
          <w:szCs w:val="25"/>
        </w:rPr>
      </w:pPr>
    </w:p>
    <w:tbl>
      <w:tblPr>
        <w:tblW w:w="0" w:type="auto"/>
        <w:tblLook w:val="04A0" w:firstRow="1" w:lastRow="0" w:firstColumn="1" w:lastColumn="0" w:noHBand="0" w:noVBand="1"/>
      </w:tblPr>
      <w:tblGrid>
        <w:gridCol w:w="4248"/>
        <w:gridCol w:w="360"/>
        <w:gridCol w:w="4248"/>
      </w:tblGrid>
      <w:tr w:rsidR="000F31D0" w:rsidRPr="00B2025F" w:rsidTr="00582466">
        <w:tc>
          <w:tcPr>
            <w:tcW w:w="4248" w:type="dxa"/>
          </w:tcPr>
          <w:p w:rsidR="000F31D0" w:rsidRPr="00B2025F" w:rsidRDefault="000F31D0" w:rsidP="00582466">
            <w:pPr>
              <w:tabs>
                <w:tab w:val="left" w:pos="2160"/>
              </w:tabs>
              <w:spacing w:line="264" w:lineRule="auto"/>
              <w:rPr>
                <w:rFonts w:ascii="Times New Roman" w:hAnsi="Times New Roman"/>
                <w:bCs/>
                <w:sz w:val="25"/>
                <w:szCs w:val="25"/>
              </w:rPr>
            </w:pPr>
            <w:r w:rsidRPr="00B2025F">
              <w:rPr>
                <w:rFonts w:ascii="Times New Roman" w:hAnsi="Times New Roman"/>
                <w:bCs/>
                <w:sz w:val="25"/>
                <w:szCs w:val="25"/>
              </w:rPr>
              <w:t>In the Matter of the Joint Application of</w:t>
            </w:r>
          </w:p>
          <w:p w:rsidR="000F31D0" w:rsidRPr="00B2025F" w:rsidRDefault="000F31D0" w:rsidP="00582466">
            <w:pPr>
              <w:tabs>
                <w:tab w:val="left" w:pos="2160"/>
              </w:tabs>
              <w:spacing w:line="264" w:lineRule="auto"/>
              <w:rPr>
                <w:rFonts w:ascii="Times New Roman" w:hAnsi="Times New Roman"/>
                <w:bCs/>
                <w:sz w:val="25"/>
                <w:szCs w:val="25"/>
              </w:rPr>
            </w:pPr>
          </w:p>
          <w:p w:rsidR="000F31D0" w:rsidRPr="00B2025F" w:rsidRDefault="000F31D0" w:rsidP="00582466">
            <w:pPr>
              <w:tabs>
                <w:tab w:val="left" w:pos="2160"/>
              </w:tabs>
              <w:spacing w:line="264" w:lineRule="auto"/>
              <w:rPr>
                <w:rFonts w:ascii="Times New Roman" w:hAnsi="Times New Roman"/>
                <w:bCs/>
                <w:sz w:val="25"/>
                <w:szCs w:val="25"/>
              </w:rPr>
            </w:pPr>
            <w:r w:rsidRPr="00B2025F">
              <w:rPr>
                <w:rFonts w:ascii="Times New Roman" w:hAnsi="Times New Roman"/>
                <w:bCs/>
                <w:sz w:val="25"/>
                <w:szCs w:val="25"/>
              </w:rPr>
              <w:t>QWEST COMMUNICATIONS INTERNATIONAL INC. AND CENTURYTEL, INC.</w:t>
            </w:r>
          </w:p>
          <w:p w:rsidR="000F31D0" w:rsidRPr="00B2025F" w:rsidRDefault="000F31D0" w:rsidP="00582466">
            <w:pPr>
              <w:tabs>
                <w:tab w:val="left" w:pos="2160"/>
              </w:tabs>
              <w:spacing w:line="264" w:lineRule="auto"/>
              <w:rPr>
                <w:rFonts w:ascii="Times New Roman" w:hAnsi="Times New Roman"/>
                <w:bCs/>
                <w:sz w:val="25"/>
                <w:szCs w:val="25"/>
              </w:rPr>
            </w:pPr>
          </w:p>
          <w:p w:rsidR="000F31D0" w:rsidRDefault="000F31D0" w:rsidP="00582466">
            <w:pPr>
              <w:tabs>
                <w:tab w:val="left" w:pos="2160"/>
              </w:tabs>
              <w:spacing w:line="264" w:lineRule="auto"/>
              <w:rPr>
                <w:rFonts w:ascii="Times New Roman" w:hAnsi="Times New Roman"/>
                <w:bCs/>
                <w:sz w:val="25"/>
                <w:szCs w:val="25"/>
              </w:rPr>
            </w:pPr>
            <w:r w:rsidRPr="00B2025F">
              <w:rPr>
                <w:rFonts w:ascii="Times New Roman" w:hAnsi="Times New Roman"/>
                <w:bCs/>
                <w:sz w:val="25"/>
                <w:szCs w:val="25"/>
              </w:rPr>
              <w:t>For Approval of Indirect Transfer of Control of Qwest Corporation, Qwest Communications Company LLC, and Qwest LD Corp.</w:t>
            </w:r>
          </w:p>
          <w:p w:rsidR="000F31D0" w:rsidRPr="00B2025F" w:rsidRDefault="000F31D0" w:rsidP="00582466">
            <w:pPr>
              <w:tabs>
                <w:tab w:val="left" w:pos="2160"/>
              </w:tabs>
              <w:spacing w:line="264" w:lineRule="auto"/>
              <w:rPr>
                <w:rFonts w:ascii="Times New Roman" w:hAnsi="Times New Roman"/>
                <w:sz w:val="25"/>
                <w:szCs w:val="25"/>
              </w:rPr>
            </w:pPr>
            <w:r w:rsidRPr="00B2025F">
              <w:rPr>
                <w:rFonts w:ascii="Times New Roman" w:hAnsi="Times New Roman"/>
                <w:sz w:val="25"/>
                <w:szCs w:val="25"/>
              </w:rPr>
              <w:t xml:space="preserve">. . . . . . . . . . . . . . . . . . . . . . . . . . . . . . . . </w:t>
            </w:r>
          </w:p>
        </w:tc>
        <w:tc>
          <w:tcPr>
            <w:tcW w:w="360" w:type="dxa"/>
            <w:hideMark/>
          </w:tcPr>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w:t>
            </w:r>
            <w:r w:rsidRPr="00B2025F">
              <w:rPr>
                <w:rFonts w:ascii="Times New Roman" w:hAnsi="Times New Roman"/>
                <w:sz w:val="25"/>
                <w:szCs w:val="25"/>
              </w:rPr>
              <w:br/>
              <w:t>)</w:t>
            </w:r>
          </w:p>
        </w:tc>
        <w:tc>
          <w:tcPr>
            <w:tcW w:w="4248" w:type="dxa"/>
          </w:tcPr>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DOCKET UT-100820</w:t>
            </w:r>
          </w:p>
          <w:p w:rsidR="000F31D0" w:rsidRPr="00B2025F" w:rsidRDefault="000F31D0" w:rsidP="00582466">
            <w:pPr>
              <w:spacing w:line="264" w:lineRule="auto"/>
              <w:rPr>
                <w:rFonts w:ascii="Times New Roman" w:hAnsi="Times New Roman"/>
                <w:sz w:val="25"/>
                <w:szCs w:val="25"/>
              </w:rPr>
            </w:pPr>
          </w:p>
          <w:p w:rsidR="000F31D0" w:rsidRPr="00B2025F" w:rsidRDefault="000F31D0" w:rsidP="00582466">
            <w:pPr>
              <w:spacing w:line="264" w:lineRule="auto"/>
              <w:rPr>
                <w:rFonts w:ascii="Times New Roman" w:hAnsi="Times New Roman"/>
                <w:sz w:val="25"/>
                <w:szCs w:val="25"/>
              </w:rPr>
            </w:pPr>
            <w:r w:rsidRPr="00B2025F">
              <w:rPr>
                <w:rFonts w:ascii="Times New Roman" w:hAnsi="Times New Roman"/>
                <w:sz w:val="25"/>
                <w:szCs w:val="25"/>
              </w:rPr>
              <w:t xml:space="preserve">ORDER </w:t>
            </w:r>
            <w:r>
              <w:rPr>
                <w:rFonts w:ascii="Times New Roman" w:hAnsi="Times New Roman"/>
                <w:sz w:val="25"/>
                <w:szCs w:val="25"/>
              </w:rPr>
              <w:t>19</w:t>
            </w:r>
            <w:r w:rsidRPr="00B2025F">
              <w:rPr>
                <w:rFonts w:ascii="Times New Roman" w:hAnsi="Times New Roman"/>
                <w:sz w:val="25"/>
                <w:szCs w:val="25"/>
              </w:rPr>
              <w:t xml:space="preserve"> </w:t>
            </w:r>
          </w:p>
          <w:p w:rsidR="000F31D0" w:rsidRPr="00B2025F" w:rsidRDefault="000F31D0" w:rsidP="00582466">
            <w:pPr>
              <w:spacing w:line="264" w:lineRule="auto"/>
              <w:rPr>
                <w:rFonts w:ascii="Times New Roman" w:hAnsi="Times New Roman"/>
                <w:sz w:val="25"/>
                <w:szCs w:val="25"/>
              </w:rPr>
            </w:pPr>
          </w:p>
          <w:p w:rsidR="000F31D0" w:rsidRPr="00B2025F" w:rsidRDefault="000F31D0" w:rsidP="00582466">
            <w:pPr>
              <w:spacing w:line="264" w:lineRule="auto"/>
              <w:rPr>
                <w:rFonts w:ascii="Times New Roman" w:hAnsi="Times New Roman"/>
                <w:sz w:val="25"/>
                <w:szCs w:val="25"/>
              </w:rPr>
            </w:pPr>
            <w:r>
              <w:rPr>
                <w:rFonts w:ascii="Times New Roman" w:hAnsi="Times New Roman"/>
                <w:sz w:val="25"/>
                <w:szCs w:val="25"/>
              </w:rPr>
              <w:t xml:space="preserve">FINAL </w:t>
            </w:r>
            <w:r w:rsidRPr="00B2025F">
              <w:rPr>
                <w:rFonts w:ascii="Times New Roman" w:hAnsi="Times New Roman"/>
                <w:sz w:val="25"/>
                <w:szCs w:val="25"/>
              </w:rPr>
              <w:t xml:space="preserve">ORDER </w:t>
            </w:r>
            <w:r>
              <w:rPr>
                <w:rFonts w:ascii="Times New Roman" w:hAnsi="Times New Roman"/>
                <w:sz w:val="25"/>
                <w:szCs w:val="25"/>
              </w:rPr>
              <w:t xml:space="preserve">GRANTING IN PART AND DENYING IN PART CENTURYLINK’S PETITION TO RELEASE ESCROWED FUNDS AND ELIMINATE FUTURE ESCROW PAYMENTS  </w:t>
            </w:r>
          </w:p>
        </w:tc>
      </w:tr>
    </w:tbl>
    <w:p w:rsidR="000F31D0" w:rsidRPr="0023634F" w:rsidRDefault="000F31D0" w:rsidP="000F31D0">
      <w:pPr>
        <w:spacing w:line="264" w:lineRule="auto"/>
        <w:ind w:left="-720"/>
        <w:rPr>
          <w:rFonts w:ascii="Times New Roman" w:hAnsi="Times New Roman"/>
          <w:sz w:val="25"/>
          <w:szCs w:val="25"/>
        </w:rPr>
      </w:pPr>
    </w:p>
    <w:p w:rsidR="000F31D0" w:rsidRDefault="000F31D0" w:rsidP="000F31D0">
      <w:pPr>
        <w:numPr>
          <w:ilvl w:val="0"/>
          <w:numId w:val="1"/>
        </w:numPr>
        <w:tabs>
          <w:tab w:val="num" w:pos="360"/>
        </w:tabs>
        <w:spacing w:line="288" w:lineRule="auto"/>
        <w:ind w:hanging="720"/>
        <w:rPr>
          <w:rFonts w:ascii="Times New Roman" w:hAnsi="Times New Roman"/>
          <w:sz w:val="25"/>
          <w:szCs w:val="25"/>
        </w:rPr>
      </w:pPr>
      <w:r w:rsidRPr="00CE307C">
        <w:rPr>
          <w:rFonts w:ascii="Times New Roman" w:hAnsi="Times New Roman"/>
          <w:b/>
          <w:sz w:val="25"/>
          <w:szCs w:val="25"/>
        </w:rPr>
        <w:t xml:space="preserve">PROCEEDING. </w:t>
      </w:r>
      <w:r w:rsidRPr="00CE307C">
        <w:rPr>
          <w:rFonts w:ascii="Times New Roman" w:hAnsi="Times New Roman"/>
          <w:sz w:val="25"/>
          <w:szCs w:val="25"/>
        </w:rPr>
        <w:t xml:space="preserve"> </w:t>
      </w:r>
      <w:r>
        <w:rPr>
          <w:rFonts w:ascii="Times New Roman" w:hAnsi="Times New Roman"/>
          <w:sz w:val="25"/>
          <w:szCs w:val="25"/>
        </w:rPr>
        <w:t xml:space="preserve">On March 30, 2012, </w:t>
      </w:r>
      <w:proofErr w:type="spellStart"/>
      <w:r>
        <w:rPr>
          <w:rFonts w:ascii="Times New Roman" w:hAnsi="Times New Roman"/>
          <w:sz w:val="25"/>
          <w:szCs w:val="25"/>
        </w:rPr>
        <w:t>CenturyLink</w:t>
      </w:r>
      <w:proofErr w:type="spellEnd"/>
      <w:r>
        <w:rPr>
          <w:rFonts w:ascii="Times New Roman" w:hAnsi="Times New Roman"/>
          <w:sz w:val="25"/>
          <w:szCs w:val="25"/>
        </w:rPr>
        <w:t>, Inc. (</w:t>
      </w:r>
      <w:proofErr w:type="spellStart"/>
      <w:r>
        <w:rPr>
          <w:rFonts w:ascii="Times New Roman" w:hAnsi="Times New Roman"/>
          <w:sz w:val="25"/>
          <w:szCs w:val="25"/>
        </w:rPr>
        <w:t>CenturyLink</w:t>
      </w:r>
      <w:proofErr w:type="spellEnd"/>
      <w:r>
        <w:rPr>
          <w:rFonts w:ascii="Times New Roman" w:hAnsi="Times New Roman"/>
          <w:sz w:val="25"/>
          <w:szCs w:val="25"/>
        </w:rPr>
        <w:t xml:space="preserve"> or the Company) filed a Petition for Release of Funds from Broadband Escrow Account and Elimination of Requirements for Future Escrow Payments (Escrow Petition).</w:t>
      </w:r>
      <w:r>
        <w:rPr>
          <w:rStyle w:val="FootnoteReference"/>
          <w:rFonts w:ascii="Times New Roman" w:hAnsi="Times New Roman"/>
          <w:sz w:val="25"/>
          <w:szCs w:val="25"/>
        </w:rPr>
        <w:footnoteReference w:id="1"/>
      </w:r>
      <w:r>
        <w:rPr>
          <w:rFonts w:ascii="Times New Roman" w:hAnsi="Times New Roman"/>
          <w:sz w:val="25"/>
          <w:szCs w:val="25"/>
        </w:rPr>
        <w:t xml:space="preserve">  Specifically, </w:t>
      </w:r>
      <w:proofErr w:type="spellStart"/>
      <w:r>
        <w:rPr>
          <w:rFonts w:ascii="Times New Roman" w:hAnsi="Times New Roman"/>
          <w:sz w:val="25"/>
          <w:szCs w:val="25"/>
        </w:rPr>
        <w:t>CenturyLink</w:t>
      </w:r>
      <w:proofErr w:type="spellEnd"/>
      <w:r>
        <w:rPr>
          <w:rFonts w:ascii="Times New Roman" w:hAnsi="Times New Roman"/>
          <w:sz w:val="25"/>
          <w:szCs w:val="25"/>
        </w:rPr>
        <w:t xml:space="preserve"> seeks reimbursement of the $30 million the Company has deposited into the escrow account as well as elimination of our requirement to make future deposits into the account.  </w:t>
      </w:r>
    </w:p>
    <w:p w:rsidR="000F31D0" w:rsidRDefault="000F31D0" w:rsidP="000F31D0">
      <w:pPr>
        <w:spacing w:line="288" w:lineRule="auto"/>
        <w:rPr>
          <w:rFonts w:ascii="Times New Roman" w:hAnsi="Times New Roman"/>
          <w:sz w:val="25"/>
          <w:szCs w:val="25"/>
        </w:rPr>
      </w:pPr>
    </w:p>
    <w:p w:rsidR="000F31D0" w:rsidRPr="00E2484B" w:rsidRDefault="000F31D0" w:rsidP="000F31D0">
      <w:pPr>
        <w:numPr>
          <w:ilvl w:val="0"/>
          <w:numId w:val="1"/>
        </w:numPr>
        <w:tabs>
          <w:tab w:val="num" w:pos="360"/>
        </w:tabs>
        <w:spacing w:line="288" w:lineRule="auto"/>
        <w:ind w:hanging="720"/>
        <w:rPr>
          <w:rFonts w:ascii="Times New Roman" w:hAnsi="Times New Roman"/>
          <w:sz w:val="25"/>
          <w:szCs w:val="25"/>
        </w:rPr>
      </w:pPr>
      <w:r>
        <w:rPr>
          <w:rFonts w:ascii="Times New Roman" w:hAnsi="Times New Roman"/>
          <w:b/>
          <w:sz w:val="25"/>
          <w:szCs w:val="25"/>
        </w:rPr>
        <w:t>BACKGROUND</w:t>
      </w:r>
      <w:r w:rsidRPr="007E5217">
        <w:rPr>
          <w:rFonts w:ascii="Times New Roman" w:hAnsi="Times New Roman"/>
          <w:b/>
          <w:sz w:val="25"/>
          <w:szCs w:val="25"/>
        </w:rPr>
        <w:t xml:space="preserve">.  </w:t>
      </w:r>
      <w:r w:rsidRPr="00CE307C">
        <w:rPr>
          <w:rFonts w:ascii="Times New Roman" w:hAnsi="Times New Roman"/>
          <w:sz w:val="25"/>
          <w:szCs w:val="25"/>
        </w:rPr>
        <w:t>On May 13, 2010, Qwest Communications International</w:t>
      </w:r>
      <w:r>
        <w:rPr>
          <w:rFonts w:ascii="Times New Roman" w:hAnsi="Times New Roman"/>
          <w:sz w:val="25"/>
          <w:szCs w:val="25"/>
        </w:rPr>
        <w:t>,</w:t>
      </w:r>
      <w:r w:rsidRPr="00CE307C">
        <w:rPr>
          <w:rFonts w:ascii="Times New Roman" w:hAnsi="Times New Roman"/>
          <w:sz w:val="25"/>
          <w:szCs w:val="25"/>
        </w:rPr>
        <w:t xml:space="preserve"> Inc. (</w:t>
      </w:r>
      <w:r>
        <w:rPr>
          <w:rFonts w:ascii="Times New Roman" w:hAnsi="Times New Roman"/>
          <w:sz w:val="25"/>
          <w:szCs w:val="25"/>
        </w:rPr>
        <w:t>Qwest</w:t>
      </w:r>
      <w:r w:rsidRPr="00CE307C">
        <w:rPr>
          <w:rFonts w:ascii="Times New Roman" w:hAnsi="Times New Roman"/>
          <w:sz w:val="25"/>
          <w:szCs w:val="25"/>
        </w:rPr>
        <w:t xml:space="preserve">) and </w:t>
      </w:r>
      <w:proofErr w:type="spellStart"/>
      <w:r w:rsidRPr="00CE307C">
        <w:rPr>
          <w:rFonts w:ascii="Times New Roman" w:hAnsi="Times New Roman"/>
          <w:sz w:val="25"/>
          <w:szCs w:val="25"/>
        </w:rPr>
        <w:t>CenturyLink</w:t>
      </w:r>
      <w:proofErr w:type="spellEnd"/>
      <w:r>
        <w:rPr>
          <w:rFonts w:ascii="Times New Roman" w:hAnsi="Times New Roman"/>
          <w:sz w:val="25"/>
          <w:szCs w:val="25"/>
        </w:rPr>
        <w:t xml:space="preserve"> </w:t>
      </w:r>
      <w:r w:rsidRPr="00CE307C">
        <w:rPr>
          <w:rFonts w:ascii="Times New Roman" w:hAnsi="Times New Roman"/>
          <w:sz w:val="25"/>
          <w:szCs w:val="25"/>
        </w:rPr>
        <w:t xml:space="preserve">filed a joint application with the Washington Utilities and Transportation Commission (Commission) for expedited approval of the indirect transfer of control of </w:t>
      </w:r>
      <w:r>
        <w:rPr>
          <w:rFonts w:ascii="Times New Roman" w:hAnsi="Times New Roman"/>
          <w:sz w:val="25"/>
          <w:szCs w:val="25"/>
        </w:rPr>
        <w:t>Qwest</w:t>
      </w:r>
      <w:r w:rsidRPr="00CE307C">
        <w:rPr>
          <w:rFonts w:ascii="Times New Roman" w:hAnsi="Times New Roman"/>
          <w:sz w:val="25"/>
          <w:szCs w:val="25"/>
        </w:rPr>
        <w:t xml:space="preserve">’s operating subsidiaries, Qwest Corporation, Qwest LD Corp., and Qwest Communications Company LLC to </w:t>
      </w:r>
      <w:proofErr w:type="spellStart"/>
      <w:r w:rsidRPr="00CE307C">
        <w:rPr>
          <w:rFonts w:ascii="Times New Roman" w:hAnsi="Times New Roman"/>
          <w:sz w:val="25"/>
          <w:szCs w:val="25"/>
        </w:rPr>
        <w:t>CenturyLink</w:t>
      </w:r>
      <w:proofErr w:type="spellEnd"/>
      <w:r w:rsidRPr="00CE307C">
        <w:rPr>
          <w:rFonts w:ascii="Times New Roman" w:hAnsi="Times New Roman"/>
          <w:sz w:val="25"/>
          <w:szCs w:val="25"/>
        </w:rPr>
        <w:t xml:space="preserve">.  </w:t>
      </w:r>
    </w:p>
    <w:p w:rsidR="000F31D0" w:rsidRDefault="000F31D0" w:rsidP="000F31D0">
      <w:pPr>
        <w:pStyle w:val="ListParagraph"/>
        <w:rPr>
          <w:rFonts w:ascii="Times New Roman" w:hAnsi="Times New Roman"/>
          <w:sz w:val="25"/>
          <w:szCs w:val="25"/>
        </w:rPr>
      </w:pPr>
    </w:p>
    <w:p w:rsidR="000F31D0" w:rsidRDefault="000F31D0" w:rsidP="000F31D0">
      <w:pPr>
        <w:numPr>
          <w:ilvl w:val="0"/>
          <w:numId w:val="1"/>
        </w:numPr>
        <w:tabs>
          <w:tab w:val="num" w:pos="360"/>
        </w:tabs>
        <w:spacing w:line="288" w:lineRule="auto"/>
        <w:ind w:hanging="720"/>
        <w:rPr>
          <w:rFonts w:ascii="Times New Roman" w:hAnsi="Times New Roman"/>
          <w:sz w:val="25"/>
          <w:szCs w:val="25"/>
        </w:rPr>
      </w:pPr>
      <w:r w:rsidRPr="007E5217">
        <w:rPr>
          <w:rFonts w:ascii="Times New Roman" w:hAnsi="Times New Roman"/>
          <w:sz w:val="25"/>
          <w:szCs w:val="25"/>
        </w:rPr>
        <w:t xml:space="preserve">On March 14, 2011, the Commission entered Order 14, approving the acquisition of Qwest by </w:t>
      </w:r>
      <w:proofErr w:type="spellStart"/>
      <w:r w:rsidRPr="007E5217">
        <w:rPr>
          <w:rFonts w:ascii="Times New Roman" w:hAnsi="Times New Roman"/>
          <w:sz w:val="25"/>
          <w:szCs w:val="25"/>
        </w:rPr>
        <w:t>CenturyLink</w:t>
      </w:r>
      <w:proofErr w:type="spellEnd"/>
      <w:r w:rsidRPr="007E5217">
        <w:rPr>
          <w:rFonts w:ascii="Times New Roman" w:hAnsi="Times New Roman"/>
          <w:sz w:val="25"/>
          <w:szCs w:val="25"/>
        </w:rPr>
        <w:t xml:space="preserve">, subject to several conditions, one of which required </w:t>
      </w:r>
      <w:proofErr w:type="spellStart"/>
      <w:r w:rsidRPr="007E5217">
        <w:rPr>
          <w:rFonts w:ascii="Times New Roman" w:hAnsi="Times New Roman"/>
          <w:sz w:val="25"/>
          <w:szCs w:val="25"/>
        </w:rPr>
        <w:t>CenturyLink</w:t>
      </w:r>
      <w:proofErr w:type="spellEnd"/>
      <w:r w:rsidRPr="007E5217">
        <w:rPr>
          <w:rFonts w:ascii="Times New Roman" w:hAnsi="Times New Roman"/>
          <w:sz w:val="25"/>
          <w:szCs w:val="25"/>
        </w:rPr>
        <w:t xml:space="preserve"> to separate its </w:t>
      </w:r>
      <w:r>
        <w:rPr>
          <w:rFonts w:ascii="Times New Roman" w:hAnsi="Times New Roman"/>
          <w:sz w:val="25"/>
          <w:szCs w:val="25"/>
        </w:rPr>
        <w:t xml:space="preserve">$80 million </w:t>
      </w:r>
      <w:r w:rsidRPr="007E5217">
        <w:rPr>
          <w:rFonts w:ascii="Times New Roman" w:hAnsi="Times New Roman"/>
          <w:sz w:val="25"/>
          <w:szCs w:val="25"/>
        </w:rPr>
        <w:t xml:space="preserve">broadband deployment </w:t>
      </w:r>
      <w:r>
        <w:rPr>
          <w:rFonts w:ascii="Times New Roman" w:hAnsi="Times New Roman"/>
          <w:sz w:val="25"/>
          <w:szCs w:val="25"/>
        </w:rPr>
        <w:t xml:space="preserve">funding </w:t>
      </w:r>
      <w:r w:rsidRPr="007E5217">
        <w:rPr>
          <w:rFonts w:ascii="Times New Roman" w:hAnsi="Times New Roman"/>
          <w:sz w:val="25"/>
          <w:szCs w:val="25"/>
        </w:rPr>
        <w:t xml:space="preserve">commitment from general corporate funds and place those monies in an irrevocable escrow </w:t>
      </w:r>
      <w:r w:rsidRPr="007E5217">
        <w:rPr>
          <w:rFonts w:ascii="Times New Roman" w:hAnsi="Times New Roman"/>
          <w:sz w:val="25"/>
          <w:szCs w:val="25"/>
        </w:rPr>
        <w:lastRenderedPageBreak/>
        <w:t>account over a three year period.</w:t>
      </w:r>
      <w:r>
        <w:rPr>
          <w:rStyle w:val="FootnoteReference"/>
          <w:rFonts w:ascii="Times New Roman" w:hAnsi="Times New Roman"/>
          <w:sz w:val="25"/>
          <w:szCs w:val="25"/>
        </w:rPr>
        <w:footnoteReference w:id="2"/>
      </w:r>
      <w:r w:rsidRPr="007E5217">
        <w:rPr>
          <w:rFonts w:ascii="Times New Roman" w:hAnsi="Times New Roman"/>
          <w:sz w:val="25"/>
          <w:szCs w:val="25"/>
        </w:rPr>
        <w:t xml:space="preserve">  The Commission directed </w:t>
      </w:r>
      <w:proofErr w:type="spellStart"/>
      <w:r w:rsidRPr="007E5217">
        <w:rPr>
          <w:rFonts w:ascii="Times New Roman" w:hAnsi="Times New Roman"/>
          <w:sz w:val="25"/>
          <w:szCs w:val="25"/>
        </w:rPr>
        <w:t>CenturyLink</w:t>
      </w:r>
      <w:proofErr w:type="spellEnd"/>
      <w:r w:rsidRPr="007E5217">
        <w:rPr>
          <w:rFonts w:ascii="Times New Roman" w:hAnsi="Times New Roman"/>
          <w:sz w:val="25"/>
          <w:szCs w:val="25"/>
        </w:rPr>
        <w:t xml:space="preserve"> to deposit the first installment of $30 million into the escrow account within 30 days after the transaction’s close.</w:t>
      </w:r>
      <w:r>
        <w:rPr>
          <w:rStyle w:val="FootnoteReference"/>
          <w:rFonts w:ascii="Times New Roman" w:hAnsi="Times New Roman"/>
          <w:sz w:val="25"/>
          <w:szCs w:val="25"/>
        </w:rPr>
        <w:footnoteReference w:id="3"/>
      </w:r>
      <w:r w:rsidRPr="007E5217">
        <w:rPr>
          <w:rFonts w:ascii="Times New Roman" w:hAnsi="Times New Roman"/>
          <w:sz w:val="25"/>
          <w:szCs w:val="25"/>
        </w:rPr>
        <w:t xml:space="preserve">  The next two payments</w:t>
      </w:r>
      <w:r>
        <w:rPr>
          <w:rFonts w:ascii="Times New Roman" w:hAnsi="Times New Roman"/>
          <w:sz w:val="25"/>
          <w:szCs w:val="25"/>
        </w:rPr>
        <w:t xml:space="preserve"> into the escrow account, in the amount of $25 million each,</w:t>
      </w:r>
      <w:r w:rsidRPr="007E5217">
        <w:rPr>
          <w:rFonts w:ascii="Times New Roman" w:hAnsi="Times New Roman"/>
          <w:sz w:val="25"/>
          <w:szCs w:val="25"/>
        </w:rPr>
        <w:t xml:space="preserve"> </w:t>
      </w:r>
      <w:r>
        <w:rPr>
          <w:rFonts w:ascii="Times New Roman" w:hAnsi="Times New Roman"/>
          <w:sz w:val="25"/>
          <w:szCs w:val="25"/>
        </w:rPr>
        <w:t>would be</w:t>
      </w:r>
      <w:r w:rsidRPr="007E5217">
        <w:rPr>
          <w:rFonts w:ascii="Times New Roman" w:hAnsi="Times New Roman"/>
          <w:sz w:val="25"/>
          <w:szCs w:val="25"/>
        </w:rPr>
        <w:t xml:space="preserve"> due on the anniversary </w:t>
      </w:r>
      <w:r>
        <w:rPr>
          <w:rFonts w:ascii="Times New Roman" w:hAnsi="Times New Roman"/>
          <w:sz w:val="25"/>
          <w:szCs w:val="25"/>
        </w:rPr>
        <w:t xml:space="preserve">of the transaction’s close </w:t>
      </w:r>
      <w:r w:rsidRPr="007E5217">
        <w:rPr>
          <w:rFonts w:ascii="Times New Roman" w:hAnsi="Times New Roman"/>
          <w:sz w:val="25"/>
          <w:szCs w:val="25"/>
        </w:rPr>
        <w:t>in 2012 and 2013, respectively.</w:t>
      </w:r>
      <w:r>
        <w:rPr>
          <w:rStyle w:val="FootnoteReference"/>
          <w:rFonts w:ascii="Times New Roman" w:hAnsi="Times New Roman"/>
          <w:sz w:val="25"/>
          <w:szCs w:val="25"/>
        </w:rPr>
        <w:footnoteReference w:id="4"/>
      </w:r>
      <w:r w:rsidRPr="007E5217">
        <w:rPr>
          <w:rFonts w:ascii="Times New Roman" w:hAnsi="Times New Roman"/>
          <w:sz w:val="25"/>
          <w:szCs w:val="25"/>
        </w:rPr>
        <w:t xml:space="preserve">  The Commission authorized </w:t>
      </w:r>
      <w:proofErr w:type="spellStart"/>
      <w:r w:rsidRPr="007E5217">
        <w:rPr>
          <w:rFonts w:ascii="Times New Roman" w:hAnsi="Times New Roman"/>
          <w:sz w:val="25"/>
          <w:szCs w:val="25"/>
        </w:rPr>
        <w:t>CenturyLink</w:t>
      </w:r>
      <w:proofErr w:type="spellEnd"/>
      <w:r w:rsidRPr="007E5217">
        <w:rPr>
          <w:rFonts w:ascii="Times New Roman" w:hAnsi="Times New Roman"/>
          <w:sz w:val="25"/>
          <w:szCs w:val="25"/>
        </w:rPr>
        <w:t xml:space="preserve"> to petition quarterly for reimbursement of monies from the escrow account.</w:t>
      </w:r>
      <w:r>
        <w:rPr>
          <w:rStyle w:val="FootnoteReference"/>
          <w:rFonts w:ascii="Times New Roman" w:hAnsi="Times New Roman"/>
          <w:sz w:val="25"/>
          <w:szCs w:val="25"/>
        </w:rPr>
        <w:footnoteReference w:id="5"/>
      </w:r>
    </w:p>
    <w:p w:rsidR="000F31D0" w:rsidRDefault="000F31D0" w:rsidP="000F31D0">
      <w:pPr>
        <w:pStyle w:val="ListParagraph"/>
        <w:rPr>
          <w:rFonts w:ascii="Times New Roman" w:hAnsi="Times New Roman"/>
          <w:sz w:val="25"/>
          <w:szCs w:val="25"/>
        </w:rPr>
      </w:pPr>
    </w:p>
    <w:p w:rsidR="000F31D0" w:rsidRPr="007E5217" w:rsidRDefault="000F31D0" w:rsidP="000F31D0">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In compliance with Order 14, the Company deposited its first escrow installment of $30 million on June 16, 2011.</w:t>
      </w:r>
      <w:r>
        <w:rPr>
          <w:rStyle w:val="FootnoteReference"/>
          <w:rFonts w:ascii="Times New Roman" w:hAnsi="Times New Roman"/>
          <w:sz w:val="25"/>
          <w:szCs w:val="25"/>
        </w:rPr>
        <w:footnoteReference w:id="6"/>
      </w:r>
      <w:r>
        <w:rPr>
          <w:rFonts w:ascii="Times New Roman" w:hAnsi="Times New Roman"/>
          <w:sz w:val="25"/>
          <w:szCs w:val="25"/>
        </w:rPr>
        <w:t xml:space="preserve">  Due to </w:t>
      </w:r>
      <w:proofErr w:type="spellStart"/>
      <w:r>
        <w:rPr>
          <w:rFonts w:ascii="Times New Roman" w:hAnsi="Times New Roman"/>
          <w:sz w:val="25"/>
          <w:szCs w:val="25"/>
        </w:rPr>
        <w:t>CenturyLink’s</w:t>
      </w:r>
      <w:proofErr w:type="spellEnd"/>
      <w:r>
        <w:rPr>
          <w:rFonts w:ascii="Times New Roman" w:hAnsi="Times New Roman"/>
          <w:sz w:val="25"/>
          <w:szCs w:val="25"/>
        </w:rPr>
        <w:t xml:space="preserve"> instant </w:t>
      </w:r>
      <w:r w:rsidR="00AC639B">
        <w:rPr>
          <w:rFonts w:ascii="Times New Roman" w:hAnsi="Times New Roman"/>
          <w:sz w:val="25"/>
          <w:szCs w:val="25"/>
        </w:rPr>
        <w:t xml:space="preserve">Escrow </w:t>
      </w:r>
      <w:r>
        <w:rPr>
          <w:rFonts w:ascii="Times New Roman" w:hAnsi="Times New Roman"/>
          <w:sz w:val="25"/>
          <w:szCs w:val="25"/>
        </w:rPr>
        <w:t>Petition, the Commission suspended the second escrow deposit requirement pending review and determination of the Company’s request.</w:t>
      </w:r>
      <w:r>
        <w:rPr>
          <w:rStyle w:val="FootnoteReference"/>
          <w:rFonts w:ascii="Times New Roman" w:hAnsi="Times New Roman"/>
          <w:sz w:val="25"/>
          <w:szCs w:val="25"/>
        </w:rPr>
        <w:footnoteReference w:id="7"/>
      </w:r>
    </w:p>
    <w:p w:rsidR="000F31D0" w:rsidRDefault="000F31D0" w:rsidP="000F31D0">
      <w:pPr>
        <w:pStyle w:val="ListParagraph"/>
        <w:spacing w:line="288" w:lineRule="auto"/>
        <w:rPr>
          <w:rFonts w:ascii="Times New Roman" w:hAnsi="Times New Roman"/>
          <w:sz w:val="25"/>
          <w:szCs w:val="25"/>
        </w:rPr>
      </w:pPr>
    </w:p>
    <w:p w:rsidR="000F31D0" w:rsidRDefault="000F31D0" w:rsidP="000F31D0">
      <w:pPr>
        <w:numPr>
          <w:ilvl w:val="0"/>
          <w:numId w:val="1"/>
        </w:numPr>
        <w:tabs>
          <w:tab w:val="num" w:pos="360"/>
        </w:tabs>
        <w:spacing w:line="288" w:lineRule="auto"/>
        <w:ind w:hanging="720"/>
        <w:rPr>
          <w:rFonts w:ascii="Times New Roman" w:hAnsi="Times New Roman"/>
          <w:sz w:val="25"/>
          <w:szCs w:val="25"/>
        </w:rPr>
      </w:pPr>
      <w:r>
        <w:rPr>
          <w:rFonts w:ascii="Times New Roman" w:hAnsi="Times New Roman"/>
          <w:b/>
          <w:sz w:val="25"/>
          <w:szCs w:val="25"/>
        </w:rPr>
        <w:t xml:space="preserve">PETITION FOR RELEASE OF FUNDS AND ELIMINATION OF ESCROW REQUIREMENT.  </w:t>
      </w:r>
      <w:proofErr w:type="spellStart"/>
      <w:r>
        <w:rPr>
          <w:rFonts w:ascii="Times New Roman" w:hAnsi="Times New Roman"/>
          <w:sz w:val="25"/>
          <w:szCs w:val="25"/>
        </w:rPr>
        <w:t>CenturyLink’s</w:t>
      </w:r>
      <w:proofErr w:type="spellEnd"/>
      <w:r>
        <w:rPr>
          <w:rFonts w:ascii="Times New Roman" w:hAnsi="Times New Roman"/>
          <w:sz w:val="25"/>
          <w:szCs w:val="25"/>
        </w:rPr>
        <w:t xml:space="preserve"> Escrow Petition seeks two forms of relief: (1) reimbursement of $30 million in broadband expenditures from the escrow account and (2) elimination of the remaining payments of the escrow requirement adopted by the Commission in Order 14.  </w:t>
      </w:r>
      <w:proofErr w:type="spellStart"/>
      <w:r>
        <w:rPr>
          <w:rFonts w:ascii="Times New Roman" w:hAnsi="Times New Roman"/>
          <w:sz w:val="25"/>
          <w:szCs w:val="25"/>
        </w:rPr>
        <w:t>CenturyLink</w:t>
      </w:r>
      <w:proofErr w:type="spellEnd"/>
      <w:r>
        <w:rPr>
          <w:rFonts w:ascii="Times New Roman" w:hAnsi="Times New Roman"/>
          <w:sz w:val="25"/>
          <w:szCs w:val="25"/>
        </w:rPr>
        <w:t xml:space="preserve"> contends, and the Commission’s regulatory staff (Staff)</w:t>
      </w:r>
      <w:r>
        <w:rPr>
          <w:rStyle w:val="FootnoteReference"/>
          <w:rFonts w:ascii="Times New Roman" w:hAnsi="Times New Roman"/>
          <w:sz w:val="25"/>
          <w:szCs w:val="25"/>
        </w:rPr>
        <w:footnoteReference w:id="8"/>
      </w:r>
      <w:r>
        <w:rPr>
          <w:rFonts w:ascii="Times New Roman" w:hAnsi="Times New Roman"/>
          <w:sz w:val="25"/>
          <w:szCs w:val="25"/>
        </w:rPr>
        <w:t xml:space="preserve"> agrees, it has made substantial progress in meeting its merger-</w:t>
      </w:r>
      <w:r>
        <w:rPr>
          <w:rFonts w:ascii="Times New Roman" w:hAnsi="Times New Roman"/>
          <w:sz w:val="25"/>
          <w:szCs w:val="25"/>
        </w:rPr>
        <w:lastRenderedPageBreak/>
        <w:t>related broadband deployment commitments in Washington.</w:t>
      </w:r>
      <w:r>
        <w:rPr>
          <w:rStyle w:val="FootnoteReference"/>
          <w:rFonts w:ascii="Times New Roman" w:hAnsi="Times New Roman"/>
          <w:sz w:val="25"/>
          <w:szCs w:val="25"/>
        </w:rPr>
        <w:footnoteReference w:id="9"/>
      </w:r>
      <w:r>
        <w:rPr>
          <w:rFonts w:ascii="Times New Roman" w:hAnsi="Times New Roman"/>
          <w:sz w:val="25"/>
          <w:szCs w:val="25"/>
        </w:rPr>
        <w:t xml:space="preserve">   The Company explains it has expended more that $57 million on expansion of fiber-based high speed Internet services in 2011, which exceeds the amount </w:t>
      </w:r>
      <w:proofErr w:type="spellStart"/>
      <w:r>
        <w:rPr>
          <w:rFonts w:ascii="Times New Roman" w:hAnsi="Times New Roman"/>
          <w:sz w:val="25"/>
          <w:szCs w:val="25"/>
        </w:rPr>
        <w:t>CenturyLink</w:t>
      </w:r>
      <w:proofErr w:type="spellEnd"/>
      <w:r>
        <w:rPr>
          <w:rFonts w:ascii="Times New Roman" w:hAnsi="Times New Roman"/>
          <w:sz w:val="25"/>
          <w:szCs w:val="25"/>
        </w:rPr>
        <w:t xml:space="preserve"> was required to deposit into the escrow account in 2011 and 2012.</w:t>
      </w:r>
      <w:r>
        <w:rPr>
          <w:rStyle w:val="FootnoteReference"/>
          <w:rFonts w:ascii="Times New Roman" w:hAnsi="Times New Roman"/>
          <w:sz w:val="25"/>
          <w:szCs w:val="25"/>
        </w:rPr>
        <w:footnoteReference w:id="10"/>
      </w:r>
      <w:r>
        <w:rPr>
          <w:rFonts w:ascii="Times New Roman" w:hAnsi="Times New Roman"/>
          <w:sz w:val="25"/>
          <w:szCs w:val="25"/>
        </w:rPr>
        <w:t xml:space="preserve">  Public Counsel disagrees, arguing that the Company’s investments have not met its broadband deployment commitments from the Staff/Public Counsel Settlement Agreement.</w:t>
      </w:r>
    </w:p>
    <w:p w:rsidR="000F31D0" w:rsidRDefault="000F31D0" w:rsidP="000F31D0">
      <w:pPr>
        <w:pStyle w:val="ListParagraph"/>
        <w:rPr>
          <w:rFonts w:ascii="Times New Roman" w:hAnsi="Times New Roman"/>
          <w:sz w:val="25"/>
          <w:szCs w:val="25"/>
        </w:rPr>
      </w:pPr>
    </w:p>
    <w:p w:rsidR="000F31D0" w:rsidRPr="000F31D0" w:rsidRDefault="000F31D0" w:rsidP="000F31D0">
      <w:pPr>
        <w:pStyle w:val="ListParagraph"/>
        <w:numPr>
          <w:ilvl w:val="0"/>
          <w:numId w:val="4"/>
        </w:numPr>
        <w:spacing w:line="288" w:lineRule="auto"/>
        <w:rPr>
          <w:rFonts w:ascii="Times New Roman" w:hAnsi="Times New Roman"/>
          <w:b/>
          <w:sz w:val="25"/>
          <w:szCs w:val="25"/>
          <w:u w:val="single"/>
        </w:rPr>
      </w:pPr>
      <w:r w:rsidRPr="000F31D0">
        <w:rPr>
          <w:rFonts w:ascii="Times New Roman" w:hAnsi="Times New Roman"/>
          <w:b/>
          <w:sz w:val="25"/>
          <w:szCs w:val="25"/>
          <w:u w:val="single"/>
        </w:rPr>
        <w:t>Disbursement of escrow funds</w:t>
      </w:r>
    </w:p>
    <w:p w:rsidR="000F31D0" w:rsidRDefault="000F31D0" w:rsidP="000F31D0">
      <w:pPr>
        <w:tabs>
          <w:tab w:val="num" w:pos="360"/>
        </w:tabs>
        <w:spacing w:line="288" w:lineRule="auto"/>
        <w:rPr>
          <w:rFonts w:ascii="Times New Roman" w:hAnsi="Times New Roman"/>
          <w:b/>
          <w:sz w:val="25"/>
          <w:szCs w:val="25"/>
          <w:u w:val="single"/>
        </w:rPr>
      </w:pPr>
    </w:p>
    <w:p w:rsidR="000F31D0" w:rsidRDefault="000F31D0" w:rsidP="000F31D0">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As noted above, </w:t>
      </w:r>
      <w:proofErr w:type="spellStart"/>
      <w:r>
        <w:rPr>
          <w:rFonts w:ascii="Times New Roman" w:hAnsi="Times New Roman"/>
          <w:sz w:val="25"/>
          <w:szCs w:val="25"/>
        </w:rPr>
        <w:t>CenturyLink</w:t>
      </w:r>
      <w:proofErr w:type="spellEnd"/>
      <w:r>
        <w:rPr>
          <w:rFonts w:ascii="Times New Roman" w:hAnsi="Times New Roman"/>
          <w:sz w:val="25"/>
          <w:szCs w:val="25"/>
        </w:rPr>
        <w:t xml:space="preserve"> deposited its first escrow installment of $30 million on June 16, 2011.  Pursuant to its Escrow Petition, the Company requests disbursement of the entire escrow account balance based on the approximately $57 million of broadband investment it has made since the Washington broadband investment requirements became effective.  </w:t>
      </w:r>
      <w:proofErr w:type="spellStart"/>
      <w:r>
        <w:rPr>
          <w:rFonts w:ascii="Times New Roman" w:hAnsi="Times New Roman"/>
          <w:sz w:val="25"/>
          <w:szCs w:val="25"/>
        </w:rPr>
        <w:t>CenturyLink</w:t>
      </w:r>
      <w:proofErr w:type="spellEnd"/>
      <w:r>
        <w:rPr>
          <w:rFonts w:ascii="Times New Roman" w:hAnsi="Times New Roman"/>
          <w:sz w:val="25"/>
          <w:szCs w:val="25"/>
        </w:rPr>
        <w:t xml:space="preserve"> invested the funds in 187 of its 227 wire centers in Washington for “remote terminal expansion and upgrades, as well as feeder infrastructure, supporting transport and switching.”</w:t>
      </w:r>
      <w:r>
        <w:rPr>
          <w:rStyle w:val="FootnoteReference"/>
          <w:rFonts w:ascii="Times New Roman" w:hAnsi="Times New Roman"/>
          <w:sz w:val="25"/>
          <w:szCs w:val="25"/>
        </w:rPr>
        <w:footnoteReference w:id="11"/>
      </w:r>
      <w:r>
        <w:rPr>
          <w:rFonts w:ascii="Times New Roman" w:hAnsi="Times New Roman"/>
          <w:sz w:val="25"/>
          <w:szCs w:val="25"/>
        </w:rPr>
        <w:t xml:space="preserve">   </w:t>
      </w:r>
      <w:r w:rsidRPr="001D42C7">
        <w:rPr>
          <w:rFonts w:ascii="Times New Roman" w:hAnsi="Times New Roman"/>
          <w:sz w:val="25"/>
          <w:szCs w:val="25"/>
        </w:rPr>
        <w:t xml:space="preserve">Simultaneous with its Escrow Petition, </w:t>
      </w:r>
      <w:proofErr w:type="spellStart"/>
      <w:r w:rsidRPr="001D42C7">
        <w:rPr>
          <w:rFonts w:ascii="Times New Roman" w:hAnsi="Times New Roman"/>
          <w:sz w:val="25"/>
          <w:szCs w:val="25"/>
        </w:rPr>
        <w:t>CenturyLink</w:t>
      </w:r>
      <w:proofErr w:type="spellEnd"/>
      <w:r w:rsidRPr="001D42C7">
        <w:rPr>
          <w:rFonts w:ascii="Times New Roman" w:hAnsi="Times New Roman"/>
          <w:sz w:val="25"/>
          <w:szCs w:val="25"/>
        </w:rPr>
        <w:t xml:space="preserve"> submitted its first annual report on broadband deployment progress (2011 Broadband Investment Report).  </w:t>
      </w:r>
      <w:r w:rsidR="009B56F1">
        <w:rPr>
          <w:rFonts w:ascii="Times New Roman" w:hAnsi="Times New Roman"/>
          <w:sz w:val="25"/>
          <w:szCs w:val="25"/>
        </w:rPr>
        <w:t>Commitment</w:t>
      </w:r>
      <w:r w:rsidR="009B56F1" w:rsidRPr="001D42C7">
        <w:rPr>
          <w:rFonts w:ascii="Times New Roman" w:hAnsi="Times New Roman"/>
          <w:sz w:val="25"/>
          <w:szCs w:val="25"/>
        </w:rPr>
        <w:t xml:space="preserve"> </w:t>
      </w:r>
      <w:r w:rsidRPr="001D42C7">
        <w:rPr>
          <w:rFonts w:ascii="Times New Roman" w:hAnsi="Times New Roman"/>
          <w:sz w:val="25"/>
          <w:szCs w:val="25"/>
        </w:rPr>
        <w:t>14 of the</w:t>
      </w:r>
      <w:r>
        <w:rPr>
          <w:rFonts w:ascii="Times New Roman" w:hAnsi="Times New Roman"/>
          <w:sz w:val="25"/>
          <w:szCs w:val="25"/>
        </w:rPr>
        <w:t xml:space="preserve"> Staff/Public Counsel</w:t>
      </w:r>
      <w:r w:rsidRPr="001D42C7">
        <w:rPr>
          <w:rFonts w:ascii="Times New Roman" w:hAnsi="Times New Roman"/>
          <w:sz w:val="25"/>
          <w:szCs w:val="25"/>
        </w:rPr>
        <w:t xml:space="preserve"> </w:t>
      </w:r>
      <w:r>
        <w:rPr>
          <w:rFonts w:ascii="Times New Roman" w:hAnsi="Times New Roman"/>
          <w:sz w:val="25"/>
          <w:szCs w:val="25"/>
        </w:rPr>
        <w:t>S</w:t>
      </w:r>
      <w:r w:rsidRPr="001D42C7">
        <w:rPr>
          <w:rFonts w:ascii="Times New Roman" w:hAnsi="Times New Roman"/>
          <w:sz w:val="25"/>
          <w:szCs w:val="25"/>
        </w:rPr>
        <w:t xml:space="preserve">ettlement </w:t>
      </w:r>
      <w:r>
        <w:rPr>
          <w:rFonts w:ascii="Times New Roman" w:hAnsi="Times New Roman"/>
          <w:sz w:val="25"/>
          <w:szCs w:val="25"/>
        </w:rPr>
        <w:t>A</w:t>
      </w:r>
      <w:r w:rsidRPr="001D42C7">
        <w:rPr>
          <w:rFonts w:ascii="Times New Roman" w:hAnsi="Times New Roman"/>
          <w:sz w:val="25"/>
          <w:szCs w:val="25"/>
        </w:rPr>
        <w:t xml:space="preserve">greement required the Company submit an annual broadband deployment </w:t>
      </w:r>
      <w:r>
        <w:rPr>
          <w:rFonts w:ascii="Times New Roman" w:hAnsi="Times New Roman"/>
          <w:sz w:val="25"/>
          <w:szCs w:val="25"/>
        </w:rPr>
        <w:t xml:space="preserve">report </w:t>
      </w:r>
      <w:r w:rsidRPr="001D42C7">
        <w:rPr>
          <w:rFonts w:ascii="Times New Roman" w:hAnsi="Times New Roman"/>
          <w:sz w:val="25"/>
          <w:szCs w:val="25"/>
        </w:rPr>
        <w:t>on the anniversary date of the transaction’s closing detailing its progress towards the broadband investment requirements approved by the Commission in Order 14.</w:t>
      </w:r>
      <w:r>
        <w:rPr>
          <w:rStyle w:val="FootnoteReference"/>
          <w:rFonts w:ascii="Times New Roman" w:hAnsi="Times New Roman"/>
          <w:sz w:val="25"/>
          <w:szCs w:val="25"/>
        </w:rPr>
        <w:footnoteReference w:id="12"/>
      </w:r>
      <w:r>
        <w:rPr>
          <w:rFonts w:ascii="Times New Roman" w:hAnsi="Times New Roman"/>
          <w:sz w:val="25"/>
          <w:szCs w:val="25"/>
        </w:rPr>
        <w:t xml:space="preserve">  The 2011 Broadband Investment Report provided a look back at the actual broadband investments made by the Company during 2011 as well as a look forward at the progress it intends to make towards its broadband merger commitments in 2012.</w:t>
      </w:r>
      <w:r w:rsidR="00400F2B">
        <w:rPr>
          <w:rStyle w:val="FootnoteReference"/>
          <w:rFonts w:ascii="Times New Roman" w:hAnsi="Times New Roman"/>
          <w:sz w:val="25"/>
          <w:szCs w:val="25"/>
        </w:rPr>
        <w:footnoteReference w:id="13"/>
      </w:r>
    </w:p>
    <w:p w:rsidR="000F31D0" w:rsidRDefault="000F31D0" w:rsidP="000F31D0">
      <w:pPr>
        <w:spacing w:line="288" w:lineRule="auto"/>
        <w:rPr>
          <w:rFonts w:ascii="Times New Roman" w:hAnsi="Times New Roman"/>
          <w:sz w:val="25"/>
          <w:szCs w:val="25"/>
        </w:rPr>
      </w:pPr>
    </w:p>
    <w:p w:rsidR="000F31D0" w:rsidRDefault="000F31D0" w:rsidP="000F31D0">
      <w:pPr>
        <w:numPr>
          <w:ilvl w:val="0"/>
          <w:numId w:val="1"/>
        </w:numPr>
        <w:tabs>
          <w:tab w:val="num" w:pos="360"/>
        </w:tabs>
        <w:spacing w:line="288" w:lineRule="auto"/>
        <w:ind w:hanging="720"/>
        <w:rPr>
          <w:rFonts w:ascii="Times New Roman" w:hAnsi="Times New Roman"/>
          <w:sz w:val="25"/>
          <w:szCs w:val="25"/>
        </w:rPr>
      </w:pPr>
      <w:r w:rsidRPr="003B4497">
        <w:rPr>
          <w:rFonts w:ascii="Times New Roman" w:hAnsi="Times New Roman"/>
          <w:sz w:val="25"/>
          <w:szCs w:val="25"/>
        </w:rPr>
        <w:t xml:space="preserve">On April 13, 2012, Public Counsel responded to </w:t>
      </w:r>
      <w:proofErr w:type="spellStart"/>
      <w:r w:rsidRPr="003B4497">
        <w:rPr>
          <w:rFonts w:ascii="Times New Roman" w:hAnsi="Times New Roman"/>
          <w:sz w:val="25"/>
          <w:szCs w:val="25"/>
        </w:rPr>
        <w:t>CenturyLink’s</w:t>
      </w:r>
      <w:proofErr w:type="spellEnd"/>
      <w:r w:rsidRPr="003B4497">
        <w:rPr>
          <w:rFonts w:ascii="Times New Roman" w:hAnsi="Times New Roman"/>
          <w:sz w:val="25"/>
          <w:szCs w:val="25"/>
        </w:rPr>
        <w:t xml:space="preserve"> Escrow Petition opposing the Company’s request.  Public Counsel states that the Commission’s “reasons for imposing the escrow requirement have not been mitigated and still exist.”</w:t>
      </w:r>
      <w:r>
        <w:rPr>
          <w:rStyle w:val="FootnoteReference"/>
          <w:rFonts w:ascii="Times New Roman" w:hAnsi="Times New Roman"/>
          <w:sz w:val="25"/>
          <w:szCs w:val="25"/>
        </w:rPr>
        <w:footnoteReference w:id="14"/>
      </w:r>
      <w:r w:rsidRPr="003B4497">
        <w:rPr>
          <w:rFonts w:ascii="Times New Roman" w:hAnsi="Times New Roman"/>
          <w:sz w:val="25"/>
          <w:szCs w:val="25"/>
        </w:rPr>
        <w:t xml:space="preserve">  Public Counsel argues that the </w:t>
      </w:r>
      <w:proofErr w:type="spellStart"/>
      <w:r w:rsidRPr="003B4497">
        <w:rPr>
          <w:rFonts w:ascii="Times New Roman" w:hAnsi="Times New Roman"/>
          <w:sz w:val="25"/>
          <w:szCs w:val="25"/>
        </w:rPr>
        <w:t>CenturyLink’s</w:t>
      </w:r>
      <w:proofErr w:type="spellEnd"/>
      <w:r w:rsidRPr="003B4497">
        <w:rPr>
          <w:rFonts w:ascii="Times New Roman" w:hAnsi="Times New Roman"/>
          <w:sz w:val="25"/>
          <w:szCs w:val="25"/>
        </w:rPr>
        <w:t xml:space="preserve"> 180-Day Broadband Deployment Plan</w:t>
      </w:r>
      <w:r w:rsidR="000C4A73">
        <w:rPr>
          <w:rFonts w:ascii="Times New Roman" w:hAnsi="Times New Roman"/>
          <w:sz w:val="25"/>
          <w:szCs w:val="25"/>
        </w:rPr>
        <w:t xml:space="preserve"> (180-Day Plan)</w:t>
      </w:r>
      <w:r w:rsidRPr="003B4497">
        <w:rPr>
          <w:rFonts w:ascii="Times New Roman" w:hAnsi="Times New Roman"/>
          <w:sz w:val="25"/>
          <w:szCs w:val="25"/>
        </w:rPr>
        <w:t>, which was intended to identify the initial wire centers to be targeted under the Company’s Washington broadband commitments including specifically those areas</w:t>
      </w:r>
      <w:r>
        <w:rPr>
          <w:rStyle w:val="FootnoteReference"/>
          <w:rFonts w:ascii="Times New Roman" w:hAnsi="Times New Roman"/>
          <w:sz w:val="25"/>
          <w:szCs w:val="25"/>
        </w:rPr>
        <w:footnoteReference w:id="15"/>
      </w:r>
      <w:r w:rsidRPr="003B4497">
        <w:rPr>
          <w:rFonts w:ascii="Times New Roman" w:hAnsi="Times New Roman"/>
          <w:sz w:val="25"/>
          <w:szCs w:val="25"/>
        </w:rPr>
        <w:t xml:space="preserve"> that qualify as </w:t>
      </w:r>
      <w:proofErr w:type="spellStart"/>
      <w:r w:rsidRPr="003B4497">
        <w:rPr>
          <w:rFonts w:ascii="Times New Roman" w:hAnsi="Times New Roman"/>
          <w:sz w:val="25"/>
          <w:szCs w:val="25"/>
        </w:rPr>
        <w:t>unserved</w:t>
      </w:r>
      <w:proofErr w:type="spellEnd"/>
      <w:r>
        <w:rPr>
          <w:rStyle w:val="FootnoteReference"/>
          <w:rFonts w:ascii="Times New Roman" w:hAnsi="Times New Roman"/>
          <w:sz w:val="25"/>
          <w:szCs w:val="25"/>
        </w:rPr>
        <w:footnoteReference w:id="16"/>
      </w:r>
      <w:r w:rsidRPr="003B4497">
        <w:rPr>
          <w:rFonts w:ascii="Times New Roman" w:hAnsi="Times New Roman"/>
          <w:sz w:val="25"/>
          <w:szCs w:val="25"/>
        </w:rPr>
        <w:t xml:space="preserve"> and underserved,</w:t>
      </w:r>
      <w:r w:rsidR="000C4A73">
        <w:rPr>
          <w:rStyle w:val="FootnoteReference"/>
          <w:rFonts w:ascii="Times New Roman" w:hAnsi="Times New Roman"/>
          <w:sz w:val="25"/>
          <w:szCs w:val="25"/>
        </w:rPr>
        <w:footnoteReference w:id="17"/>
      </w:r>
      <w:r w:rsidRPr="003B4497">
        <w:rPr>
          <w:rFonts w:ascii="Times New Roman" w:hAnsi="Times New Roman"/>
          <w:sz w:val="25"/>
          <w:szCs w:val="25"/>
        </w:rPr>
        <w:t xml:space="preserve"> has not been fully vetted and therefore, no parameters exist by which to evaluate </w:t>
      </w:r>
      <w:proofErr w:type="spellStart"/>
      <w:r w:rsidRPr="003B4497">
        <w:rPr>
          <w:rFonts w:ascii="Times New Roman" w:hAnsi="Times New Roman"/>
          <w:sz w:val="25"/>
          <w:szCs w:val="25"/>
        </w:rPr>
        <w:t>CenturyLink’s</w:t>
      </w:r>
      <w:proofErr w:type="spellEnd"/>
      <w:r w:rsidRPr="003B4497">
        <w:rPr>
          <w:rFonts w:ascii="Times New Roman" w:hAnsi="Times New Roman"/>
          <w:sz w:val="25"/>
          <w:szCs w:val="25"/>
        </w:rPr>
        <w:t xml:space="preserve"> actual broadband investment against the plan</w:t>
      </w:r>
      <w:r>
        <w:rPr>
          <w:rFonts w:ascii="Times New Roman" w:hAnsi="Times New Roman"/>
          <w:sz w:val="25"/>
          <w:szCs w:val="25"/>
        </w:rPr>
        <w:t>.</w:t>
      </w:r>
      <w:r>
        <w:rPr>
          <w:rStyle w:val="FootnoteReference"/>
          <w:rFonts w:ascii="Times New Roman" w:hAnsi="Times New Roman"/>
          <w:sz w:val="25"/>
          <w:szCs w:val="25"/>
        </w:rPr>
        <w:footnoteReference w:id="18"/>
      </w:r>
    </w:p>
    <w:p w:rsidR="000F31D0" w:rsidRDefault="000F31D0" w:rsidP="000F31D0">
      <w:pPr>
        <w:pStyle w:val="ListParagraph"/>
        <w:rPr>
          <w:rFonts w:ascii="Times New Roman" w:hAnsi="Times New Roman"/>
          <w:sz w:val="25"/>
          <w:szCs w:val="25"/>
        </w:rPr>
      </w:pPr>
    </w:p>
    <w:p w:rsidR="000F31D0" w:rsidRDefault="00AD472D" w:rsidP="000F31D0">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On July 11, 2012, after a series of meetings with Staff and Public Counsel, the Company filed a supplement to its 2011 Broadband Investment Report that reflected hard commitments to expand broadband penetration in certain rural areas which were not previously targeted by the Company.  On July 12, 2012, Staff indicated that it had completed review of </w:t>
      </w:r>
      <w:proofErr w:type="spellStart"/>
      <w:r>
        <w:rPr>
          <w:rFonts w:ascii="Times New Roman" w:hAnsi="Times New Roman"/>
          <w:sz w:val="25"/>
          <w:szCs w:val="25"/>
        </w:rPr>
        <w:t>CenturyLink’s</w:t>
      </w:r>
      <w:proofErr w:type="spellEnd"/>
      <w:r>
        <w:rPr>
          <w:rFonts w:ascii="Times New Roman" w:hAnsi="Times New Roman"/>
          <w:sz w:val="25"/>
          <w:szCs w:val="25"/>
        </w:rPr>
        <w:t xml:space="preserve"> 2011 Broadband Investment Report, which was similar to the review it employs for escrow reimbursement petitions arising from the Verizon/Frontier merger.</w:t>
      </w:r>
      <w:r>
        <w:rPr>
          <w:rStyle w:val="FootnoteReference"/>
          <w:rFonts w:ascii="Times New Roman" w:hAnsi="Times New Roman"/>
          <w:sz w:val="25"/>
          <w:szCs w:val="25"/>
        </w:rPr>
        <w:footnoteReference w:id="19"/>
      </w:r>
      <w:r>
        <w:rPr>
          <w:rFonts w:ascii="Times New Roman" w:hAnsi="Times New Roman"/>
          <w:sz w:val="25"/>
          <w:szCs w:val="25"/>
        </w:rPr>
        <w:t xml:space="preserve">  Staff states that all of </w:t>
      </w:r>
      <w:proofErr w:type="spellStart"/>
      <w:r>
        <w:rPr>
          <w:rFonts w:ascii="Times New Roman" w:hAnsi="Times New Roman"/>
          <w:sz w:val="25"/>
          <w:szCs w:val="25"/>
        </w:rPr>
        <w:t>CenturyLink’s</w:t>
      </w:r>
      <w:proofErr w:type="spellEnd"/>
      <w:r>
        <w:rPr>
          <w:rFonts w:ascii="Times New Roman" w:hAnsi="Times New Roman"/>
          <w:sz w:val="25"/>
          <w:szCs w:val="25"/>
        </w:rPr>
        <w:t xml:space="preserve"> broadband investment covered by its Escrow Petition complies with the broadband deployment requirements in the Staff/Public Counsel Settlement Agreement and Order 14 and recommends that the Commission authorize disbursement.</w:t>
      </w:r>
      <w:r>
        <w:rPr>
          <w:rStyle w:val="FootnoteReference"/>
          <w:rFonts w:ascii="Times New Roman" w:hAnsi="Times New Roman"/>
          <w:sz w:val="25"/>
          <w:szCs w:val="25"/>
        </w:rPr>
        <w:footnoteReference w:id="20"/>
      </w:r>
    </w:p>
    <w:p w:rsidR="00AD472D" w:rsidRDefault="00AD472D" w:rsidP="00AD472D">
      <w:pPr>
        <w:pStyle w:val="ListParagraph"/>
        <w:rPr>
          <w:rFonts w:ascii="Times New Roman" w:hAnsi="Times New Roman"/>
          <w:sz w:val="25"/>
          <w:szCs w:val="25"/>
        </w:rPr>
      </w:pPr>
    </w:p>
    <w:p w:rsidR="00AD472D" w:rsidRPr="002B0CD5" w:rsidRDefault="00AD472D" w:rsidP="00AD472D">
      <w:pPr>
        <w:numPr>
          <w:ilvl w:val="0"/>
          <w:numId w:val="1"/>
        </w:numPr>
        <w:tabs>
          <w:tab w:val="num" w:pos="360"/>
        </w:tabs>
        <w:spacing w:line="288" w:lineRule="auto"/>
        <w:ind w:hanging="720"/>
        <w:rPr>
          <w:rFonts w:ascii="Times New Roman" w:hAnsi="Times New Roman"/>
          <w:sz w:val="25"/>
          <w:szCs w:val="25"/>
        </w:rPr>
      </w:pPr>
      <w:r w:rsidRPr="001D42C7">
        <w:rPr>
          <w:rFonts w:ascii="Times New Roman" w:hAnsi="Times New Roman"/>
          <w:sz w:val="25"/>
          <w:szCs w:val="25"/>
        </w:rPr>
        <w:t xml:space="preserve">Public Counsel subsequently filed a reply to Staff’s response on July 17, 2012, stating that </w:t>
      </w:r>
      <w:proofErr w:type="spellStart"/>
      <w:r w:rsidRPr="001D42C7">
        <w:rPr>
          <w:rFonts w:ascii="Times New Roman" w:hAnsi="Times New Roman"/>
          <w:sz w:val="25"/>
          <w:szCs w:val="25"/>
        </w:rPr>
        <w:t>CenturyLink</w:t>
      </w:r>
      <w:proofErr w:type="spellEnd"/>
      <w:r w:rsidRPr="001D42C7">
        <w:rPr>
          <w:rFonts w:ascii="Times New Roman" w:hAnsi="Times New Roman"/>
          <w:sz w:val="25"/>
          <w:szCs w:val="25"/>
        </w:rPr>
        <w:t>, Staff, and Public Counsel attempted to move past the discord surrounding the 180</w:t>
      </w:r>
      <w:r w:rsidR="000C4A73">
        <w:rPr>
          <w:rFonts w:ascii="Times New Roman" w:hAnsi="Times New Roman"/>
          <w:sz w:val="25"/>
          <w:szCs w:val="25"/>
        </w:rPr>
        <w:t>-</w:t>
      </w:r>
      <w:r w:rsidRPr="001D42C7">
        <w:rPr>
          <w:rFonts w:ascii="Times New Roman" w:hAnsi="Times New Roman"/>
          <w:sz w:val="25"/>
          <w:szCs w:val="25"/>
        </w:rPr>
        <w:t>Day Plan by focusing on the merits of the Company’s modifications to its 2011 Broadband Investment Report.</w:t>
      </w:r>
      <w:r>
        <w:rPr>
          <w:rStyle w:val="FootnoteReference"/>
          <w:rFonts w:ascii="Times New Roman" w:hAnsi="Times New Roman"/>
          <w:sz w:val="25"/>
          <w:szCs w:val="25"/>
        </w:rPr>
        <w:footnoteReference w:id="21"/>
      </w:r>
      <w:r>
        <w:rPr>
          <w:rFonts w:ascii="Times New Roman" w:hAnsi="Times New Roman"/>
          <w:sz w:val="25"/>
          <w:szCs w:val="25"/>
        </w:rPr>
        <w:t xml:space="preserve">  </w:t>
      </w:r>
      <w:r w:rsidRPr="002B0CD5">
        <w:rPr>
          <w:rFonts w:ascii="Times New Roman" w:hAnsi="Times New Roman"/>
          <w:sz w:val="25"/>
          <w:szCs w:val="25"/>
        </w:rPr>
        <w:t>However, despite the Company’s modifications to its 2011 Broadband Investment Report, Public Counsel recommends that the Commission only allow recovery of broadband expenditures made to deploy or increase speed in areas with beginning broadband availability of 85 percent or less.</w:t>
      </w:r>
      <w:r>
        <w:rPr>
          <w:rStyle w:val="FootnoteReference"/>
          <w:rFonts w:ascii="Times New Roman" w:hAnsi="Times New Roman"/>
          <w:sz w:val="25"/>
          <w:szCs w:val="25"/>
        </w:rPr>
        <w:footnoteReference w:id="22"/>
      </w:r>
      <w:r>
        <w:rPr>
          <w:rFonts w:ascii="Times New Roman" w:hAnsi="Times New Roman"/>
          <w:sz w:val="25"/>
          <w:szCs w:val="25"/>
        </w:rPr>
        <w:t xml:space="preserve">  </w:t>
      </w:r>
      <w:r w:rsidRPr="002B0CD5">
        <w:rPr>
          <w:rFonts w:ascii="Times New Roman" w:hAnsi="Times New Roman"/>
          <w:sz w:val="25"/>
          <w:szCs w:val="25"/>
        </w:rPr>
        <w:t xml:space="preserve">According to Public Counsel, this approach would “preserve the intent of the </w:t>
      </w:r>
      <w:proofErr w:type="spellStart"/>
      <w:r w:rsidRPr="002B0CD5">
        <w:rPr>
          <w:rFonts w:ascii="Times New Roman" w:hAnsi="Times New Roman"/>
          <w:sz w:val="25"/>
          <w:szCs w:val="25"/>
        </w:rPr>
        <w:t>unserved</w:t>
      </w:r>
      <w:proofErr w:type="spellEnd"/>
      <w:r w:rsidRPr="002B0CD5">
        <w:rPr>
          <w:rFonts w:ascii="Times New Roman" w:hAnsi="Times New Roman"/>
          <w:sz w:val="25"/>
          <w:szCs w:val="25"/>
        </w:rPr>
        <w:t>/underserved commitment” within the Staff/Public Counsel Settlement Agreement</w:t>
      </w:r>
      <w:r w:rsidR="009C348D">
        <w:rPr>
          <w:rFonts w:ascii="Times New Roman" w:hAnsi="Times New Roman"/>
          <w:sz w:val="25"/>
          <w:szCs w:val="25"/>
        </w:rPr>
        <w:t xml:space="preserve"> that requires that at least 33 percent of the total $80 million be deployed in such areas</w:t>
      </w:r>
      <w:r w:rsidRPr="002B0CD5">
        <w:rPr>
          <w:rFonts w:ascii="Times New Roman" w:hAnsi="Times New Roman"/>
          <w:sz w:val="25"/>
          <w:szCs w:val="25"/>
        </w:rPr>
        <w:t>.</w:t>
      </w:r>
      <w:r>
        <w:rPr>
          <w:rStyle w:val="FootnoteReference"/>
          <w:rFonts w:ascii="Times New Roman" w:hAnsi="Times New Roman"/>
          <w:sz w:val="25"/>
          <w:szCs w:val="25"/>
        </w:rPr>
        <w:footnoteReference w:id="23"/>
      </w:r>
      <w:r>
        <w:rPr>
          <w:rFonts w:ascii="Times New Roman" w:hAnsi="Times New Roman"/>
          <w:sz w:val="25"/>
          <w:szCs w:val="25"/>
        </w:rPr>
        <w:t xml:space="preserve">  </w:t>
      </w:r>
      <w:r w:rsidRPr="002B0CD5">
        <w:rPr>
          <w:rFonts w:ascii="Times New Roman" w:hAnsi="Times New Roman"/>
          <w:sz w:val="25"/>
          <w:szCs w:val="25"/>
        </w:rPr>
        <w:t xml:space="preserve">Public Counsel specifically points to the Staff/Public Counsel Settlement Agreement language mandating that: </w:t>
      </w:r>
    </w:p>
    <w:p w:rsidR="00AD472D" w:rsidRDefault="00AD472D" w:rsidP="00AD472D">
      <w:pPr>
        <w:spacing w:line="288" w:lineRule="auto"/>
        <w:rPr>
          <w:rFonts w:ascii="Times New Roman" w:hAnsi="Times New Roman"/>
          <w:sz w:val="25"/>
          <w:szCs w:val="25"/>
        </w:rPr>
      </w:pPr>
    </w:p>
    <w:p w:rsidR="00AD472D" w:rsidRDefault="00AD472D" w:rsidP="00BA7F7C">
      <w:pPr>
        <w:spacing w:line="288" w:lineRule="auto"/>
        <w:ind w:left="720"/>
        <w:rPr>
          <w:rFonts w:ascii="Times New Roman" w:hAnsi="Times New Roman"/>
          <w:sz w:val="25"/>
          <w:szCs w:val="25"/>
        </w:rPr>
      </w:pPr>
      <w:r>
        <w:rPr>
          <w:rFonts w:ascii="Times New Roman" w:hAnsi="Times New Roman"/>
          <w:sz w:val="25"/>
          <w:szCs w:val="25"/>
        </w:rPr>
        <w:t>as part of its initial broadband evaluation [in the 180</w:t>
      </w:r>
      <w:r w:rsidR="00317142">
        <w:rPr>
          <w:rFonts w:ascii="Times New Roman" w:hAnsi="Times New Roman"/>
          <w:sz w:val="25"/>
          <w:szCs w:val="25"/>
        </w:rPr>
        <w:t>-</w:t>
      </w:r>
      <w:r>
        <w:rPr>
          <w:rFonts w:ascii="Times New Roman" w:hAnsi="Times New Roman"/>
          <w:sz w:val="25"/>
          <w:szCs w:val="25"/>
        </w:rPr>
        <w:t xml:space="preserve">Day Plan] </w:t>
      </w:r>
      <w:proofErr w:type="spellStart"/>
      <w:r>
        <w:rPr>
          <w:rFonts w:ascii="Times New Roman" w:hAnsi="Times New Roman"/>
          <w:sz w:val="25"/>
          <w:szCs w:val="25"/>
        </w:rPr>
        <w:t>CenturyLink</w:t>
      </w:r>
      <w:proofErr w:type="spellEnd"/>
      <w:r>
        <w:rPr>
          <w:rFonts w:ascii="Times New Roman" w:hAnsi="Times New Roman"/>
          <w:sz w:val="25"/>
          <w:szCs w:val="25"/>
        </w:rPr>
        <w:t xml:space="preserve"> will evaluate each of the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areas, with an emphasis on those Qwest and </w:t>
      </w:r>
      <w:proofErr w:type="spellStart"/>
      <w:r>
        <w:rPr>
          <w:rFonts w:ascii="Times New Roman" w:hAnsi="Times New Roman"/>
          <w:sz w:val="25"/>
          <w:szCs w:val="25"/>
        </w:rPr>
        <w:t>CenturyLink</w:t>
      </w:r>
      <w:proofErr w:type="spellEnd"/>
      <w:r>
        <w:rPr>
          <w:rFonts w:ascii="Times New Roman" w:hAnsi="Times New Roman"/>
          <w:sz w:val="25"/>
          <w:szCs w:val="25"/>
        </w:rPr>
        <w:t xml:space="preserve"> ILEC wire centers with 85% broadband availability or less, to determine if the combined networks overcome the existing challenges in provision of broadband services.</w:t>
      </w:r>
      <w:r>
        <w:rPr>
          <w:rStyle w:val="FootnoteReference"/>
          <w:rFonts w:ascii="Times New Roman" w:hAnsi="Times New Roman"/>
          <w:sz w:val="25"/>
          <w:szCs w:val="25"/>
        </w:rPr>
        <w:footnoteReference w:id="24"/>
      </w:r>
    </w:p>
    <w:p w:rsidR="00AD472D" w:rsidRDefault="00AD472D" w:rsidP="00AD472D">
      <w:pPr>
        <w:spacing w:line="288" w:lineRule="auto"/>
        <w:rPr>
          <w:rFonts w:ascii="Times New Roman" w:hAnsi="Times New Roman"/>
          <w:sz w:val="25"/>
          <w:szCs w:val="25"/>
        </w:rPr>
      </w:pPr>
    </w:p>
    <w:p w:rsidR="00AD472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Public Counsel posits a rigid interpretation of the settlement language that would require the Company to spend </w:t>
      </w:r>
      <w:r w:rsidRPr="00BC103C">
        <w:rPr>
          <w:rFonts w:ascii="Times New Roman" w:hAnsi="Times New Roman"/>
          <w:sz w:val="25"/>
          <w:szCs w:val="25"/>
          <w:u w:val="single"/>
        </w:rPr>
        <w:t>all</w:t>
      </w:r>
      <w:r>
        <w:rPr>
          <w:rFonts w:ascii="Times New Roman" w:hAnsi="Times New Roman"/>
          <w:sz w:val="25"/>
          <w:szCs w:val="25"/>
        </w:rPr>
        <w:t xml:space="preserve"> of the broadband investment monies dedicated to </w:t>
      </w:r>
      <w:proofErr w:type="spellStart"/>
      <w:r>
        <w:rPr>
          <w:rFonts w:ascii="Times New Roman" w:hAnsi="Times New Roman"/>
          <w:sz w:val="25"/>
          <w:szCs w:val="25"/>
        </w:rPr>
        <w:t>unserved</w:t>
      </w:r>
      <w:proofErr w:type="spellEnd"/>
      <w:r>
        <w:rPr>
          <w:rFonts w:ascii="Times New Roman" w:hAnsi="Times New Roman"/>
          <w:sz w:val="25"/>
          <w:szCs w:val="25"/>
        </w:rPr>
        <w:t>/underserved areas only in wire centers with 85 percent or less broadband availability.</w:t>
      </w:r>
      <w:r>
        <w:rPr>
          <w:rStyle w:val="FootnoteReference"/>
          <w:rFonts w:ascii="Times New Roman" w:hAnsi="Times New Roman"/>
          <w:sz w:val="25"/>
          <w:szCs w:val="25"/>
        </w:rPr>
        <w:footnoteReference w:id="25"/>
      </w:r>
      <w:r>
        <w:rPr>
          <w:rFonts w:ascii="Times New Roman" w:hAnsi="Times New Roman"/>
          <w:sz w:val="25"/>
          <w:szCs w:val="25"/>
        </w:rPr>
        <w:t xml:space="preserve">  Pointing to the high cost exemption of the </w:t>
      </w:r>
      <w:r w:rsidR="00317142">
        <w:rPr>
          <w:rFonts w:ascii="Times New Roman" w:hAnsi="Times New Roman"/>
          <w:sz w:val="25"/>
          <w:szCs w:val="25"/>
        </w:rPr>
        <w:t xml:space="preserve">Staff/Public Counsel </w:t>
      </w:r>
      <w:r>
        <w:rPr>
          <w:rFonts w:ascii="Times New Roman" w:hAnsi="Times New Roman"/>
          <w:sz w:val="25"/>
          <w:szCs w:val="25"/>
        </w:rPr>
        <w:t xml:space="preserve">Settlement Agreement that </w:t>
      </w:r>
      <w:proofErr w:type="spellStart"/>
      <w:r>
        <w:rPr>
          <w:rFonts w:ascii="Times New Roman" w:hAnsi="Times New Roman"/>
          <w:sz w:val="25"/>
          <w:szCs w:val="25"/>
        </w:rPr>
        <w:t>CenturyLink</w:t>
      </w:r>
      <w:proofErr w:type="spellEnd"/>
      <w:r>
        <w:rPr>
          <w:rFonts w:ascii="Times New Roman" w:hAnsi="Times New Roman"/>
          <w:sz w:val="25"/>
          <w:szCs w:val="25"/>
        </w:rPr>
        <w:t xml:space="preserve"> could avail itself of if spending in </w:t>
      </w:r>
      <w:proofErr w:type="spellStart"/>
      <w:r>
        <w:rPr>
          <w:rFonts w:ascii="Times New Roman" w:hAnsi="Times New Roman"/>
          <w:sz w:val="25"/>
          <w:szCs w:val="25"/>
        </w:rPr>
        <w:t>unserved</w:t>
      </w:r>
      <w:proofErr w:type="spellEnd"/>
      <w:r>
        <w:rPr>
          <w:rFonts w:ascii="Times New Roman" w:hAnsi="Times New Roman"/>
          <w:sz w:val="25"/>
          <w:szCs w:val="25"/>
        </w:rPr>
        <w:t>/underserved areas proves too costly,</w:t>
      </w:r>
      <w:r>
        <w:rPr>
          <w:rStyle w:val="FootnoteReference"/>
          <w:rFonts w:ascii="Times New Roman" w:hAnsi="Times New Roman"/>
          <w:sz w:val="25"/>
          <w:szCs w:val="25"/>
        </w:rPr>
        <w:footnoteReference w:id="26"/>
      </w:r>
      <w:r>
        <w:rPr>
          <w:rFonts w:ascii="Times New Roman" w:hAnsi="Times New Roman"/>
          <w:sz w:val="25"/>
          <w:szCs w:val="25"/>
        </w:rPr>
        <w:t xml:space="preserve"> Public Counsel claims that the “out” this provision allows would have been unnecessary if the broadband investment was not intended to be made in areas with lower beginning deployment.</w:t>
      </w:r>
      <w:r>
        <w:rPr>
          <w:rStyle w:val="FootnoteReference"/>
          <w:rFonts w:ascii="Times New Roman" w:hAnsi="Times New Roman"/>
          <w:sz w:val="25"/>
          <w:szCs w:val="25"/>
        </w:rPr>
        <w:footnoteReference w:id="27"/>
      </w:r>
    </w:p>
    <w:p w:rsidR="00184B0D" w:rsidRDefault="00184B0D" w:rsidP="00184B0D">
      <w:pPr>
        <w:spacing w:line="288" w:lineRule="auto"/>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Looking at the beginning broadband availability in wire centers where </w:t>
      </w:r>
      <w:proofErr w:type="spellStart"/>
      <w:r>
        <w:rPr>
          <w:rFonts w:ascii="Times New Roman" w:hAnsi="Times New Roman"/>
          <w:sz w:val="25"/>
          <w:szCs w:val="25"/>
        </w:rPr>
        <w:t>CenturyLink’s</w:t>
      </w:r>
      <w:proofErr w:type="spellEnd"/>
      <w:r>
        <w:rPr>
          <w:rFonts w:ascii="Times New Roman" w:hAnsi="Times New Roman"/>
          <w:sz w:val="25"/>
          <w:szCs w:val="25"/>
        </w:rPr>
        <w:t xml:space="preserve"> $57 million broadband investment was deployed in 2011, Public Counsel contends that </w:t>
      </w:r>
      <w:r w:rsidR="00317142">
        <w:rPr>
          <w:rFonts w:ascii="Times New Roman" w:hAnsi="Times New Roman"/>
          <w:sz w:val="25"/>
          <w:szCs w:val="25"/>
        </w:rPr>
        <w:t>a significantly smaller amount</w:t>
      </w:r>
      <w:r>
        <w:rPr>
          <w:rFonts w:ascii="Times New Roman" w:hAnsi="Times New Roman"/>
          <w:sz w:val="25"/>
          <w:szCs w:val="25"/>
        </w:rPr>
        <w:t xml:space="preserve"> went to wire centers where there was 85 percent or less availability.</w:t>
      </w:r>
      <w:r>
        <w:rPr>
          <w:rStyle w:val="FootnoteReference"/>
          <w:rFonts w:ascii="Times New Roman" w:hAnsi="Times New Roman"/>
          <w:sz w:val="25"/>
          <w:szCs w:val="25"/>
        </w:rPr>
        <w:footnoteReference w:id="28"/>
      </w:r>
      <w:r>
        <w:rPr>
          <w:rFonts w:ascii="Times New Roman" w:hAnsi="Times New Roman"/>
          <w:sz w:val="25"/>
          <w:szCs w:val="25"/>
        </w:rPr>
        <w:t xml:space="preserve"> According to Public Counsel, this leaves </w:t>
      </w:r>
      <w:r w:rsidR="00F25DD4">
        <w:rPr>
          <w:rFonts w:ascii="Times New Roman" w:hAnsi="Times New Roman"/>
          <w:sz w:val="25"/>
          <w:szCs w:val="25"/>
        </w:rPr>
        <w:t>much of the 33 percent</w:t>
      </w:r>
      <w:r>
        <w:rPr>
          <w:rFonts w:ascii="Times New Roman" w:hAnsi="Times New Roman"/>
          <w:sz w:val="25"/>
          <w:szCs w:val="25"/>
        </w:rPr>
        <w:t xml:space="preserve"> remaining that </w:t>
      </w:r>
      <w:proofErr w:type="spellStart"/>
      <w:r>
        <w:rPr>
          <w:rFonts w:ascii="Times New Roman" w:hAnsi="Times New Roman"/>
          <w:sz w:val="25"/>
          <w:szCs w:val="25"/>
        </w:rPr>
        <w:t>CenturyLink</w:t>
      </w:r>
      <w:proofErr w:type="spellEnd"/>
      <w:r>
        <w:rPr>
          <w:rFonts w:ascii="Times New Roman" w:hAnsi="Times New Roman"/>
          <w:sz w:val="25"/>
          <w:szCs w:val="25"/>
        </w:rPr>
        <w:t xml:space="preserve"> should be required to spend in these areas.</w:t>
      </w:r>
      <w:r w:rsidR="00F25DD4">
        <w:rPr>
          <w:rStyle w:val="FootnoteReference"/>
          <w:rFonts w:ascii="Times New Roman" w:hAnsi="Times New Roman"/>
          <w:sz w:val="25"/>
          <w:szCs w:val="25"/>
        </w:rPr>
        <w:footnoteReference w:id="29"/>
      </w:r>
      <w:r>
        <w:rPr>
          <w:rFonts w:ascii="Times New Roman" w:hAnsi="Times New Roman"/>
          <w:sz w:val="25"/>
          <w:szCs w:val="25"/>
        </w:rPr>
        <w:t xml:space="preserve">    In addition, Public Counsel notes that </w:t>
      </w:r>
      <w:proofErr w:type="spellStart"/>
      <w:r>
        <w:rPr>
          <w:rFonts w:ascii="Times New Roman" w:hAnsi="Times New Roman"/>
          <w:sz w:val="25"/>
          <w:szCs w:val="25"/>
        </w:rPr>
        <w:t>CenturyLink</w:t>
      </w:r>
      <w:proofErr w:type="spellEnd"/>
      <w:r>
        <w:rPr>
          <w:rFonts w:ascii="Times New Roman" w:hAnsi="Times New Roman"/>
          <w:sz w:val="25"/>
          <w:szCs w:val="25"/>
        </w:rPr>
        <w:t xml:space="preserve"> deposited $30 million into an escrow account, an amount that is slightly higher than </w:t>
      </w:r>
      <w:r w:rsidR="00F25DD4">
        <w:rPr>
          <w:rFonts w:ascii="Times New Roman" w:hAnsi="Times New Roman"/>
          <w:sz w:val="25"/>
          <w:szCs w:val="25"/>
        </w:rPr>
        <w:t xml:space="preserve">the </w:t>
      </w:r>
      <w:r>
        <w:rPr>
          <w:rFonts w:ascii="Times New Roman" w:hAnsi="Times New Roman"/>
          <w:sz w:val="25"/>
          <w:szCs w:val="25"/>
        </w:rPr>
        <w:t xml:space="preserve">portion of the $80 million broadband investment that is associated with its </w:t>
      </w:r>
      <w:proofErr w:type="spellStart"/>
      <w:r>
        <w:rPr>
          <w:rFonts w:ascii="Times New Roman" w:hAnsi="Times New Roman"/>
          <w:sz w:val="25"/>
          <w:szCs w:val="25"/>
        </w:rPr>
        <w:t>unserved</w:t>
      </w:r>
      <w:proofErr w:type="spellEnd"/>
      <w:r>
        <w:rPr>
          <w:rFonts w:ascii="Times New Roman" w:hAnsi="Times New Roman"/>
          <w:sz w:val="25"/>
          <w:szCs w:val="25"/>
        </w:rPr>
        <w:t>/underserved broadband commitment in the Staff/Public Counsel Settlement Agreement.</w:t>
      </w:r>
      <w:r>
        <w:rPr>
          <w:rStyle w:val="FootnoteReference"/>
          <w:rFonts w:ascii="Times New Roman" w:hAnsi="Times New Roman"/>
          <w:sz w:val="25"/>
          <w:szCs w:val="25"/>
        </w:rPr>
        <w:footnoteReference w:id="30"/>
      </w:r>
      <w:r>
        <w:rPr>
          <w:rFonts w:ascii="Times New Roman" w:hAnsi="Times New Roman"/>
          <w:sz w:val="25"/>
          <w:szCs w:val="25"/>
        </w:rPr>
        <w:t xml:space="preserve">  The difference</w:t>
      </w:r>
      <w:r w:rsidR="00F25DD4">
        <w:rPr>
          <w:rFonts w:ascii="Times New Roman" w:hAnsi="Times New Roman"/>
          <w:sz w:val="25"/>
          <w:szCs w:val="25"/>
        </w:rPr>
        <w:t>,</w:t>
      </w:r>
      <w:r>
        <w:rPr>
          <w:rFonts w:ascii="Times New Roman" w:hAnsi="Times New Roman"/>
          <w:sz w:val="25"/>
          <w:szCs w:val="25"/>
        </w:rPr>
        <w:t xml:space="preserve"> Public Counsel maintains, could be refunded to </w:t>
      </w:r>
      <w:proofErr w:type="spellStart"/>
      <w:r>
        <w:rPr>
          <w:rFonts w:ascii="Times New Roman" w:hAnsi="Times New Roman"/>
          <w:sz w:val="25"/>
          <w:szCs w:val="25"/>
        </w:rPr>
        <w:t>CenturyLink</w:t>
      </w:r>
      <w:proofErr w:type="spellEnd"/>
      <w:r>
        <w:rPr>
          <w:rFonts w:ascii="Times New Roman" w:hAnsi="Times New Roman"/>
          <w:sz w:val="25"/>
          <w:szCs w:val="25"/>
        </w:rPr>
        <w:t xml:space="preserve"> as fulfillment of its non-specific deployment commitment (i.e., the amount which was not required to be spent in </w:t>
      </w:r>
      <w:proofErr w:type="spellStart"/>
      <w:r>
        <w:rPr>
          <w:rFonts w:ascii="Times New Roman" w:hAnsi="Times New Roman"/>
          <w:sz w:val="25"/>
          <w:szCs w:val="25"/>
        </w:rPr>
        <w:t>unserved</w:t>
      </w:r>
      <w:proofErr w:type="spellEnd"/>
      <w:r>
        <w:rPr>
          <w:rFonts w:ascii="Times New Roman" w:hAnsi="Times New Roman"/>
          <w:sz w:val="25"/>
          <w:szCs w:val="25"/>
        </w:rPr>
        <w:t xml:space="preserve">/underserved areas).  </w:t>
      </w:r>
    </w:p>
    <w:p w:rsidR="00184B0D" w:rsidRDefault="00184B0D" w:rsidP="00184B0D">
      <w:pPr>
        <w:pStyle w:val="ListParagraph"/>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In total, Public Counsel recommends that the Commission grant </w:t>
      </w:r>
      <w:proofErr w:type="spellStart"/>
      <w:r>
        <w:rPr>
          <w:rFonts w:ascii="Times New Roman" w:hAnsi="Times New Roman"/>
          <w:sz w:val="25"/>
          <w:szCs w:val="25"/>
        </w:rPr>
        <w:t>CenturyLink’s</w:t>
      </w:r>
      <w:proofErr w:type="spellEnd"/>
      <w:r>
        <w:rPr>
          <w:rFonts w:ascii="Times New Roman" w:hAnsi="Times New Roman"/>
          <w:sz w:val="25"/>
          <w:szCs w:val="25"/>
        </w:rPr>
        <w:t xml:space="preserve"> request for disbursement</w:t>
      </w:r>
      <w:r w:rsidR="008A2056">
        <w:rPr>
          <w:rFonts w:ascii="Times New Roman" w:hAnsi="Times New Roman"/>
          <w:sz w:val="25"/>
          <w:szCs w:val="25"/>
        </w:rPr>
        <w:t>,</w:t>
      </w:r>
      <w:r>
        <w:rPr>
          <w:rFonts w:ascii="Times New Roman" w:hAnsi="Times New Roman"/>
          <w:sz w:val="25"/>
          <w:szCs w:val="25"/>
        </w:rPr>
        <w:t xml:space="preserve"> </w:t>
      </w:r>
      <w:r w:rsidR="003270D9">
        <w:rPr>
          <w:rFonts w:ascii="Times New Roman" w:hAnsi="Times New Roman"/>
          <w:sz w:val="25"/>
          <w:szCs w:val="25"/>
        </w:rPr>
        <w:t xml:space="preserve">limited to these two </w:t>
      </w:r>
      <w:r w:rsidR="008A2056">
        <w:rPr>
          <w:rFonts w:ascii="Times New Roman" w:hAnsi="Times New Roman"/>
          <w:sz w:val="25"/>
          <w:szCs w:val="25"/>
        </w:rPr>
        <w:t>sums</w:t>
      </w:r>
      <w:r>
        <w:rPr>
          <w:rFonts w:ascii="Times New Roman" w:hAnsi="Times New Roman"/>
          <w:sz w:val="25"/>
          <w:szCs w:val="25"/>
        </w:rPr>
        <w:t xml:space="preserve">.  Public Counsel </w:t>
      </w:r>
      <w:r w:rsidR="003270D9">
        <w:rPr>
          <w:rFonts w:ascii="Times New Roman" w:hAnsi="Times New Roman"/>
          <w:sz w:val="25"/>
          <w:szCs w:val="25"/>
        </w:rPr>
        <w:t xml:space="preserve">suggests </w:t>
      </w:r>
      <w:r>
        <w:rPr>
          <w:rFonts w:ascii="Times New Roman" w:hAnsi="Times New Roman"/>
          <w:sz w:val="25"/>
          <w:szCs w:val="25"/>
        </w:rPr>
        <w:t xml:space="preserve">that the remainder of the $30 million escrow deposit be held for future reimbursement.  </w:t>
      </w:r>
      <w:r w:rsidR="008A2056">
        <w:rPr>
          <w:rFonts w:ascii="Times New Roman" w:hAnsi="Times New Roman"/>
          <w:sz w:val="25"/>
          <w:szCs w:val="25"/>
        </w:rPr>
        <w:t>This</w:t>
      </w:r>
      <w:r>
        <w:rPr>
          <w:rFonts w:ascii="Times New Roman" w:hAnsi="Times New Roman"/>
          <w:sz w:val="25"/>
          <w:szCs w:val="25"/>
        </w:rPr>
        <w:t xml:space="preserve"> is approximately the same figure that Public Counsel argues still needs to be spent in wire centers with 85 percent availability or less.</w:t>
      </w:r>
    </w:p>
    <w:p w:rsidR="00184B0D" w:rsidRDefault="00184B0D" w:rsidP="00184B0D">
      <w:pPr>
        <w:spacing w:line="288" w:lineRule="auto"/>
        <w:rPr>
          <w:rFonts w:ascii="Times New Roman" w:hAnsi="Times New Roman"/>
          <w:sz w:val="25"/>
          <w:szCs w:val="25"/>
        </w:rPr>
      </w:pPr>
    </w:p>
    <w:p w:rsidR="00184B0D" w:rsidRPr="008145C7" w:rsidRDefault="00184B0D" w:rsidP="00184B0D">
      <w:pPr>
        <w:numPr>
          <w:ilvl w:val="0"/>
          <w:numId w:val="1"/>
        </w:numPr>
        <w:tabs>
          <w:tab w:val="num" w:pos="360"/>
        </w:tabs>
        <w:spacing w:line="288" w:lineRule="auto"/>
        <w:ind w:hanging="720"/>
        <w:rPr>
          <w:rFonts w:ascii="Times New Roman" w:hAnsi="Times New Roman"/>
          <w:sz w:val="25"/>
          <w:szCs w:val="25"/>
        </w:rPr>
      </w:pPr>
      <w:r w:rsidRPr="008145C7">
        <w:rPr>
          <w:rFonts w:ascii="Times New Roman" w:hAnsi="Times New Roman"/>
          <w:sz w:val="25"/>
          <w:szCs w:val="25"/>
        </w:rPr>
        <w:t xml:space="preserve">In contrast to Public Counsel’s position, </w:t>
      </w:r>
      <w:proofErr w:type="spellStart"/>
      <w:r w:rsidRPr="008145C7">
        <w:rPr>
          <w:rFonts w:ascii="Times New Roman" w:hAnsi="Times New Roman"/>
          <w:sz w:val="25"/>
          <w:szCs w:val="25"/>
        </w:rPr>
        <w:t>CenturyLink</w:t>
      </w:r>
      <w:proofErr w:type="spellEnd"/>
      <w:r w:rsidRPr="008145C7">
        <w:rPr>
          <w:rFonts w:ascii="Times New Roman" w:hAnsi="Times New Roman"/>
          <w:sz w:val="25"/>
          <w:szCs w:val="25"/>
        </w:rPr>
        <w:t xml:space="preserve"> notes that of the $57 million it spent in 2011 on broadband, </w:t>
      </w:r>
      <w:r>
        <w:rPr>
          <w:rFonts w:ascii="Times New Roman" w:hAnsi="Times New Roman"/>
          <w:sz w:val="25"/>
          <w:szCs w:val="25"/>
        </w:rPr>
        <w:t xml:space="preserve">over </w:t>
      </w:r>
      <w:r w:rsidRPr="008145C7">
        <w:rPr>
          <w:rFonts w:ascii="Times New Roman" w:hAnsi="Times New Roman"/>
          <w:sz w:val="25"/>
          <w:szCs w:val="25"/>
        </w:rPr>
        <w:t>$18</w:t>
      </w:r>
      <w:r>
        <w:rPr>
          <w:rFonts w:ascii="Times New Roman" w:hAnsi="Times New Roman"/>
          <w:sz w:val="25"/>
          <w:szCs w:val="25"/>
        </w:rPr>
        <w:t xml:space="preserve"> million </w:t>
      </w:r>
      <w:r w:rsidRPr="008145C7">
        <w:rPr>
          <w:rFonts w:ascii="Times New Roman" w:hAnsi="Times New Roman"/>
          <w:sz w:val="25"/>
          <w:szCs w:val="25"/>
        </w:rPr>
        <w:t xml:space="preserve">was expended on </w:t>
      </w:r>
      <w:proofErr w:type="spellStart"/>
      <w:r w:rsidRPr="008145C7">
        <w:rPr>
          <w:rFonts w:ascii="Times New Roman" w:hAnsi="Times New Roman"/>
          <w:sz w:val="25"/>
          <w:szCs w:val="25"/>
        </w:rPr>
        <w:t>unserved</w:t>
      </w:r>
      <w:proofErr w:type="spellEnd"/>
      <w:r w:rsidRPr="008145C7">
        <w:rPr>
          <w:rFonts w:ascii="Times New Roman" w:hAnsi="Times New Roman"/>
          <w:sz w:val="25"/>
          <w:szCs w:val="25"/>
        </w:rPr>
        <w:t>/underserved areas with the remainder spent on improving infrastructure and speed in areas where it already provides broadband service.</w:t>
      </w:r>
      <w:r w:rsidRPr="00802B3E">
        <w:rPr>
          <w:rFonts w:ascii="Times New Roman" w:hAnsi="Times New Roman"/>
          <w:sz w:val="25"/>
          <w:szCs w:val="25"/>
          <w:vertAlign w:val="superscript"/>
        </w:rPr>
        <w:footnoteReference w:id="31"/>
      </w:r>
      <w:r w:rsidRPr="008145C7">
        <w:rPr>
          <w:rFonts w:ascii="Times New Roman" w:hAnsi="Times New Roman"/>
          <w:sz w:val="25"/>
          <w:szCs w:val="25"/>
        </w:rPr>
        <w:t xml:space="preserve">  The Company contends this investment reflects significant progress towards completing all of its broadband commitments under the merger.</w:t>
      </w:r>
      <w:r>
        <w:rPr>
          <w:rStyle w:val="FootnoteReference"/>
          <w:rFonts w:ascii="Times New Roman" w:hAnsi="Times New Roman"/>
          <w:sz w:val="25"/>
          <w:szCs w:val="25"/>
        </w:rPr>
        <w:footnoteReference w:id="32"/>
      </w:r>
      <w:r w:rsidRPr="008145C7">
        <w:rPr>
          <w:rFonts w:ascii="Times New Roman" w:hAnsi="Times New Roman"/>
          <w:sz w:val="25"/>
          <w:szCs w:val="25"/>
        </w:rPr>
        <w:t xml:space="preserve">  </w:t>
      </w:r>
      <w:proofErr w:type="spellStart"/>
      <w:r w:rsidRPr="008145C7">
        <w:rPr>
          <w:rFonts w:ascii="Times New Roman" w:hAnsi="Times New Roman"/>
          <w:sz w:val="25"/>
          <w:szCs w:val="25"/>
        </w:rPr>
        <w:t>CenturyLink</w:t>
      </w:r>
      <w:proofErr w:type="spellEnd"/>
      <w:r w:rsidRPr="008145C7">
        <w:rPr>
          <w:rFonts w:ascii="Times New Roman" w:hAnsi="Times New Roman"/>
          <w:sz w:val="25"/>
          <w:szCs w:val="25"/>
        </w:rPr>
        <w:t xml:space="preserve"> </w:t>
      </w:r>
      <w:r>
        <w:rPr>
          <w:rFonts w:ascii="Times New Roman" w:hAnsi="Times New Roman"/>
          <w:sz w:val="25"/>
          <w:szCs w:val="25"/>
        </w:rPr>
        <w:t xml:space="preserve">argues </w:t>
      </w:r>
      <w:r w:rsidRPr="008145C7">
        <w:rPr>
          <w:rFonts w:ascii="Times New Roman" w:hAnsi="Times New Roman"/>
          <w:sz w:val="25"/>
          <w:szCs w:val="25"/>
        </w:rPr>
        <w:t xml:space="preserve">that Public Counsel’s narrow interpretation of the Staff/Public Counsel Settlement Agreement as requiring that the </w:t>
      </w:r>
      <w:proofErr w:type="spellStart"/>
      <w:r w:rsidRPr="008145C7">
        <w:rPr>
          <w:rFonts w:ascii="Times New Roman" w:hAnsi="Times New Roman"/>
          <w:sz w:val="25"/>
          <w:szCs w:val="25"/>
        </w:rPr>
        <w:t>unserved</w:t>
      </w:r>
      <w:proofErr w:type="spellEnd"/>
      <w:r w:rsidRPr="008145C7">
        <w:rPr>
          <w:rFonts w:ascii="Times New Roman" w:hAnsi="Times New Roman"/>
          <w:sz w:val="25"/>
          <w:szCs w:val="25"/>
        </w:rPr>
        <w:t xml:space="preserve"> and underserved broadband spending be accomplished </w:t>
      </w:r>
      <w:r w:rsidRPr="008145C7">
        <w:rPr>
          <w:rFonts w:ascii="Times New Roman" w:hAnsi="Times New Roman"/>
          <w:sz w:val="25"/>
          <w:szCs w:val="25"/>
          <w:u w:val="single"/>
        </w:rPr>
        <w:t>only</w:t>
      </w:r>
      <w:r w:rsidRPr="008145C7">
        <w:rPr>
          <w:rFonts w:ascii="Times New Roman" w:hAnsi="Times New Roman"/>
          <w:sz w:val="25"/>
          <w:szCs w:val="25"/>
        </w:rPr>
        <w:t xml:space="preserve"> in wire centers with 85 percent availability or less is not supported by the language of the Settlement Agreement or the record.</w:t>
      </w:r>
      <w:r>
        <w:rPr>
          <w:rStyle w:val="FootnoteReference"/>
          <w:rFonts w:ascii="Times New Roman" w:hAnsi="Times New Roman"/>
          <w:sz w:val="25"/>
          <w:szCs w:val="25"/>
        </w:rPr>
        <w:footnoteReference w:id="33"/>
      </w:r>
      <w:r w:rsidRPr="008145C7">
        <w:rPr>
          <w:rFonts w:ascii="Times New Roman" w:hAnsi="Times New Roman"/>
          <w:sz w:val="25"/>
          <w:szCs w:val="25"/>
        </w:rPr>
        <w:t xml:space="preserve">  The Company contends that the Staff/Public Counsel Settlement Agreement only required that </w:t>
      </w:r>
      <w:proofErr w:type="spellStart"/>
      <w:r w:rsidRPr="008145C7">
        <w:rPr>
          <w:rFonts w:ascii="Times New Roman" w:hAnsi="Times New Roman"/>
          <w:sz w:val="25"/>
          <w:szCs w:val="25"/>
        </w:rPr>
        <w:t>CenturyLink</w:t>
      </w:r>
      <w:proofErr w:type="spellEnd"/>
      <w:r w:rsidRPr="008145C7">
        <w:rPr>
          <w:rFonts w:ascii="Times New Roman" w:hAnsi="Times New Roman"/>
          <w:sz w:val="25"/>
          <w:szCs w:val="25"/>
        </w:rPr>
        <w:t xml:space="preserve"> “evaluate its wire centers, with an emphasis on the less than 85 [percent].”</w:t>
      </w:r>
      <w:r>
        <w:rPr>
          <w:rStyle w:val="FootnoteReference"/>
          <w:rFonts w:ascii="Times New Roman" w:hAnsi="Times New Roman"/>
          <w:sz w:val="25"/>
          <w:szCs w:val="25"/>
        </w:rPr>
        <w:footnoteReference w:id="34"/>
      </w:r>
      <w:r w:rsidRPr="008145C7">
        <w:rPr>
          <w:rFonts w:ascii="Times New Roman" w:hAnsi="Times New Roman"/>
          <w:sz w:val="25"/>
          <w:szCs w:val="25"/>
        </w:rPr>
        <w:t xml:space="preserve">  </w:t>
      </w:r>
      <w:proofErr w:type="spellStart"/>
      <w:r w:rsidRPr="008145C7">
        <w:rPr>
          <w:rFonts w:ascii="Times New Roman" w:hAnsi="Times New Roman"/>
          <w:sz w:val="25"/>
          <w:szCs w:val="25"/>
        </w:rPr>
        <w:t>CenturyLink</w:t>
      </w:r>
      <w:proofErr w:type="spellEnd"/>
      <w:r w:rsidRPr="008145C7">
        <w:rPr>
          <w:rFonts w:ascii="Times New Roman" w:hAnsi="Times New Roman"/>
          <w:sz w:val="25"/>
          <w:szCs w:val="25"/>
        </w:rPr>
        <w:t xml:space="preserve"> states that it did this at the time it prepared and filed its 180</w:t>
      </w:r>
      <w:r w:rsidR="008A2056">
        <w:rPr>
          <w:rFonts w:ascii="Times New Roman" w:hAnsi="Times New Roman"/>
          <w:sz w:val="25"/>
          <w:szCs w:val="25"/>
        </w:rPr>
        <w:t>-</w:t>
      </w:r>
      <w:r w:rsidRPr="008145C7">
        <w:rPr>
          <w:rFonts w:ascii="Times New Roman" w:hAnsi="Times New Roman"/>
          <w:sz w:val="25"/>
          <w:szCs w:val="25"/>
        </w:rPr>
        <w:t>Day Plan in 2011</w:t>
      </w:r>
      <w:r w:rsidR="008A2056">
        <w:rPr>
          <w:rFonts w:ascii="Times New Roman" w:hAnsi="Times New Roman"/>
          <w:sz w:val="25"/>
          <w:szCs w:val="25"/>
        </w:rPr>
        <w:t xml:space="preserve"> </w:t>
      </w:r>
      <w:r w:rsidRPr="008145C7">
        <w:rPr>
          <w:rFonts w:ascii="Times New Roman" w:hAnsi="Times New Roman"/>
          <w:sz w:val="25"/>
          <w:szCs w:val="25"/>
        </w:rPr>
        <w:t>and again earlier this year prior to filing its 201</w:t>
      </w:r>
      <w:r>
        <w:rPr>
          <w:rFonts w:ascii="Times New Roman" w:hAnsi="Times New Roman"/>
          <w:sz w:val="25"/>
          <w:szCs w:val="25"/>
        </w:rPr>
        <w:t>1</w:t>
      </w:r>
      <w:r w:rsidRPr="008145C7">
        <w:rPr>
          <w:rFonts w:ascii="Times New Roman" w:hAnsi="Times New Roman"/>
          <w:sz w:val="25"/>
          <w:szCs w:val="25"/>
        </w:rPr>
        <w:t xml:space="preserve"> Broadband Investment </w:t>
      </w:r>
      <w:r>
        <w:rPr>
          <w:rFonts w:ascii="Times New Roman" w:hAnsi="Times New Roman"/>
          <w:sz w:val="25"/>
          <w:szCs w:val="25"/>
        </w:rPr>
        <w:t>Report</w:t>
      </w:r>
      <w:r w:rsidRPr="008145C7">
        <w:rPr>
          <w:rFonts w:ascii="Times New Roman" w:hAnsi="Times New Roman"/>
          <w:sz w:val="25"/>
          <w:szCs w:val="25"/>
        </w:rPr>
        <w:t>.</w:t>
      </w:r>
      <w:r>
        <w:rPr>
          <w:rStyle w:val="FootnoteReference"/>
          <w:rFonts w:ascii="Times New Roman" w:hAnsi="Times New Roman"/>
          <w:sz w:val="25"/>
          <w:szCs w:val="25"/>
        </w:rPr>
        <w:footnoteReference w:id="35"/>
      </w:r>
      <w:r w:rsidRPr="008145C7">
        <w:rPr>
          <w:rFonts w:ascii="Times New Roman" w:hAnsi="Times New Roman"/>
          <w:sz w:val="25"/>
          <w:szCs w:val="25"/>
        </w:rPr>
        <w:t xml:space="preserve">  The Company notes that Public Counsel does not claim that the $18 million was not spent in areas satisfying </w:t>
      </w:r>
      <w:proofErr w:type="spellStart"/>
      <w:r w:rsidRPr="008145C7">
        <w:rPr>
          <w:rFonts w:ascii="Times New Roman" w:hAnsi="Times New Roman"/>
          <w:sz w:val="25"/>
          <w:szCs w:val="25"/>
        </w:rPr>
        <w:t>unserved</w:t>
      </w:r>
      <w:proofErr w:type="spellEnd"/>
      <w:r w:rsidRPr="008145C7">
        <w:rPr>
          <w:rFonts w:ascii="Times New Roman" w:hAnsi="Times New Roman"/>
          <w:sz w:val="25"/>
          <w:szCs w:val="25"/>
        </w:rPr>
        <w:t xml:space="preserve"> and underserved populations; rather that it wasn’t spent </w:t>
      </w:r>
      <w:r w:rsidRPr="008145C7">
        <w:rPr>
          <w:rFonts w:ascii="Times New Roman" w:hAnsi="Times New Roman"/>
          <w:sz w:val="25"/>
          <w:szCs w:val="25"/>
          <w:u w:val="single"/>
        </w:rPr>
        <w:t>solely</w:t>
      </w:r>
      <w:r w:rsidRPr="008145C7">
        <w:rPr>
          <w:rFonts w:ascii="Times New Roman" w:hAnsi="Times New Roman"/>
          <w:sz w:val="25"/>
          <w:szCs w:val="25"/>
        </w:rPr>
        <w:t xml:space="preserve"> in wire center areas where initial broadband availability was less than 85 percent.</w:t>
      </w:r>
      <w:r>
        <w:rPr>
          <w:rStyle w:val="FootnoteReference"/>
          <w:rFonts w:ascii="Times New Roman" w:hAnsi="Times New Roman"/>
          <w:sz w:val="25"/>
          <w:szCs w:val="25"/>
        </w:rPr>
        <w:footnoteReference w:id="36"/>
      </w:r>
    </w:p>
    <w:p w:rsidR="00184B0D" w:rsidRDefault="00184B0D" w:rsidP="00184B0D">
      <w:pPr>
        <w:pStyle w:val="ListParagraph"/>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proofErr w:type="spellStart"/>
      <w:r>
        <w:rPr>
          <w:rFonts w:ascii="Times New Roman" w:hAnsi="Times New Roman"/>
          <w:sz w:val="25"/>
          <w:szCs w:val="25"/>
        </w:rPr>
        <w:t>CenturyLink</w:t>
      </w:r>
      <w:proofErr w:type="spellEnd"/>
      <w:r>
        <w:rPr>
          <w:rFonts w:ascii="Times New Roman" w:hAnsi="Times New Roman"/>
          <w:sz w:val="25"/>
          <w:szCs w:val="25"/>
        </w:rPr>
        <w:t xml:space="preserve"> also questions Public Counsel’s reliance on the high cost exemption from the 33 percent requirement as proof that </w:t>
      </w:r>
      <w:proofErr w:type="spellStart"/>
      <w:r>
        <w:rPr>
          <w:rFonts w:ascii="Times New Roman" w:hAnsi="Times New Roman"/>
          <w:sz w:val="25"/>
          <w:szCs w:val="25"/>
        </w:rPr>
        <w:t>CenturyLink</w:t>
      </w:r>
      <w:proofErr w:type="spellEnd"/>
      <w:r>
        <w:rPr>
          <w:rFonts w:ascii="Times New Roman" w:hAnsi="Times New Roman"/>
          <w:sz w:val="25"/>
          <w:szCs w:val="25"/>
        </w:rPr>
        <w:t xml:space="preserve"> was supposed to spend all </w:t>
      </w:r>
      <w:r w:rsidR="008A2056">
        <w:rPr>
          <w:rFonts w:ascii="Times New Roman" w:hAnsi="Times New Roman"/>
          <w:sz w:val="25"/>
          <w:szCs w:val="25"/>
        </w:rPr>
        <w:t>of the monies</w:t>
      </w:r>
      <w:r>
        <w:rPr>
          <w:rFonts w:ascii="Times New Roman" w:hAnsi="Times New Roman"/>
          <w:sz w:val="25"/>
          <w:szCs w:val="25"/>
        </w:rPr>
        <w:t xml:space="preserve"> in areas of 85 percent or less broadband penetration.</w:t>
      </w:r>
      <w:r>
        <w:rPr>
          <w:rStyle w:val="FootnoteReference"/>
          <w:rFonts w:ascii="Times New Roman" w:hAnsi="Times New Roman"/>
          <w:sz w:val="25"/>
          <w:szCs w:val="25"/>
        </w:rPr>
        <w:footnoteReference w:id="37"/>
      </w:r>
      <w:r>
        <w:rPr>
          <w:rFonts w:ascii="Times New Roman" w:hAnsi="Times New Roman"/>
          <w:sz w:val="25"/>
          <w:szCs w:val="25"/>
        </w:rPr>
        <w:t xml:space="preserve">  </w:t>
      </w:r>
      <w:proofErr w:type="spellStart"/>
      <w:r>
        <w:rPr>
          <w:rFonts w:ascii="Times New Roman" w:hAnsi="Times New Roman"/>
          <w:sz w:val="25"/>
          <w:szCs w:val="25"/>
        </w:rPr>
        <w:t>CenturyLink</w:t>
      </w:r>
      <w:proofErr w:type="spellEnd"/>
      <w:r>
        <w:rPr>
          <w:rFonts w:ascii="Times New Roman" w:hAnsi="Times New Roman"/>
          <w:sz w:val="25"/>
          <w:szCs w:val="25"/>
        </w:rPr>
        <w:t xml:space="preserve"> notes that the high cost exemption was included in the Staff/Public Counsel Settlement Agreement, in part, because “there was no specific commitment to any geographic area other than the five named wire centers.”</w:t>
      </w:r>
      <w:r>
        <w:rPr>
          <w:rStyle w:val="FootnoteReference"/>
          <w:rFonts w:ascii="Times New Roman" w:hAnsi="Times New Roman"/>
          <w:sz w:val="25"/>
          <w:szCs w:val="25"/>
        </w:rPr>
        <w:footnoteReference w:id="38"/>
      </w:r>
      <w:r>
        <w:rPr>
          <w:rFonts w:ascii="Times New Roman" w:hAnsi="Times New Roman"/>
          <w:sz w:val="25"/>
          <w:szCs w:val="25"/>
        </w:rPr>
        <w:t xml:space="preserve">  Without knowing the exact locations where deployment would take place, the Company asserts the exemption was crucial since any of the </w:t>
      </w:r>
      <w:proofErr w:type="spellStart"/>
      <w:r>
        <w:rPr>
          <w:rFonts w:ascii="Times New Roman" w:hAnsi="Times New Roman"/>
          <w:sz w:val="25"/>
          <w:szCs w:val="25"/>
        </w:rPr>
        <w:t>unserved</w:t>
      </w:r>
      <w:proofErr w:type="spellEnd"/>
      <w:r>
        <w:rPr>
          <w:rFonts w:ascii="Times New Roman" w:hAnsi="Times New Roman"/>
          <w:sz w:val="25"/>
          <w:szCs w:val="25"/>
        </w:rPr>
        <w:t>/underserved investment might be cost prohibitive.</w:t>
      </w:r>
      <w:r>
        <w:rPr>
          <w:rStyle w:val="FootnoteReference"/>
          <w:rFonts w:ascii="Times New Roman" w:hAnsi="Times New Roman"/>
          <w:sz w:val="25"/>
          <w:szCs w:val="25"/>
        </w:rPr>
        <w:footnoteReference w:id="39"/>
      </w:r>
    </w:p>
    <w:p w:rsidR="00184B0D" w:rsidRDefault="00184B0D" w:rsidP="00184B0D">
      <w:pPr>
        <w:spacing w:line="288" w:lineRule="auto"/>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Finally, </w:t>
      </w:r>
      <w:proofErr w:type="spellStart"/>
      <w:r>
        <w:rPr>
          <w:rFonts w:ascii="Times New Roman" w:hAnsi="Times New Roman"/>
          <w:sz w:val="25"/>
          <w:szCs w:val="25"/>
        </w:rPr>
        <w:t>CenturyLink</w:t>
      </w:r>
      <w:proofErr w:type="spellEnd"/>
      <w:r>
        <w:rPr>
          <w:rFonts w:ascii="Times New Roman" w:hAnsi="Times New Roman"/>
          <w:sz w:val="25"/>
          <w:szCs w:val="25"/>
        </w:rPr>
        <w:t xml:space="preserve"> disagrees with the level of importance Public Counsel </w:t>
      </w:r>
      <w:proofErr w:type="gramStart"/>
      <w:r>
        <w:rPr>
          <w:rFonts w:ascii="Times New Roman" w:hAnsi="Times New Roman"/>
          <w:sz w:val="25"/>
          <w:szCs w:val="25"/>
        </w:rPr>
        <w:t>places</w:t>
      </w:r>
      <w:proofErr w:type="gramEnd"/>
      <w:r>
        <w:rPr>
          <w:rFonts w:ascii="Times New Roman" w:hAnsi="Times New Roman"/>
          <w:sz w:val="25"/>
          <w:szCs w:val="25"/>
        </w:rPr>
        <w:t xml:space="preserve"> on wire centers with 85 percent or less broadband availability.  According to the Company, </w:t>
      </w:r>
      <w:proofErr w:type="spellStart"/>
      <w:r>
        <w:rPr>
          <w:rFonts w:ascii="Times New Roman" w:hAnsi="Times New Roman"/>
          <w:sz w:val="25"/>
          <w:szCs w:val="25"/>
        </w:rPr>
        <w:t>unserved</w:t>
      </w:r>
      <w:proofErr w:type="spellEnd"/>
      <w:r>
        <w:rPr>
          <w:rFonts w:ascii="Times New Roman" w:hAnsi="Times New Roman"/>
          <w:sz w:val="25"/>
          <w:szCs w:val="25"/>
        </w:rPr>
        <w:t xml:space="preserve"> customers in a wire center with 90 or even 95 percent availability are still </w:t>
      </w:r>
      <w:proofErr w:type="spellStart"/>
      <w:r>
        <w:rPr>
          <w:rFonts w:ascii="Times New Roman" w:hAnsi="Times New Roman"/>
          <w:sz w:val="25"/>
          <w:szCs w:val="25"/>
        </w:rPr>
        <w:t>unserved</w:t>
      </w:r>
      <w:proofErr w:type="spellEnd"/>
      <w:r>
        <w:rPr>
          <w:rFonts w:ascii="Times New Roman" w:hAnsi="Times New Roman"/>
          <w:sz w:val="25"/>
          <w:szCs w:val="25"/>
        </w:rPr>
        <w:t xml:space="preserve"> customers.</w:t>
      </w:r>
      <w:r>
        <w:rPr>
          <w:rStyle w:val="FootnoteReference"/>
          <w:rFonts w:ascii="Times New Roman" w:hAnsi="Times New Roman"/>
          <w:sz w:val="25"/>
          <w:szCs w:val="25"/>
        </w:rPr>
        <w:footnoteReference w:id="40"/>
      </w:r>
      <w:r>
        <w:rPr>
          <w:rFonts w:ascii="Times New Roman" w:hAnsi="Times New Roman"/>
          <w:sz w:val="25"/>
          <w:szCs w:val="25"/>
        </w:rPr>
        <w:t xml:space="preserve">  </w:t>
      </w:r>
      <w:proofErr w:type="spellStart"/>
      <w:r>
        <w:rPr>
          <w:rFonts w:ascii="Times New Roman" w:hAnsi="Times New Roman"/>
          <w:sz w:val="25"/>
          <w:szCs w:val="25"/>
        </w:rPr>
        <w:t>CenturyLink</w:t>
      </w:r>
      <w:proofErr w:type="spellEnd"/>
      <w:r>
        <w:rPr>
          <w:rFonts w:ascii="Times New Roman" w:hAnsi="Times New Roman"/>
          <w:sz w:val="25"/>
          <w:szCs w:val="25"/>
        </w:rPr>
        <w:t xml:space="preserve"> argues that Public Counsel should not attempt to create a disincentive to serve </w:t>
      </w:r>
      <w:proofErr w:type="spellStart"/>
      <w:r>
        <w:rPr>
          <w:rFonts w:ascii="Times New Roman" w:hAnsi="Times New Roman"/>
          <w:sz w:val="25"/>
          <w:szCs w:val="25"/>
        </w:rPr>
        <w:t>unserved</w:t>
      </w:r>
      <w:proofErr w:type="spellEnd"/>
      <w:r>
        <w:rPr>
          <w:rFonts w:ascii="Times New Roman" w:hAnsi="Times New Roman"/>
          <w:sz w:val="25"/>
          <w:szCs w:val="25"/>
        </w:rPr>
        <w:t xml:space="preserve"> customers in more highly saturated areas since, under Public Counsel’s interpretation, any investment in such areas would not go towards fulfilling the 33 percent investment requirement in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areas.</w:t>
      </w:r>
      <w:r>
        <w:rPr>
          <w:rStyle w:val="FootnoteReference"/>
          <w:rFonts w:ascii="Times New Roman" w:hAnsi="Times New Roman"/>
          <w:sz w:val="25"/>
          <w:szCs w:val="25"/>
        </w:rPr>
        <w:footnoteReference w:id="41"/>
      </w:r>
    </w:p>
    <w:p w:rsidR="00184B0D" w:rsidRDefault="00184B0D" w:rsidP="00184B0D">
      <w:pPr>
        <w:pStyle w:val="ListParagraph"/>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sidRPr="00B47ABC">
        <w:rPr>
          <w:rFonts w:ascii="Times New Roman" w:hAnsi="Times New Roman"/>
          <w:b/>
          <w:sz w:val="25"/>
          <w:szCs w:val="25"/>
        </w:rPr>
        <w:t>COMMISSION DECISION.</w:t>
      </w:r>
      <w:r w:rsidRPr="00B47ABC">
        <w:rPr>
          <w:rFonts w:ascii="Times New Roman" w:hAnsi="Times New Roman"/>
          <w:sz w:val="25"/>
          <w:szCs w:val="25"/>
        </w:rPr>
        <w:t xml:space="preserve">  We grant </w:t>
      </w:r>
      <w:proofErr w:type="spellStart"/>
      <w:r w:rsidRPr="00B47ABC">
        <w:rPr>
          <w:rFonts w:ascii="Times New Roman" w:hAnsi="Times New Roman"/>
          <w:sz w:val="25"/>
          <w:szCs w:val="25"/>
        </w:rPr>
        <w:t>CenturyLink’s</w:t>
      </w:r>
      <w:proofErr w:type="spellEnd"/>
      <w:r w:rsidRPr="00B47ABC">
        <w:rPr>
          <w:rFonts w:ascii="Times New Roman" w:hAnsi="Times New Roman"/>
          <w:sz w:val="25"/>
          <w:szCs w:val="25"/>
        </w:rPr>
        <w:t xml:space="preserve"> request for reimbursement of the $30 million it placed in escrow in satisfaction of our requirement in Order 14.  We adopted the escrow provision in Order 14 to assure that the </w:t>
      </w:r>
      <w:r>
        <w:rPr>
          <w:rFonts w:ascii="Times New Roman" w:hAnsi="Times New Roman"/>
          <w:sz w:val="25"/>
          <w:szCs w:val="25"/>
        </w:rPr>
        <w:t>C</w:t>
      </w:r>
      <w:r w:rsidRPr="00B47ABC">
        <w:rPr>
          <w:rFonts w:ascii="Times New Roman" w:hAnsi="Times New Roman"/>
          <w:sz w:val="25"/>
          <w:szCs w:val="25"/>
        </w:rPr>
        <w:t>ompany’s broadband investment commitments in Washington would be achieved and to ensure that the combined company</w:t>
      </w:r>
      <w:r>
        <w:rPr>
          <w:rFonts w:ascii="Times New Roman" w:hAnsi="Times New Roman"/>
          <w:sz w:val="25"/>
          <w:szCs w:val="25"/>
        </w:rPr>
        <w:t xml:space="preserve">, </w:t>
      </w:r>
      <w:proofErr w:type="spellStart"/>
      <w:r w:rsidRPr="00B47ABC">
        <w:rPr>
          <w:rFonts w:ascii="Times New Roman" w:hAnsi="Times New Roman"/>
          <w:sz w:val="25"/>
          <w:szCs w:val="25"/>
        </w:rPr>
        <w:t>CenturyLink</w:t>
      </w:r>
      <w:proofErr w:type="spellEnd"/>
      <w:r w:rsidRPr="00B47ABC">
        <w:rPr>
          <w:rFonts w:ascii="Times New Roman" w:hAnsi="Times New Roman"/>
          <w:sz w:val="25"/>
          <w:szCs w:val="25"/>
        </w:rPr>
        <w:t xml:space="preserve"> and Qwest</w:t>
      </w:r>
      <w:r>
        <w:rPr>
          <w:rFonts w:ascii="Times New Roman" w:hAnsi="Times New Roman"/>
          <w:sz w:val="25"/>
          <w:szCs w:val="25"/>
        </w:rPr>
        <w:t>,</w:t>
      </w:r>
      <w:r w:rsidRPr="00B47ABC">
        <w:rPr>
          <w:rFonts w:ascii="Times New Roman" w:hAnsi="Times New Roman"/>
          <w:sz w:val="25"/>
          <w:szCs w:val="25"/>
        </w:rPr>
        <w:t xml:space="preserve"> would not be distracted by similar broadband investment commitments it was making in other states in order to secure approval of the merger.  </w:t>
      </w:r>
    </w:p>
    <w:p w:rsidR="00184B0D" w:rsidRPr="00B47ABC" w:rsidRDefault="00184B0D" w:rsidP="00184B0D">
      <w:pPr>
        <w:tabs>
          <w:tab w:val="num" w:pos="360"/>
        </w:tabs>
        <w:spacing w:line="288" w:lineRule="auto"/>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proofErr w:type="spellStart"/>
      <w:r>
        <w:rPr>
          <w:rFonts w:ascii="Times New Roman" w:hAnsi="Times New Roman"/>
          <w:sz w:val="25"/>
          <w:szCs w:val="25"/>
        </w:rPr>
        <w:t>CenturyLink</w:t>
      </w:r>
      <w:proofErr w:type="spellEnd"/>
      <w:r>
        <w:rPr>
          <w:rFonts w:ascii="Times New Roman" w:hAnsi="Times New Roman"/>
          <w:sz w:val="25"/>
          <w:szCs w:val="25"/>
        </w:rPr>
        <w:t xml:space="preserve"> has properly filed the broadband investment information required in the Staff/Public Counsel Settlement (</w:t>
      </w:r>
      <w:r w:rsidR="008A2056">
        <w:rPr>
          <w:rFonts w:ascii="Times New Roman" w:hAnsi="Times New Roman"/>
          <w:sz w:val="25"/>
          <w:szCs w:val="25"/>
        </w:rPr>
        <w:t xml:space="preserve">the </w:t>
      </w:r>
      <w:r>
        <w:rPr>
          <w:rFonts w:ascii="Times New Roman" w:hAnsi="Times New Roman"/>
          <w:sz w:val="25"/>
          <w:szCs w:val="25"/>
        </w:rPr>
        <w:t>180</w:t>
      </w:r>
      <w:r w:rsidR="008A2056">
        <w:rPr>
          <w:rFonts w:ascii="Times New Roman" w:hAnsi="Times New Roman"/>
          <w:sz w:val="25"/>
          <w:szCs w:val="25"/>
        </w:rPr>
        <w:t>-</w:t>
      </w:r>
      <w:r>
        <w:rPr>
          <w:rFonts w:ascii="Times New Roman" w:hAnsi="Times New Roman"/>
          <w:sz w:val="25"/>
          <w:szCs w:val="25"/>
        </w:rPr>
        <w:t xml:space="preserve">Day Plan and </w:t>
      </w:r>
      <w:r w:rsidR="008A2056">
        <w:rPr>
          <w:rFonts w:ascii="Times New Roman" w:hAnsi="Times New Roman"/>
          <w:sz w:val="25"/>
          <w:szCs w:val="25"/>
        </w:rPr>
        <w:t xml:space="preserve">the </w:t>
      </w:r>
      <w:r>
        <w:rPr>
          <w:rFonts w:ascii="Times New Roman" w:hAnsi="Times New Roman"/>
          <w:sz w:val="25"/>
          <w:szCs w:val="25"/>
        </w:rPr>
        <w:t xml:space="preserve">2011 Broadband Investment Report) including broadband deployment projections for 2012 that incorporate substantial investment in many locations that are encompassed by the broadband investment targets set forth in other portions of the agreement.  The Company has also submitted documentation showing that its broadband investment in Washington since consummation of the merger, inclusive of investment intended to meet its broadband deployment commitments, is nearly double the total level of the first round of escrow funding we required in Order 14.  In fact, </w:t>
      </w:r>
      <w:proofErr w:type="spellStart"/>
      <w:r>
        <w:rPr>
          <w:rFonts w:ascii="Times New Roman" w:hAnsi="Times New Roman"/>
          <w:sz w:val="25"/>
          <w:szCs w:val="25"/>
        </w:rPr>
        <w:t>CenturyLink’s</w:t>
      </w:r>
      <w:proofErr w:type="spellEnd"/>
      <w:r>
        <w:rPr>
          <w:rFonts w:ascii="Times New Roman" w:hAnsi="Times New Roman"/>
          <w:sz w:val="25"/>
          <w:szCs w:val="25"/>
        </w:rPr>
        <w:t xml:space="preserve"> broadband spending to date is </w:t>
      </w:r>
      <w:r w:rsidR="002772A7">
        <w:rPr>
          <w:rFonts w:ascii="Times New Roman" w:hAnsi="Times New Roman"/>
          <w:sz w:val="25"/>
          <w:szCs w:val="25"/>
        </w:rPr>
        <w:t>a substantial portion</w:t>
      </w:r>
      <w:r w:rsidR="00E74EF4">
        <w:rPr>
          <w:rFonts w:ascii="Times New Roman" w:hAnsi="Times New Roman"/>
          <w:sz w:val="25"/>
          <w:szCs w:val="25"/>
        </w:rPr>
        <w:t xml:space="preserve"> </w:t>
      </w:r>
      <w:r>
        <w:rPr>
          <w:rFonts w:ascii="Times New Roman" w:hAnsi="Times New Roman"/>
          <w:sz w:val="25"/>
          <w:szCs w:val="25"/>
        </w:rPr>
        <w:t xml:space="preserve">of the entire $80 million it pledged to invest over the five year period following the merger.  Staff has reviewed all of the relevant broadband investment information provided by the Company in support of the Escrow Petition and is satisfied that the Company’s outlays reflect substantial progress towards meeting all of the broadband investment targets of the Settlement.  We are confident in Staff’s review and are willing to release the entire escrow provision, $30 million, as satisfaction, in part, of the progress it has made in Washington towards meeting its post-merger broadband investment commitments.  </w:t>
      </w:r>
    </w:p>
    <w:p w:rsidR="00184B0D" w:rsidRDefault="00184B0D" w:rsidP="00184B0D">
      <w:pPr>
        <w:pStyle w:val="ListParagraph"/>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Public Counsel suggests that the pivotal aspects of the broadband provisions of  the Staff/Public Counsel Settlement Agreement are the </w:t>
      </w:r>
      <w:r w:rsidR="009B56F1">
        <w:rPr>
          <w:rFonts w:ascii="Times New Roman" w:hAnsi="Times New Roman"/>
          <w:sz w:val="25"/>
          <w:szCs w:val="25"/>
        </w:rPr>
        <w:t xml:space="preserve">commitments </w:t>
      </w:r>
      <w:r>
        <w:rPr>
          <w:rFonts w:ascii="Times New Roman" w:hAnsi="Times New Roman"/>
          <w:sz w:val="25"/>
          <w:szCs w:val="25"/>
        </w:rPr>
        <w:t>that mandate that:</w:t>
      </w:r>
    </w:p>
    <w:p w:rsidR="00184B0D" w:rsidRDefault="00184B0D" w:rsidP="00184B0D">
      <w:pPr>
        <w:spacing w:line="288" w:lineRule="auto"/>
        <w:rPr>
          <w:rFonts w:ascii="Times New Roman" w:hAnsi="Times New Roman"/>
          <w:sz w:val="25"/>
          <w:szCs w:val="25"/>
        </w:rPr>
      </w:pPr>
    </w:p>
    <w:p w:rsidR="00184B0D" w:rsidRDefault="00184B0D" w:rsidP="00184B0D">
      <w:pPr>
        <w:spacing w:line="288" w:lineRule="auto"/>
        <w:ind w:left="720"/>
        <w:rPr>
          <w:rFonts w:ascii="Times New Roman" w:hAnsi="Times New Roman"/>
          <w:sz w:val="25"/>
          <w:szCs w:val="25"/>
        </w:rPr>
      </w:pPr>
      <w:r>
        <w:rPr>
          <w:rFonts w:ascii="Times New Roman" w:hAnsi="Times New Roman"/>
          <w:sz w:val="25"/>
          <w:szCs w:val="25"/>
        </w:rPr>
        <w:t xml:space="preserve">No less than thirty-three percent (33%) of this amount shall be invested in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areas…</w:t>
      </w:r>
    </w:p>
    <w:p w:rsidR="00184B0D" w:rsidRDefault="00184B0D" w:rsidP="00184B0D">
      <w:pPr>
        <w:spacing w:line="288" w:lineRule="auto"/>
        <w:ind w:left="720"/>
        <w:rPr>
          <w:rFonts w:ascii="Times New Roman" w:hAnsi="Times New Roman"/>
          <w:sz w:val="25"/>
          <w:szCs w:val="25"/>
        </w:rPr>
      </w:pPr>
    </w:p>
    <w:p w:rsidR="00184B0D" w:rsidRDefault="00184B0D" w:rsidP="00184B0D">
      <w:pPr>
        <w:spacing w:line="288" w:lineRule="auto"/>
        <w:ind w:left="720"/>
        <w:rPr>
          <w:rFonts w:ascii="Times New Roman" w:hAnsi="Times New Roman"/>
          <w:sz w:val="25"/>
          <w:szCs w:val="25"/>
        </w:rPr>
      </w:pPr>
      <w:r>
        <w:rPr>
          <w:rFonts w:ascii="Times New Roman" w:hAnsi="Times New Roman"/>
          <w:sz w:val="25"/>
          <w:szCs w:val="25"/>
        </w:rPr>
        <w:t>For purposes of this Settlement Agreement, “</w:t>
      </w:r>
      <w:proofErr w:type="spellStart"/>
      <w:r>
        <w:rPr>
          <w:rFonts w:ascii="Times New Roman" w:hAnsi="Times New Roman"/>
          <w:sz w:val="25"/>
          <w:szCs w:val="25"/>
        </w:rPr>
        <w:t>unserved</w:t>
      </w:r>
      <w:proofErr w:type="spellEnd"/>
      <w:r>
        <w:rPr>
          <w:rFonts w:ascii="Times New Roman" w:hAnsi="Times New Roman"/>
          <w:sz w:val="25"/>
          <w:szCs w:val="25"/>
        </w:rPr>
        <w:t xml:space="preserve">” means either an area that has no </w:t>
      </w:r>
      <w:proofErr w:type="spellStart"/>
      <w:r>
        <w:rPr>
          <w:rFonts w:ascii="Times New Roman" w:hAnsi="Times New Roman"/>
          <w:sz w:val="25"/>
          <w:szCs w:val="25"/>
        </w:rPr>
        <w:t>wireline</w:t>
      </w:r>
      <w:proofErr w:type="spellEnd"/>
      <w:r>
        <w:rPr>
          <w:rFonts w:ascii="Times New Roman" w:hAnsi="Times New Roman"/>
          <w:sz w:val="25"/>
          <w:szCs w:val="25"/>
        </w:rPr>
        <w:t xml:space="preserve"> broadband service from any carrier, or no </w:t>
      </w:r>
      <w:proofErr w:type="spellStart"/>
      <w:r>
        <w:rPr>
          <w:rFonts w:ascii="Times New Roman" w:hAnsi="Times New Roman"/>
          <w:sz w:val="25"/>
          <w:szCs w:val="25"/>
        </w:rPr>
        <w:t>wireline</w:t>
      </w:r>
      <w:proofErr w:type="spellEnd"/>
      <w:r>
        <w:rPr>
          <w:rFonts w:ascii="Times New Roman" w:hAnsi="Times New Roman"/>
          <w:sz w:val="25"/>
          <w:szCs w:val="25"/>
        </w:rPr>
        <w:t xml:space="preserve"> service available from the </w:t>
      </w:r>
      <w:proofErr w:type="spellStart"/>
      <w:r>
        <w:rPr>
          <w:rFonts w:ascii="Times New Roman" w:hAnsi="Times New Roman"/>
          <w:sz w:val="25"/>
          <w:szCs w:val="25"/>
        </w:rPr>
        <w:t>CenturyLink</w:t>
      </w:r>
      <w:proofErr w:type="spellEnd"/>
      <w:r>
        <w:rPr>
          <w:rFonts w:ascii="Times New Roman" w:hAnsi="Times New Roman"/>
          <w:sz w:val="25"/>
          <w:szCs w:val="25"/>
        </w:rPr>
        <w:t xml:space="preserve"> ILECs or Qwest; “underserved” means an area with </w:t>
      </w:r>
      <w:proofErr w:type="spellStart"/>
      <w:r>
        <w:rPr>
          <w:rFonts w:ascii="Times New Roman" w:hAnsi="Times New Roman"/>
          <w:sz w:val="25"/>
          <w:szCs w:val="25"/>
        </w:rPr>
        <w:t>wireline</w:t>
      </w:r>
      <w:proofErr w:type="spellEnd"/>
      <w:r>
        <w:rPr>
          <w:rFonts w:ascii="Times New Roman" w:hAnsi="Times New Roman"/>
          <w:sz w:val="25"/>
          <w:szCs w:val="25"/>
        </w:rPr>
        <w:t xml:space="preserve"> broadband service but only at download speeds of 4 Mbps and upload speeds of 1 Mbps or less; and “area” means one or more living units.</w:t>
      </w:r>
    </w:p>
    <w:p w:rsidR="00184B0D" w:rsidRDefault="00184B0D" w:rsidP="00184B0D">
      <w:pPr>
        <w:spacing w:line="288" w:lineRule="auto"/>
        <w:ind w:left="720"/>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Apparently, Public Counsel links this provision with the provision below regarding a post-merger filing that documents the areas the Company intends to invest in to meet its broadband deployment targets:</w:t>
      </w:r>
    </w:p>
    <w:p w:rsidR="00184B0D" w:rsidRDefault="00184B0D" w:rsidP="00184B0D">
      <w:pPr>
        <w:spacing w:line="288" w:lineRule="auto"/>
        <w:rPr>
          <w:rFonts w:ascii="Times New Roman" w:hAnsi="Times New Roman"/>
          <w:sz w:val="25"/>
          <w:szCs w:val="25"/>
        </w:rPr>
      </w:pPr>
    </w:p>
    <w:p w:rsidR="00184B0D" w:rsidRDefault="00184B0D" w:rsidP="00184B0D">
      <w:pPr>
        <w:spacing w:line="288" w:lineRule="auto"/>
        <w:ind w:left="720"/>
        <w:rPr>
          <w:rFonts w:ascii="Times New Roman" w:hAnsi="Times New Roman"/>
          <w:sz w:val="25"/>
          <w:szCs w:val="25"/>
        </w:rPr>
      </w:pPr>
      <w:r>
        <w:rPr>
          <w:rFonts w:ascii="Times New Roman" w:hAnsi="Times New Roman"/>
          <w:sz w:val="25"/>
          <w:szCs w:val="25"/>
        </w:rPr>
        <w:t xml:space="preserve">Within 180 days of the Transaction’s close, </w:t>
      </w:r>
      <w:proofErr w:type="spellStart"/>
      <w:r>
        <w:rPr>
          <w:rFonts w:ascii="Times New Roman" w:hAnsi="Times New Roman"/>
          <w:sz w:val="25"/>
          <w:szCs w:val="25"/>
        </w:rPr>
        <w:t>CenturyLink</w:t>
      </w:r>
      <w:proofErr w:type="spellEnd"/>
      <w:r>
        <w:rPr>
          <w:rFonts w:ascii="Times New Roman" w:hAnsi="Times New Roman"/>
          <w:sz w:val="25"/>
          <w:szCs w:val="25"/>
        </w:rPr>
        <w:t xml:space="preserve"> will file with the Commission, with copies to Commission Staff and Public Counsel, a separate confidential filing identifying the initial wire centers targeted under the commitment, including those areas that qualify as </w:t>
      </w:r>
      <w:proofErr w:type="spellStart"/>
      <w:r>
        <w:rPr>
          <w:rFonts w:ascii="Times New Roman" w:hAnsi="Times New Roman"/>
          <w:sz w:val="25"/>
          <w:szCs w:val="25"/>
        </w:rPr>
        <w:t>unserved</w:t>
      </w:r>
      <w:proofErr w:type="spellEnd"/>
      <w:r>
        <w:rPr>
          <w:rFonts w:ascii="Times New Roman" w:hAnsi="Times New Roman"/>
          <w:sz w:val="25"/>
          <w:szCs w:val="25"/>
        </w:rPr>
        <w:t xml:space="preserve"> or underserved, as well as the estimated living units that will be enabled or upgraded as to speed…</w:t>
      </w:r>
      <w:r w:rsidR="00190AA9">
        <w:rPr>
          <w:rFonts w:ascii="Times New Roman" w:hAnsi="Times New Roman"/>
          <w:sz w:val="25"/>
          <w:szCs w:val="25"/>
        </w:rPr>
        <w:t>.</w:t>
      </w:r>
      <w:r>
        <w:rPr>
          <w:rFonts w:ascii="Times New Roman" w:hAnsi="Times New Roman"/>
          <w:sz w:val="25"/>
          <w:szCs w:val="25"/>
        </w:rPr>
        <w:t xml:space="preserve"> The Parties agree that as part of its initial broadband evaluation </w:t>
      </w:r>
      <w:proofErr w:type="spellStart"/>
      <w:r>
        <w:rPr>
          <w:rFonts w:ascii="Times New Roman" w:hAnsi="Times New Roman"/>
          <w:sz w:val="25"/>
          <w:szCs w:val="25"/>
        </w:rPr>
        <w:t>CenturyLink</w:t>
      </w:r>
      <w:proofErr w:type="spellEnd"/>
      <w:r>
        <w:rPr>
          <w:rFonts w:ascii="Times New Roman" w:hAnsi="Times New Roman"/>
          <w:sz w:val="25"/>
          <w:szCs w:val="25"/>
        </w:rPr>
        <w:t xml:space="preserve"> will evaluate each of the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areas, </w:t>
      </w:r>
      <w:r>
        <w:rPr>
          <w:rFonts w:ascii="Times New Roman" w:hAnsi="Times New Roman"/>
          <w:i/>
          <w:sz w:val="25"/>
          <w:szCs w:val="25"/>
        </w:rPr>
        <w:t xml:space="preserve">with an emphasis on those Qwest and </w:t>
      </w:r>
      <w:proofErr w:type="spellStart"/>
      <w:r>
        <w:rPr>
          <w:rFonts w:ascii="Times New Roman" w:hAnsi="Times New Roman"/>
          <w:i/>
          <w:sz w:val="25"/>
          <w:szCs w:val="25"/>
        </w:rPr>
        <w:t>CenturyLink</w:t>
      </w:r>
      <w:proofErr w:type="spellEnd"/>
      <w:r>
        <w:rPr>
          <w:rFonts w:ascii="Times New Roman" w:hAnsi="Times New Roman"/>
          <w:i/>
          <w:sz w:val="25"/>
          <w:szCs w:val="25"/>
        </w:rPr>
        <w:t xml:space="preserve"> ILEC wire centers with 85% broadband availability or less,</w:t>
      </w:r>
      <w:r>
        <w:rPr>
          <w:rFonts w:ascii="Times New Roman" w:hAnsi="Times New Roman"/>
          <w:sz w:val="25"/>
          <w:szCs w:val="25"/>
        </w:rPr>
        <w:t xml:space="preserve"> to determine if the combined networks overcome the existing challenges in provision of broadband services.</w:t>
      </w:r>
      <w:r>
        <w:rPr>
          <w:rStyle w:val="FootnoteReference"/>
          <w:rFonts w:ascii="Times New Roman" w:hAnsi="Times New Roman"/>
          <w:sz w:val="25"/>
          <w:szCs w:val="25"/>
        </w:rPr>
        <w:footnoteReference w:id="42"/>
      </w:r>
    </w:p>
    <w:p w:rsidR="00184B0D" w:rsidRDefault="00184B0D" w:rsidP="00184B0D">
      <w:pPr>
        <w:spacing w:line="288" w:lineRule="auto"/>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sidRPr="00BB7341">
        <w:rPr>
          <w:rFonts w:ascii="Times New Roman" w:hAnsi="Times New Roman"/>
          <w:sz w:val="25"/>
          <w:szCs w:val="25"/>
        </w:rPr>
        <w:t xml:space="preserve">Contrary to Public Counsel’s suggested interpretation, we are </w:t>
      </w:r>
      <w:r>
        <w:rPr>
          <w:rFonts w:ascii="Times New Roman" w:hAnsi="Times New Roman"/>
          <w:sz w:val="25"/>
          <w:szCs w:val="25"/>
        </w:rPr>
        <w:t xml:space="preserve">not </w:t>
      </w:r>
      <w:r w:rsidRPr="00BB7341">
        <w:rPr>
          <w:rFonts w:ascii="Times New Roman" w:hAnsi="Times New Roman"/>
          <w:sz w:val="25"/>
          <w:szCs w:val="25"/>
        </w:rPr>
        <w:t xml:space="preserve">persuaded that these </w:t>
      </w:r>
      <w:r>
        <w:rPr>
          <w:rFonts w:ascii="Times New Roman" w:hAnsi="Times New Roman"/>
          <w:sz w:val="25"/>
          <w:szCs w:val="25"/>
        </w:rPr>
        <w:t xml:space="preserve">settlement </w:t>
      </w:r>
      <w:r w:rsidRPr="00BB7341">
        <w:rPr>
          <w:rFonts w:ascii="Times New Roman" w:hAnsi="Times New Roman"/>
          <w:sz w:val="25"/>
          <w:szCs w:val="25"/>
        </w:rPr>
        <w:t xml:space="preserve">terms require that the monies subject to the escrow provision of Order 14 must only be spent in wire centers with beginning broadband availability of 85 percent or less.  It appears to us that Public Counsel came up with that suggested requirement by simply bootstrapping a provision in the </w:t>
      </w:r>
      <w:r>
        <w:rPr>
          <w:rFonts w:ascii="Times New Roman" w:hAnsi="Times New Roman"/>
          <w:sz w:val="25"/>
          <w:szCs w:val="25"/>
        </w:rPr>
        <w:t>S</w:t>
      </w:r>
      <w:r w:rsidRPr="00BB7341">
        <w:rPr>
          <w:rFonts w:ascii="Times New Roman" w:hAnsi="Times New Roman"/>
          <w:sz w:val="25"/>
          <w:szCs w:val="25"/>
        </w:rPr>
        <w:t xml:space="preserve">ettlement detailing </w:t>
      </w:r>
      <w:proofErr w:type="spellStart"/>
      <w:r w:rsidRPr="00BB7341">
        <w:rPr>
          <w:rFonts w:ascii="Times New Roman" w:hAnsi="Times New Roman"/>
          <w:sz w:val="25"/>
          <w:szCs w:val="25"/>
        </w:rPr>
        <w:t>CenturyLink’s</w:t>
      </w:r>
      <w:proofErr w:type="spellEnd"/>
      <w:r w:rsidRPr="00BB7341">
        <w:rPr>
          <w:rFonts w:ascii="Times New Roman" w:hAnsi="Times New Roman"/>
          <w:sz w:val="25"/>
          <w:szCs w:val="25"/>
        </w:rPr>
        <w:t xml:space="preserve"> 180</w:t>
      </w:r>
      <w:r w:rsidR="002772A7">
        <w:rPr>
          <w:rFonts w:ascii="Times New Roman" w:hAnsi="Times New Roman"/>
          <w:sz w:val="25"/>
          <w:szCs w:val="25"/>
        </w:rPr>
        <w:t>-</w:t>
      </w:r>
      <w:r w:rsidRPr="00BB7341">
        <w:rPr>
          <w:rFonts w:ascii="Times New Roman" w:hAnsi="Times New Roman"/>
          <w:sz w:val="25"/>
          <w:szCs w:val="25"/>
        </w:rPr>
        <w:t>Day Plan.</w:t>
      </w:r>
    </w:p>
    <w:p w:rsidR="00184B0D" w:rsidRDefault="00184B0D" w:rsidP="00184B0D">
      <w:pPr>
        <w:tabs>
          <w:tab w:val="num" w:pos="360"/>
        </w:tabs>
        <w:spacing w:line="288" w:lineRule="auto"/>
        <w:rPr>
          <w:rFonts w:ascii="Times New Roman" w:hAnsi="Times New Roman"/>
          <w:sz w:val="25"/>
          <w:szCs w:val="25"/>
        </w:rPr>
      </w:pPr>
    </w:p>
    <w:p w:rsidR="00184B0D" w:rsidRPr="0047227D" w:rsidRDefault="00184B0D" w:rsidP="00184B0D">
      <w:pPr>
        <w:numPr>
          <w:ilvl w:val="0"/>
          <w:numId w:val="1"/>
        </w:numPr>
        <w:tabs>
          <w:tab w:val="num" w:pos="360"/>
        </w:tabs>
        <w:spacing w:line="288" w:lineRule="auto"/>
        <w:ind w:hanging="720"/>
        <w:rPr>
          <w:rFonts w:ascii="Times New Roman" w:hAnsi="Times New Roman"/>
          <w:sz w:val="25"/>
          <w:szCs w:val="25"/>
        </w:rPr>
      </w:pPr>
      <w:r w:rsidRPr="0047227D">
        <w:rPr>
          <w:rFonts w:ascii="Times New Roman" w:hAnsi="Times New Roman"/>
          <w:sz w:val="25"/>
          <w:szCs w:val="25"/>
        </w:rPr>
        <w:t xml:space="preserve">We agree with the Company that placing an emphasis on such wire centers is a far cry from mandating their inclusion in the 33 percent </w:t>
      </w:r>
      <w:proofErr w:type="spellStart"/>
      <w:r w:rsidRPr="0047227D">
        <w:rPr>
          <w:rFonts w:ascii="Times New Roman" w:hAnsi="Times New Roman"/>
          <w:sz w:val="25"/>
          <w:szCs w:val="25"/>
        </w:rPr>
        <w:t>unserved</w:t>
      </w:r>
      <w:proofErr w:type="spellEnd"/>
      <w:r w:rsidRPr="0047227D">
        <w:rPr>
          <w:rFonts w:ascii="Times New Roman" w:hAnsi="Times New Roman"/>
          <w:sz w:val="25"/>
          <w:szCs w:val="25"/>
        </w:rPr>
        <w:t>/underserved broadband investment commitment.  At no point in the proceeding</w:t>
      </w:r>
      <w:r w:rsidR="002772A7">
        <w:rPr>
          <w:rFonts w:ascii="Times New Roman" w:hAnsi="Times New Roman"/>
          <w:sz w:val="25"/>
          <w:szCs w:val="25"/>
        </w:rPr>
        <w:t>,</w:t>
      </w:r>
      <w:r>
        <w:rPr>
          <w:rFonts w:ascii="Times New Roman" w:hAnsi="Times New Roman"/>
          <w:sz w:val="25"/>
          <w:szCs w:val="25"/>
        </w:rPr>
        <w:t xml:space="preserve"> until now</w:t>
      </w:r>
      <w:r w:rsidR="002772A7">
        <w:rPr>
          <w:rFonts w:ascii="Times New Roman" w:hAnsi="Times New Roman"/>
          <w:sz w:val="25"/>
          <w:szCs w:val="25"/>
        </w:rPr>
        <w:t>,</w:t>
      </w:r>
      <w:r w:rsidRPr="0047227D">
        <w:rPr>
          <w:rFonts w:ascii="Times New Roman" w:hAnsi="Times New Roman"/>
          <w:sz w:val="25"/>
          <w:szCs w:val="25"/>
        </w:rPr>
        <w:t xml:space="preserve"> did a party suggest that the 33 percent commitment required broadband investment for </w:t>
      </w:r>
      <w:proofErr w:type="spellStart"/>
      <w:r w:rsidRPr="0047227D">
        <w:rPr>
          <w:rFonts w:ascii="Times New Roman" w:hAnsi="Times New Roman"/>
          <w:sz w:val="25"/>
          <w:szCs w:val="25"/>
        </w:rPr>
        <w:t>unserved</w:t>
      </w:r>
      <w:proofErr w:type="spellEnd"/>
      <w:r w:rsidRPr="0047227D">
        <w:rPr>
          <w:rFonts w:ascii="Times New Roman" w:hAnsi="Times New Roman"/>
          <w:sz w:val="25"/>
          <w:szCs w:val="25"/>
        </w:rPr>
        <w:t xml:space="preserve"> and underserved areas pertained </w:t>
      </w:r>
      <w:r>
        <w:rPr>
          <w:rFonts w:ascii="Times New Roman" w:hAnsi="Times New Roman"/>
          <w:sz w:val="25"/>
          <w:szCs w:val="25"/>
        </w:rPr>
        <w:t xml:space="preserve">solely </w:t>
      </w:r>
      <w:r w:rsidRPr="0047227D">
        <w:rPr>
          <w:rFonts w:ascii="Times New Roman" w:hAnsi="Times New Roman"/>
          <w:sz w:val="25"/>
          <w:szCs w:val="25"/>
        </w:rPr>
        <w:t xml:space="preserve">to areas where broadband availability was 85 percent or less at the time of the merger.  To the extent an ambiguity exists, we note that the issue was not clearly addressed in the Staff/Public </w:t>
      </w:r>
      <w:r>
        <w:rPr>
          <w:rFonts w:ascii="Times New Roman" w:hAnsi="Times New Roman"/>
          <w:sz w:val="25"/>
          <w:szCs w:val="25"/>
        </w:rPr>
        <w:t xml:space="preserve">Counsel </w:t>
      </w:r>
      <w:r w:rsidRPr="0047227D">
        <w:rPr>
          <w:rFonts w:ascii="Times New Roman" w:hAnsi="Times New Roman"/>
          <w:sz w:val="25"/>
          <w:szCs w:val="25"/>
        </w:rPr>
        <w:t xml:space="preserve">Settlement Agreement or the testimony that accompanied the </w:t>
      </w:r>
      <w:r>
        <w:rPr>
          <w:rFonts w:ascii="Times New Roman" w:hAnsi="Times New Roman"/>
          <w:sz w:val="25"/>
          <w:szCs w:val="25"/>
        </w:rPr>
        <w:t>s</w:t>
      </w:r>
      <w:r w:rsidRPr="0047227D">
        <w:rPr>
          <w:rFonts w:ascii="Times New Roman" w:hAnsi="Times New Roman"/>
          <w:sz w:val="25"/>
          <w:szCs w:val="25"/>
        </w:rPr>
        <w:t>ettlement.   Indeed, during the hearing on the merits of the merger and the various settlements brought to us for approval, none of the witnesses that testified in support of the Staff/Public Counsel Settlement</w:t>
      </w:r>
      <w:r w:rsidR="002772A7">
        <w:rPr>
          <w:rFonts w:ascii="Times New Roman" w:hAnsi="Times New Roman"/>
          <w:sz w:val="25"/>
          <w:szCs w:val="25"/>
        </w:rPr>
        <w:t xml:space="preserve"> Agreement</w:t>
      </w:r>
      <w:r w:rsidRPr="0047227D">
        <w:rPr>
          <w:rFonts w:ascii="Times New Roman" w:hAnsi="Times New Roman"/>
          <w:sz w:val="25"/>
          <w:szCs w:val="25"/>
        </w:rPr>
        <w:t xml:space="preserve">, including Public Counsel’s own witness, asserted the linkage that Public Counsel now suggests exists between the broadband provisions at issue here.  Had the parties intended the provisions to operate as Public Counsel contends they now should, we would have expected it to have been discussed, even emphasized, as part of the advocacy in support of the </w:t>
      </w:r>
      <w:r w:rsidR="002772A7">
        <w:rPr>
          <w:rFonts w:ascii="Times New Roman" w:hAnsi="Times New Roman"/>
          <w:sz w:val="25"/>
          <w:szCs w:val="25"/>
        </w:rPr>
        <w:t>s</w:t>
      </w:r>
      <w:r w:rsidRPr="0047227D">
        <w:rPr>
          <w:rFonts w:ascii="Times New Roman" w:hAnsi="Times New Roman"/>
          <w:sz w:val="25"/>
          <w:szCs w:val="25"/>
        </w:rPr>
        <w:t>ettlement.</w:t>
      </w:r>
      <w:r w:rsidRPr="00DD6820">
        <w:rPr>
          <w:rFonts w:ascii="Times New Roman" w:hAnsi="Times New Roman"/>
          <w:sz w:val="25"/>
          <w:szCs w:val="25"/>
          <w:vertAlign w:val="superscript"/>
        </w:rPr>
        <w:t xml:space="preserve"> </w:t>
      </w:r>
      <w:r w:rsidRPr="00DD6820">
        <w:rPr>
          <w:rFonts w:ascii="Times New Roman" w:hAnsi="Times New Roman"/>
          <w:sz w:val="25"/>
          <w:szCs w:val="25"/>
          <w:vertAlign w:val="superscript"/>
        </w:rPr>
        <w:footnoteReference w:id="43"/>
      </w:r>
      <w:r w:rsidRPr="0047227D">
        <w:rPr>
          <w:rFonts w:ascii="Times New Roman" w:hAnsi="Times New Roman"/>
          <w:sz w:val="25"/>
          <w:szCs w:val="25"/>
        </w:rPr>
        <w:t xml:space="preserve">  That did not occur and we are unwilling to adopt a rigid interpretation of the provisions that would effectively force the </w:t>
      </w:r>
      <w:r>
        <w:rPr>
          <w:rFonts w:ascii="Times New Roman" w:hAnsi="Times New Roman"/>
          <w:sz w:val="25"/>
          <w:szCs w:val="25"/>
        </w:rPr>
        <w:t>C</w:t>
      </w:r>
      <w:r w:rsidRPr="0047227D">
        <w:rPr>
          <w:rFonts w:ascii="Times New Roman" w:hAnsi="Times New Roman"/>
          <w:sz w:val="25"/>
          <w:szCs w:val="25"/>
        </w:rPr>
        <w:t xml:space="preserve">ompany to invest all of the amount dedicated to </w:t>
      </w:r>
      <w:proofErr w:type="spellStart"/>
      <w:r w:rsidRPr="0047227D">
        <w:rPr>
          <w:rFonts w:ascii="Times New Roman" w:hAnsi="Times New Roman"/>
          <w:sz w:val="25"/>
          <w:szCs w:val="25"/>
        </w:rPr>
        <w:t>unserved</w:t>
      </w:r>
      <w:proofErr w:type="spellEnd"/>
      <w:r w:rsidRPr="0047227D">
        <w:rPr>
          <w:rFonts w:ascii="Times New Roman" w:hAnsi="Times New Roman"/>
          <w:sz w:val="25"/>
          <w:szCs w:val="25"/>
        </w:rPr>
        <w:t xml:space="preserve"> and underserved areas in, potentially, the least economic areas of its existing Washington footprint.</w:t>
      </w:r>
      <w:r>
        <w:rPr>
          <w:rStyle w:val="FootnoteReference"/>
          <w:rFonts w:ascii="Times New Roman" w:hAnsi="Times New Roman"/>
          <w:sz w:val="25"/>
          <w:szCs w:val="25"/>
        </w:rPr>
        <w:footnoteReference w:id="44"/>
      </w:r>
      <w:r w:rsidRPr="0047227D">
        <w:rPr>
          <w:rFonts w:ascii="Times New Roman" w:hAnsi="Times New Roman"/>
          <w:sz w:val="25"/>
          <w:szCs w:val="25"/>
        </w:rPr>
        <w:t xml:space="preserve">    </w:t>
      </w:r>
    </w:p>
    <w:p w:rsidR="00184B0D" w:rsidRDefault="00184B0D" w:rsidP="00184B0D">
      <w:pPr>
        <w:spacing w:line="288" w:lineRule="auto"/>
        <w:rPr>
          <w:rFonts w:ascii="Times New Roman" w:hAnsi="Times New Roman"/>
          <w:sz w:val="25"/>
          <w:szCs w:val="25"/>
        </w:rPr>
      </w:pPr>
    </w:p>
    <w:p w:rsidR="00184B0D" w:rsidRPr="00BA7F7C" w:rsidRDefault="00184B0D" w:rsidP="00184B0D">
      <w:pPr>
        <w:numPr>
          <w:ilvl w:val="0"/>
          <w:numId w:val="1"/>
        </w:numPr>
        <w:tabs>
          <w:tab w:val="num" w:pos="360"/>
        </w:tabs>
        <w:spacing w:line="288" w:lineRule="auto"/>
        <w:ind w:hanging="720"/>
        <w:rPr>
          <w:rFonts w:ascii="Times New Roman" w:hAnsi="Times New Roman"/>
          <w:sz w:val="25"/>
          <w:szCs w:val="25"/>
        </w:rPr>
      </w:pPr>
      <w:r w:rsidRPr="00392AC3">
        <w:rPr>
          <w:rFonts w:ascii="Times New Roman" w:hAnsi="Times New Roman"/>
          <w:sz w:val="25"/>
          <w:szCs w:val="25"/>
        </w:rPr>
        <w:t xml:space="preserve">We accept </w:t>
      </w:r>
      <w:proofErr w:type="spellStart"/>
      <w:r w:rsidRPr="00392AC3">
        <w:rPr>
          <w:rFonts w:ascii="Times New Roman" w:hAnsi="Times New Roman"/>
          <w:sz w:val="25"/>
          <w:szCs w:val="25"/>
        </w:rPr>
        <w:t>CenturyLink’s</w:t>
      </w:r>
      <w:proofErr w:type="spellEnd"/>
      <w:r w:rsidRPr="00392AC3">
        <w:rPr>
          <w:rFonts w:ascii="Times New Roman" w:hAnsi="Times New Roman"/>
          <w:sz w:val="25"/>
          <w:szCs w:val="25"/>
        </w:rPr>
        <w:t xml:space="preserve"> contention that it did emphasize evaluation of wire centers in its </w:t>
      </w:r>
      <w:r>
        <w:rPr>
          <w:rFonts w:ascii="Times New Roman" w:hAnsi="Times New Roman"/>
          <w:sz w:val="25"/>
          <w:szCs w:val="25"/>
        </w:rPr>
        <w:t xml:space="preserve">updated 2011 </w:t>
      </w:r>
      <w:r w:rsidRPr="00392AC3">
        <w:rPr>
          <w:rFonts w:ascii="Times New Roman" w:hAnsi="Times New Roman"/>
          <w:sz w:val="25"/>
          <w:szCs w:val="25"/>
        </w:rPr>
        <w:t xml:space="preserve">Broadband </w:t>
      </w:r>
      <w:r>
        <w:rPr>
          <w:rFonts w:ascii="Times New Roman" w:hAnsi="Times New Roman"/>
          <w:sz w:val="25"/>
          <w:szCs w:val="25"/>
        </w:rPr>
        <w:t xml:space="preserve">Investment Report </w:t>
      </w:r>
      <w:r w:rsidRPr="00392AC3">
        <w:rPr>
          <w:rFonts w:ascii="Times New Roman" w:hAnsi="Times New Roman"/>
          <w:sz w:val="25"/>
          <w:szCs w:val="25"/>
        </w:rPr>
        <w:t>where broadband availability was at or below 85 percent.</w:t>
      </w:r>
      <w:r w:rsidRPr="006F710D">
        <w:rPr>
          <w:rFonts w:ascii="Times New Roman" w:hAnsi="Times New Roman"/>
          <w:color w:val="FF0000"/>
          <w:sz w:val="25"/>
          <w:szCs w:val="25"/>
        </w:rPr>
        <w:t xml:space="preserve">  </w:t>
      </w:r>
      <w:r w:rsidRPr="009A431A">
        <w:rPr>
          <w:rFonts w:ascii="Times New Roman" w:hAnsi="Times New Roman"/>
          <w:sz w:val="25"/>
          <w:szCs w:val="25"/>
        </w:rPr>
        <w:t xml:space="preserve">The Company included highly confidential Attachment A to its </w:t>
      </w:r>
      <w:proofErr w:type="spellStart"/>
      <w:r w:rsidRPr="009A431A">
        <w:rPr>
          <w:rFonts w:ascii="Times New Roman" w:hAnsi="Times New Roman"/>
          <w:sz w:val="25"/>
          <w:szCs w:val="25"/>
        </w:rPr>
        <w:t>Surreply</w:t>
      </w:r>
      <w:proofErr w:type="spellEnd"/>
      <w:r w:rsidRPr="009A431A">
        <w:rPr>
          <w:rFonts w:ascii="Times New Roman" w:hAnsi="Times New Roman"/>
          <w:sz w:val="25"/>
          <w:szCs w:val="25"/>
        </w:rPr>
        <w:t xml:space="preserve"> detailing no less than two dozen wire centers </w:t>
      </w:r>
      <w:r w:rsidR="002772A7">
        <w:rPr>
          <w:rFonts w:ascii="Times New Roman" w:hAnsi="Times New Roman"/>
          <w:sz w:val="25"/>
          <w:szCs w:val="25"/>
        </w:rPr>
        <w:t xml:space="preserve">at which </w:t>
      </w:r>
      <w:r w:rsidRPr="009A431A">
        <w:rPr>
          <w:rFonts w:ascii="Times New Roman" w:hAnsi="Times New Roman"/>
          <w:sz w:val="25"/>
          <w:szCs w:val="25"/>
        </w:rPr>
        <w:t xml:space="preserve">it invested in new broadband facilities during 2011 where beginning broadband availability percentages were below 85 percent.  We have no reason to doubt that Staff’s review of </w:t>
      </w:r>
      <w:proofErr w:type="spellStart"/>
      <w:r w:rsidRPr="009A431A">
        <w:rPr>
          <w:rFonts w:ascii="Times New Roman" w:hAnsi="Times New Roman"/>
          <w:sz w:val="25"/>
          <w:szCs w:val="25"/>
        </w:rPr>
        <w:t>CenturyLink’s</w:t>
      </w:r>
      <w:proofErr w:type="spellEnd"/>
      <w:r w:rsidRPr="009A431A">
        <w:rPr>
          <w:rFonts w:ascii="Times New Roman" w:hAnsi="Times New Roman"/>
          <w:sz w:val="25"/>
          <w:szCs w:val="25"/>
        </w:rPr>
        <w:t xml:space="preserve"> broadband deployment documentation was thorough and that the Company has invested in projects that comply with Order 14.</w:t>
      </w:r>
      <w:r>
        <w:rPr>
          <w:rFonts w:ascii="Times New Roman" w:hAnsi="Times New Roman"/>
          <w:color w:val="FF0000"/>
          <w:sz w:val="25"/>
          <w:szCs w:val="25"/>
        </w:rPr>
        <w:t xml:space="preserve">  </w:t>
      </w:r>
      <w:r w:rsidRPr="00B376AF">
        <w:rPr>
          <w:rFonts w:ascii="Times New Roman" w:hAnsi="Times New Roman"/>
          <w:sz w:val="25"/>
          <w:szCs w:val="25"/>
        </w:rPr>
        <w:t>Public Counsel acknowledge</w:t>
      </w:r>
      <w:r>
        <w:rPr>
          <w:rFonts w:ascii="Times New Roman" w:hAnsi="Times New Roman"/>
          <w:sz w:val="25"/>
          <w:szCs w:val="25"/>
        </w:rPr>
        <w:t>s</w:t>
      </w:r>
      <w:r w:rsidRPr="00B376AF">
        <w:rPr>
          <w:rFonts w:ascii="Times New Roman" w:hAnsi="Times New Roman"/>
          <w:sz w:val="25"/>
          <w:szCs w:val="25"/>
        </w:rPr>
        <w:t xml:space="preserve"> but fail</w:t>
      </w:r>
      <w:r>
        <w:rPr>
          <w:rFonts w:ascii="Times New Roman" w:hAnsi="Times New Roman"/>
          <w:sz w:val="25"/>
          <w:szCs w:val="25"/>
        </w:rPr>
        <w:t>s</w:t>
      </w:r>
      <w:r w:rsidRPr="00B376AF">
        <w:rPr>
          <w:rFonts w:ascii="Times New Roman" w:hAnsi="Times New Roman"/>
          <w:sz w:val="25"/>
          <w:szCs w:val="25"/>
        </w:rPr>
        <w:t xml:space="preserve"> to rebut </w:t>
      </w:r>
      <w:proofErr w:type="spellStart"/>
      <w:r w:rsidRPr="00B376AF">
        <w:rPr>
          <w:rFonts w:ascii="Times New Roman" w:hAnsi="Times New Roman"/>
          <w:sz w:val="25"/>
          <w:szCs w:val="25"/>
        </w:rPr>
        <w:t>CenturyLink’s</w:t>
      </w:r>
      <w:proofErr w:type="spellEnd"/>
      <w:r w:rsidRPr="00B376AF">
        <w:rPr>
          <w:rFonts w:ascii="Times New Roman" w:hAnsi="Times New Roman"/>
          <w:sz w:val="25"/>
          <w:szCs w:val="25"/>
        </w:rPr>
        <w:t xml:space="preserve"> affirmative showing that it “emphasized” wire centers with a lower broadband availability and that a notable portion of its initial broadband investments in Washington have properly gone towards the overall broadband investment objectives set forth in the settlement and Order 14.  </w:t>
      </w:r>
    </w:p>
    <w:p w:rsidR="00184B0D" w:rsidRDefault="00184B0D" w:rsidP="00184B0D">
      <w:pPr>
        <w:pStyle w:val="ListParagraph"/>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Accordingly, we grant </w:t>
      </w:r>
      <w:proofErr w:type="spellStart"/>
      <w:r>
        <w:rPr>
          <w:rFonts w:ascii="Times New Roman" w:hAnsi="Times New Roman"/>
          <w:sz w:val="25"/>
          <w:szCs w:val="25"/>
        </w:rPr>
        <w:t>CenturyLink’s</w:t>
      </w:r>
      <w:proofErr w:type="spellEnd"/>
      <w:r>
        <w:rPr>
          <w:rFonts w:ascii="Times New Roman" w:hAnsi="Times New Roman"/>
          <w:sz w:val="25"/>
          <w:szCs w:val="25"/>
        </w:rPr>
        <w:t xml:space="preserve"> request for disbursement of the $30 million currently held in escrow.</w:t>
      </w:r>
    </w:p>
    <w:p w:rsidR="00E74EF4" w:rsidRDefault="00E74EF4" w:rsidP="00AC7CCB">
      <w:pPr>
        <w:pStyle w:val="ListParagraph"/>
        <w:rPr>
          <w:rFonts w:ascii="Times New Roman" w:hAnsi="Times New Roman"/>
          <w:sz w:val="25"/>
          <w:szCs w:val="25"/>
        </w:rPr>
      </w:pPr>
    </w:p>
    <w:p w:rsidR="00184B0D" w:rsidRDefault="00184B0D" w:rsidP="00184B0D">
      <w:pPr>
        <w:pStyle w:val="ListParagraph"/>
        <w:numPr>
          <w:ilvl w:val="0"/>
          <w:numId w:val="4"/>
        </w:numPr>
        <w:spacing w:line="288" w:lineRule="auto"/>
        <w:rPr>
          <w:rFonts w:ascii="Times New Roman" w:hAnsi="Times New Roman"/>
          <w:b/>
          <w:sz w:val="25"/>
          <w:szCs w:val="25"/>
          <w:u w:val="single"/>
        </w:rPr>
      </w:pPr>
      <w:r w:rsidRPr="00184B0D">
        <w:rPr>
          <w:rFonts w:ascii="Times New Roman" w:hAnsi="Times New Roman"/>
          <w:b/>
          <w:sz w:val="25"/>
          <w:szCs w:val="25"/>
          <w:u w:val="single"/>
        </w:rPr>
        <w:t>Elimination/Suspension of Escrow Account Requirement</w:t>
      </w:r>
    </w:p>
    <w:p w:rsidR="00184B0D" w:rsidRDefault="00184B0D" w:rsidP="00184B0D">
      <w:pPr>
        <w:spacing w:line="288" w:lineRule="auto"/>
        <w:rPr>
          <w:rFonts w:ascii="Times New Roman" w:hAnsi="Times New Roman"/>
          <w:b/>
          <w:sz w:val="25"/>
          <w:szCs w:val="25"/>
          <w:u w:val="single"/>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proofErr w:type="spellStart"/>
      <w:r>
        <w:rPr>
          <w:rFonts w:ascii="Times New Roman" w:hAnsi="Times New Roman"/>
          <w:sz w:val="25"/>
          <w:szCs w:val="25"/>
        </w:rPr>
        <w:t>CenturyLink</w:t>
      </w:r>
      <w:proofErr w:type="spellEnd"/>
      <w:r>
        <w:rPr>
          <w:rFonts w:ascii="Times New Roman" w:hAnsi="Times New Roman"/>
          <w:sz w:val="25"/>
          <w:szCs w:val="25"/>
        </w:rPr>
        <w:t xml:space="preserve"> also </w:t>
      </w:r>
      <w:r w:rsidRPr="00190275">
        <w:rPr>
          <w:rFonts w:ascii="Times New Roman" w:hAnsi="Times New Roman"/>
          <w:sz w:val="25"/>
          <w:szCs w:val="25"/>
        </w:rPr>
        <w:t>seek</w:t>
      </w:r>
      <w:r>
        <w:rPr>
          <w:rFonts w:ascii="Times New Roman" w:hAnsi="Times New Roman"/>
          <w:sz w:val="25"/>
          <w:szCs w:val="25"/>
        </w:rPr>
        <w:t>s</w:t>
      </w:r>
      <w:r w:rsidRPr="00190275">
        <w:rPr>
          <w:rFonts w:ascii="Times New Roman" w:hAnsi="Times New Roman"/>
          <w:sz w:val="25"/>
          <w:szCs w:val="25"/>
        </w:rPr>
        <w:t xml:space="preserve"> Commission approval to discontinue further payments into the broadband escrow account</w:t>
      </w:r>
      <w:r>
        <w:rPr>
          <w:rFonts w:ascii="Times New Roman" w:hAnsi="Times New Roman"/>
          <w:sz w:val="25"/>
          <w:szCs w:val="25"/>
        </w:rPr>
        <w:t xml:space="preserve"> in light of the</w:t>
      </w:r>
      <w:r w:rsidRPr="00190275">
        <w:rPr>
          <w:rFonts w:ascii="Times New Roman" w:hAnsi="Times New Roman"/>
          <w:sz w:val="25"/>
          <w:szCs w:val="25"/>
        </w:rPr>
        <w:t xml:space="preserve"> substantial progress </w:t>
      </w:r>
      <w:r>
        <w:rPr>
          <w:rFonts w:ascii="Times New Roman" w:hAnsi="Times New Roman"/>
          <w:sz w:val="25"/>
          <w:szCs w:val="25"/>
        </w:rPr>
        <w:t xml:space="preserve">it has made </w:t>
      </w:r>
      <w:r w:rsidRPr="00190275">
        <w:rPr>
          <w:rFonts w:ascii="Times New Roman" w:hAnsi="Times New Roman"/>
          <w:sz w:val="25"/>
          <w:szCs w:val="25"/>
        </w:rPr>
        <w:t xml:space="preserve">in achieving its </w:t>
      </w:r>
      <w:r>
        <w:rPr>
          <w:rFonts w:ascii="Times New Roman" w:hAnsi="Times New Roman"/>
          <w:sz w:val="25"/>
          <w:szCs w:val="25"/>
        </w:rPr>
        <w:t xml:space="preserve">post-merger </w:t>
      </w:r>
      <w:r w:rsidRPr="00190275">
        <w:rPr>
          <w:rFonts w:ascii="Times New Roman" w:hAnsi="Times New Roman"/>
          <w:sz w:val="25"/>
          <w:szCs w:val="25"/>
        </w:rPr>
        <w:t>broadband deployment commitment</w:t>
      </w:r>
      <w:r>
        <w:rPr>
          <w:rFonts w:ascii="Times New Roman" w:hAnsi="Times New Roman"/>
          <w:sz w:val="25"/>
          <w:szCs w:val="25"/>
        </w:rPr>
        <w:t>s</w:t>
      </w:r>
      <w:r w:rsidRPr="00190275">
        <w:rPr>
          <w:rFonts w:ascii="Times New Roman" w:hAnsi="Times New Roman"/>
          <w:sz w:val="25"/>
          <w:szCs w:val="25"/>
        </w:rPr>
        <w:t xml:space="preserve"> in Washington.</w:t>
      </w:r>
      <w:r>
        <w:rPr>
          <w:rStyle w:val="FootnoteReference"/>
          <w:rFonts w:ascii="Times New Roman" w:hAnsi="Times New Roman"/>
          <w:sz w:val="25"/>
          <w:szCs w:val="25"/>
        </w:rPr>
        <w:footnoteReference w:id="45"/>
      </w:r>
      <w:r w:rsidRPr="00190275">
        <w:rPr>
          <w:rFonts w:ascii="Times New Roman" w:hAnsi="Times New Roman"/>
          <w:sz w:val="25"/>
          <w:szCs w:val="25"/>
        </w:rPr>
        <w:t xml:space="preserve">  </w:t>
      </w:r>
      <w:r>
        <w:rPr>
          <w:rFonts w:ascii="Times New Roman" w:hAnsi="Times New Roman"/>
          <w:sz w:val="25"/>
          <w:szCs w:val="25"/>
        </w:rPr>
        <w:t>The Company</w:t>
      </w:r>
      <w:r w:rsidRPr="00190275">
        <w:rPr>
          <w:rFonts w:ascii="Times New Roman" w:hAnsi="Times New Roman"/>
          <w:sz w:val="25"/>
          <w:szCs w:val="25"/>
        </w:rPr>
        <w:t xml:space="preserve"> asserts that its broadband expenditures already exceed </w:t>
      </w:r>
      <w:r>
        <w:rPr>
          <w:rFonts w:ascii="Times New Roman" w:hAnsi="Times New Roman"/>
          <w:sz w:val="25"/>
          <w:szCs w:val="25"/>
        </w:rPr>
        <w:t xml:space="preserve">the </w:t>
      </w:r>
      <w:r w:rsidRPr="00190275">
        <w:rPr>
          <w:rFonts w:ascii="Times New Roman" w:hAnsi="Times New Roman"/>
          <w:sz w:val="25"/>
          <w:szCs w:val="25"/>
        </w:rPr>
        <w:t>$55 million</w:t>
      </w:r>
      <w:r>
        <w:rPr>
          <w:rFonts w:ascii="Times New Roman" w:hAnsi="Times New Roman"/>
          <w:sz w:val="25"/>
          <w:szCs w:val="25"/>
        </w:rPr>
        <w:t xml:space="preserve"> that Order 14 requires </w:t>
      </w:r>
      <w:proofErr w:type="spellStart"/>
      <w:r>
        <w:rPr>
          <w:rFonts w:ascii="Times New Roman" w:hAnsi="Times New Roman"/>
          <w:sz w:val="25"/>
          <w:szCs w:val="25"/>
        </w:rPr>
        <w:t>CenturyLink</w:t>
      </w:r>
      <w:proofErr w:type="spellEnd"/>
      <w:r>
        <w:rPr>
          <w:rFonts w:ascii="Times New Roman" w:hAnsi="Times New Roman"/>
          <w:sz w:val="25"/>
          <w:szCs w:val="25"/>
        </w:rPr>
        <w:t xml:space="preserve"> deposit in the escrow account within the first two years following the merger</w:t>
      </w:r>
      <w:r w:rsidRPr="00190275">
        <w:rPr>
          <w:rFonts w:ascii="Times New Roman" w:hAnsi="Times New Roman"/>
          <w:sz w:val="25"/>
          <w:szCs w:val="25"/>
        </w:rPr>
        <w:t>.</w:t>
      </w:r>
      <w:r>
        <w:rPr>
          <w:rStyle w:val="FootnoteReference"/>
          <w:rFonts w:ascii="Times New Roman" w:hAnsi="Times New Roman"/>
          <w:sz w:val="25"/>
          <w:szCs w:val="25"/>
        </w:rPr>
        <w:footnoteReference w:id="46"/>
      </w:r>
      <w:r>
        <w:rPr>
          <w:rFonts w:ascii="Times New Roman" w:hAnsi="Times New Roman"/>
          <w:sz w:val="25"/>
          <w:szCs w:val="25"/>
        </w:rPr>
        <w:t xml:space="preserve">  </w:t>
      </w:r>
      <w:proofErr w:type="spellStart"/>
      <w:r>
        <w:rPr>
          <w:rFonts w:ascii="Times New Roman" w:hAnsi="Times New Roman"/>
          <w:sz w:val="25"/>
          <w:szCs w:val="25"/>
        </w:rPr>
        <w:t>CenturyLink</w:t>
      </w:r>
      <w:proofErr w:type="spellEnd"/>
      <w:r>
        <w:rPr>
          <w:rFonts w:ascii="Times New Roman" w:hAnsi="Times New Roman"/>
          <w:sz w:val="25"/>
          <w:szCs w:val="25"/>
        </w:rPr>
        <w:t xml:space="preserve"> explains that its broadband investment to date has been “across 187 of the 227 wire centers and included remote terminal expansion and upgrades, as well as feeder infrastructure, supporting transport and switching.”</w:t>
      </w:r>
      <w:r>
        <w:rPr>
          <w:rStyle w:val="FootnoteReference"/>
          <w:rFonts w:ascii="Times New Roman" w:hAnsi="Times New Roman"/>
          <w:sz w:val="25"/>
          <w:szCs w:val="25"/>
        </w:rPr>
        <w:footnoteReference w:id="47"/>
      </w:r>
      <w:r>
        <w:rPr>
          <w:rFonts w:ascii="Times New Roman" w:hAnsi="Times New Roman"/>
          <w:sz w:val="25"/>
          <w:szCs w:val="25"/>
        </w:rPr>
        <w:t xml:space="preserve">  The Company also points out that over $18 million of its investment was directed to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living units.</w:t>
      </w:r>
      <w:r>
        <w:rPr>
          <w:rStyle w:val="FootnoteReference"/>
          <w:rFonts w:ascii="Times New Roman" w:hAnsi="Times New Roman"/>
          <w:sz w:val="25"/>
          <w:szCs w:val="25"/>
        </w:rPr>
        <w:footnoteReference w:id="48"/>
      </w:r>
      <w:r>
        <w:rPr>
          <w:rFonts w:ascii="Times New Roman" w:hAnsi="Times New Roman"/>
          <w:sz w:val="25"/>
          <w:szCs w:val="25"/>
        </w:rPr>
        <w:t xml:space="preserve">  </w:t>
      </w:r>
    </w:p>
    <w:p w:rsidR="00184B0D" w:rsidRDefault="00184B0D" w:rsidP="00184B0D">
      <w:pPr>
        <w:spacing w:line="288" w:lineRule="auto"/>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proofErr w:type="spellStart"/>
      <w:r>
        <w:rPr>
          <w:rFonts w:ascii="Times New Roman" w:hAnsi="Times New Roman"/>
          <w:sz w:val="25"/>
          <w:szCs w:val="25"/>
        </w:rPr>
        <w:t>CenturyLink</w:t>
      </w:r>
      <w:proofErr w:type="spellEnd"/>
      <w:r>
        <w:rPr>
          <w:rFonts w:ascii="Times New Roman" w:hAnsi="Times New Roman"/>
          <w:sz w:val="25"/>
          <w:szCs w:val="25"/>
        </w:rPr>
        <w:t xml:space="preserve"> notes that the Commission established the escrow requirement to “ensure that the entire Washington broadband commitment will be met and met wisely.”</w:t>
      </w:r>
      <w:r>
        <w:rPr>
          <w:rStyle w:val="FootnoteReference"/>
          <w:rFonts w:ascii="Times New Roman" w:hAnsi="Times New Roman"/>
          <w:sz w:val="25"/>
          <w:szCs w:val="25"/>
        </w:rPr>
        <w:footnoteReference w:id="49"/>
      </w:r>
      <w:r>
        <w:rPr>
          <w:rFonts w:ascii="Times New Roman" w:hAnsi="Times New Roman"/>
          <w:sz w:val="25"/>
          <w:szCs w:val="25"/>
        </w:rPr>
        <w:t xml:space="preserve">  The Company argues that its substantial progress during 2011 in meeting its broadband requirement should provide reassurance to the Commission that the escrow fund is unnecessary.</w:t>
      </w:r>
      <w:r>
        <w:rPr>
          <w:rStyle w:val="FootnoteReference"/>
          <w:rFonts w:ascii="Times New Roman" w:hAnsi="Times New Roman"/>
          <w:sz w:val="25"/>
          <w:szCs w:val="25"/>
        </w:rPr>
        <w:footnoteReference w:id="50"/>
      </w:r>
    </w:p>
    <w:p w:rsidR="00184B0D" w:rsidRDefault="00184B0D" w:rsidP="00184B0D">
      <w:pPr>
        <w:spacing w:line="288" w:lineRule="auto"/>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sidRPr="00DD6820">
        <w:rPr>
          <w:rFonts w:ascii="Times New Roman" w:hAnsi="Times New Roman"/>
          <w:sz w:val="25"/>
          <w:szCs w:val="25"/>
        </w:rPr>
        <w:t xml:space="preserve">Following its review of </w:t>
      </w:r>
      <w:proofErr w:type="spellStart"/>
      <w:r w:rsidRPr="00DD6820">
        <w:rPr>
          <w:rFonts w:ascii="Times New Roman" w:hAnsi="Times New Roman"/>
          <w:sz w:val="25"/>
          <w:szCs w:val="25"/>
        </w:rPr>
        <w:t>CenturyLink’s</w:t>
      </w:r>
      <w:proofErr w:type="spellEnd"/>
      <w:r w:rsidRPr="00DD6820">
        <w:rPr>
          <w:rFonts w:ascii="Times New Roman" w:hAnsi="Times New Roman"/>
          <w:sz w:val="25"/>
          <w:szCs w:val="25"/>
        </w:rPr>
        <w:t xml:space="preserve"> 2011 Broadband </w:t>
      </w:r>
      <w:r w:rsidR="000609A5">
        <w:rPr>
          <w:rFonts w:ascii="Times New Roman" w:hAnsi="Times New Roman"/>
          <w:sz w:val="25"/>
          <w:szCs w:val="25"/>
        </w:rPr>
        <w:t>Investment</w:t>
      </w:r>
      <w:r w:rsidR="000609A5" w:rsidRPr="00DD6820">
        <w:rPr>
          <w:rFonts w:ascii="Times New Roman" w:hAnsi="Times New Roman"/>
          <w:sz w:val="25"/>
          <w:szCs w:val="25"/>
        </w:rPr>
        <w:t xml:space="preserve"> </w:t>
      </w:r>
      <w:r w:rsidRPr="00DD6820">
        <w:rPr>
          <w:rFonts w:ascii="Times New Roman" w:hAnsi="Times New Roman"/>
          <w:sz w:val="25"/>
          <w:szCs w:val="25"/>
        </w:rPr>
        <w:t xml:space="preserve">Report, Staff states that it supports suspension of </w:t>
      </w:r>
      <w:proofErr w:type="spellStart"/>
      <w:r w:rsidRPr="00DD6820">
        <w:rPr>
          <w:rFonts w:ascii="Times New Roman" w:hAnsi="Times New Roman"/>
          <w:sz w:val="25"/>
          <w:szCs w:val="25"/>
        </w:rPr>
        <w:t>CenturyLink’s</w:t>
      </w:r>
      <w:proofErr w:type="spellEnd"/>
      <w:r w:rsidRPr="00DD6820">
        <w:rPr>
          <w:rFonts w:ascii="Times New Roman" w:hAnsi="Times New Roman"/>
          <w:sz w:val="25"/>
          <w:szCs w:val="25"/>
        </w:rPr>
        <w:t xml:space="preserve"> two remaining escrow account deposits.</w:t>
      </w:r>
      <w:r>
        <w:rPr>
          <w:rStyle w:val="FootnoteReference"/>
          <w:rFonts w:ascii="Times New Roman" w:hAnsi="Times New Roman"/>
          <w:sz w:val="25"/>
          <w:szCs w:val="25"/>
        </w:rPr>
        <w:footnoteReference w:id="51"/>
      </w:r>
      <w:r w:rsidRPr="00DD6820">
        <w:rPr>
          <w:rFonts w:ascii="Times New Roman" w:hAnsi="Times New Roman"/>
          <w:sz w:val="25"/>
          <w:szCs w:val="25"/>
        </w:rPr>
        <w:t xml:space="preserve">  Staff contends that </w:t>
      </w:r>
      <w:proofErr w:type="spellStart"/>
      <w:r w:rsidRPr="00DD6820">
        <w:rPr>
          <w:rFonts w:ascii="Times New Roman" w:hAnsi="Times New Roman"/>
          <w:sz w:val="25"/>
          <w:szCs w:val="25"/>
        </w:rPr>
        <w:t>CenturyLink</w:t>
      </w:r>
      <w:proofErr w:type="spellEnd"/>
      <w:r w:rsidRPr="00DD6820">
        <w:rPr>
          <w:rFonts w:ascii="Times New Roman" w:hAnsi="Times New Roman"/>
          <w:sz w:val="25"/>
          <w:szCs w:val="25"/>
        </w:rPr>
        <w:t xml:space="preserve"> invested nearly two-thirds of its $80 million broadband commitment in 2011 alone and more than half of the Company’s </w:t>
      </w:r>
      <w:proofErr w:type="spellStart"/>
      <w:r w:rsidRPr="00DD6820">
        <w:rPr>
          <w:rFonts w:ascii="Times New Roman" w:hAnsi="Times New Roman"/>
          <w:sz w:val="25"/>
          <w:szCs w:val="25"/>
        </w:rPr>
        <w:t>unserved</w:t>
      </w:r>
      <w:proofErr w:type="spellEnd"/>
      <w:r w:rsidRPr="00DD6820">
        <w:rPr>
          <w:rFonts w:ascii="Times New Roman" w:hAnsi="Times New Roman"/>
          <w:sz w:val="25"/>
          <w:szCs w:val="25"/>
        </w:rPr>
        <w:t xml:space="preserve"> and underserved commitment has also been met.</w:t>
      </w:r>
      <w:r>
        <w:rPr>
          <w:rStyle w:val="FootnoteReference"/>
          <w:rFonts w:ascii="Times New Roman" w:hAnsi="Times New Roman"/>
          <w:sz w:val="25"/>
          <w:szCs w:val="25"/>
        </w:rPr>
        <w:footnoteReference w:id="52"/>
      </w:r>
      <w:r w:rsidRPr="00DD6820">
        <w:rPr>
          <w:rFonts w:ascii="Times New Roman" w:hAnsi="Times New Roman"/>
          <w:sz w:val="25"/>
          <w:szCs w:val="25"/>
        </w:rPr>
        <w:t xml:space="preserve">  Based on </w:t>
      </w:r>
      <w:proofErr w:type="spellStart"/>
      <w:r w:rsidRPr="00DD6820">
        <w:rPr>
          <w:rFonts w:ascii="Times New Roman" w:hAnsi="Times New Roman"/>
          <w:sz w:val="25"/>
          <w:szCs w:val="25"/>
        </w:rPr>
        <w:t>CenturyLink’s</w:t>
      </w:r>
      <w:proofErr w:type="spellEnd"/>
      <w:r w:rsidRPr="00DD6820">
        <w:rPr>
          <w:rFonts w:ascii="Times New Roman" w:hAnsi="Times New Roman"/>
          <w:sz w:val="25"/>
          <w:szCs w:val="25"/>
        </w:rPr>
        <w:t xml:space="preserve"> existing broadband investment, including </w:t>
      </w:r>
      <w:r>
        <w:rPr>
          <w:rFonts w:ascii="Times New Roman" w:hAnsi="Times New Roman"/>
          <w:sz w:val="25"/>
          <w:szCs w:val="25"/>
        </w:rPr>
        <w:t xml:space="preserve">more than </w:t>
      </w:r>
      <w:r w:rsidRPr="00DD6820">
        <w:rPr>
          <w:rFonts w:ascii="Times New Roman" w:hAnsi="Times New Roman"/>
          <w:sz w:val="25"/>
          <w:szCs w:val="25"/>
        </w:rPr>
        <w:t xml:space="preserve">$18 million in </w:t>
      </w:r>
      <w:proofErr w:type="spellStart"/>
      <w:r w:rsidRPr="00DD6820">
        <w:rPr>
          <w:rFonts w:ascii="Times New Roman" w:hAnsi="Times New Roman"/>
          <w:sz w:val="25"/>
          <w:szCs w:val="25"/>
        </w:rPr>
        <w:t>unserved</w:t>
      </w:r>
      <w:proofErr w:type="spellEnd"/>
      <w:r w:rsidRPr="00DD6820">
        <w:rPr>
          <w:rFonts w:ascii="Times New Roman" w:hAnsi="Times New Roman"/>
          <w:sz w:val="25"/>
          <w:szCs w:val="25"/>
        </w:rPr>
        <w:t xml:space="preserve"> and underserved communities, and </w:t>
      </w:r>
      <w:r>
        <w:rPr>
          <w:rFonts w:ascii="Times New Roman" w:hAnsi="Times New Roman"/>
          <w:sz w:val="25"/>
          <w:szCs w:val="25"/>
        </w:rPr>
        <w:t>its recent</w:t>
      </w:r>
      <w:r w:rsidRPr="00DD6820">
        <w:rPr>
          <w:rFonts w:ascii="Times New Roman" w:hAnsi="Times New Roman"/>
          <w:sz w:val="25"/>
          <w:szCs w:val="25"/>
        </w:rPr>
        <w:t xml:space="preserve"> </w:t>
      </w:r>
      <w:r>
        <w:rPr>
          <w:rFonts w:ascii="Times New Roman" w:hAnsi="Times New Roman"/>
          <w:sz w:val="25"/>
          <w:szCs w:val="25"/>
        </w:rPr>
        <w:t xml:space="preserve">investment </w:t>
      </w:r>
      <w:r w:rsidRPr="00DD6820">
        <w:rPr>
          <w:rFonts w:ascii="Times New Roman" w:hAnsi="Times New Roman"/>
          <w:sz w:val="25"/>
          <w:szCs w:val="25"/>
        </w:rPr>
        <w:t>commitment to</w:t>
      </w:r>
      <w:r>
        <w:rPr>
          <w:rFonts w:ascii="Times New Roman" w:hAnsi="Times New Roman"/>
          <w:sz w:val="25"/>
          <w:szCs w:val="25"/>
        </w:rPr>
        <w:t>ward</w:t>
      </w:r>
      <w:r w:rsidRPr="00DD6820">
        <w:rPr>
          <w:rFonts w:ascii="Times New Roman" w:hAnsi="Times New Roman"/>
          <w:sz w:val="25"/>
          <w:szCs w:val="25"/>
        </w:rPr>
        <w:t xml:space="preserve"> selected </w:t>
      </w:r>
      <w:r>
        <w:rPr>
          <w:rFonts w:ascii="Times New Roman" w:hAnsi="Times New Roman"/>
          <w:sz w:val="25"/>
          <w:szCs w:val="25"/>
        </w:rPr>
        <w:t xml:space="preserve">low-density </w:t>
      </w:r>
      <w:r w:rsidRPr="00DD6820">
        <w:rPr>
          <w:rFonts w:ascii="Times New Roman" w:hAnsi="Times New Roman"/>
          <w:sz w:val="25"/>
          <w:szCs w:val="25"/>
        </w:rPr>
        <w:t xml:space="preserve">wire centers in 2012, Staff sees little risk that </w:t>
      </w:r>
      <w:proofErr w:type="spellStart"/>
      <w:r w:rsidRPr="00DD6820">
        <w:rPr>
          <w:rFonts w:ascii="Times New Roman" w:hAnsi="Times New Roman"/>
          <w:sz w:val="25"/>
          <w:szCs w:val="25"/>
        </w:rPr>
        <w:t>CenturyLink</w:t>
      </w:r>
      <w:proofErr w:type="spellEnd"/>
      <w:r w:rsidRPr="00DD6820">
        <w:rPr>
          <w:rFonts w:ascii="Times New Roman" w:hAnsi="Times New Roman"/>
          <w:sz w:val="25"/>
          <w:szCs w:val="25"/>
        </w:rPr>
        <w:t xml:space="preserve"> will renege on its broadband commitments in Washington.</w:t>
      </w:r>
      <w:r>
        <w:rPr>
          <w:rStyle w:val="FootnoteReference"/>
          <w:rFonts w:ascii="Times New Roman" w:hAnsi="Times New Roman"/>
          <w:sz w:val="25"/>
          <w:szCs w:val="25"/>
        </w:rPr>
        <w:footnoteReference w:id="53"/>
      </w:r>
      <w:r w:rsidRPr="00DD6820">
        <w:rPr>
          <w:rFonts w:ascii="Times New Roman" w:hAnsi="Times New Roman"/>
          <w:sz w:val="25"/>
          <w:szCs w:val="25"/>
        </w:rPr>
        <w:t xml:space="preserve">  </w:t>
      </w:r>
    </w:p>
    <w:p w:rsidR="00184B0D" w:rsidRDefault="00184B0D" w:rsidP="00184B0D">
      <w:pPr>
        <w:pStyle w:val="ListParagraph"/>
        <w:rPr>
          <w:rFonts w:ascii="Times New Roman" w:hAnsi="Times New Roman"/>
          <w:sz w:val="25"/>
          <w:szCs w:val="25"/>
        </w:rPr>
      </w:pPr>
    </w:p>
    <w:p w:rsidR="00184B0D" w:rsidRPr="00DD6820"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 xml:space="preserve">Nevertheless, </w:t>
      </w:r>
      <w:r w:rsidRPr="00DD6820">
        <w:rPr>
          <w:rFonts w:ascii="Times New Roman" w:hAnsi="Times New Roman"/>
          <w:sz w:val="25"/>
          <w:szCs w:val="25"/>
        </w:rPr>
        <w:t xml:space="preserve">Staff recommends that the Commission suspend, not eliminate as </w:t>
      </w:r>
      <w:proofErr w:type="spellStart"/>
      <w:r w:rsidRPr="00DD6820">
        <w:rPr>
          <w:rFonts w:ascii="Times New Roman" w:hAnsi="Times New Roman"/>
          <w:sz w:val="25"/>
          <w:szCs w:val="25"/>
        </w:rPr>
        <w:t>CenturyLink</w:t>
      </w:r>
      <w:proofErr w:type="spellEnd"/>
      <w:r w:rsidRPr="00DD6820">
        <w:rPr>
          <w:rFonts w:ascii="Times New Roman" w:hAnsi="Times New Roman"/>
          <w:sz w:val="25"/>
          <w:szCs w:val="25"/>
        </w:rPr>
        <w:t xml:space="preserve"> originally requested, the escrow requirement.</w:t>
      </w:r>
      <w:r>
        <w:rPr>
          <w:rStyle w:val="FootnoteReference"/>
          <w:rFonts w:ascii="Times New Roman" w:hAnsi="Times New Roman"/>
          <w:sz w:val="25"/>
          <w:szCs w:val="25"/>
        </w:rPr>
        <w:footnoteReference w:id="54"/>
      </w:r>
      <w:r w:rsidRPr="00DD6820">
        <w:rPr>
          <w:rFonts w:ascii="Times New Roman" w:hAnsi="Times New Roman"/>
          <w:sz w:val="25"/>
          <w:szCs w:val="25"/>
        </w:rPr>
        <w:t xml:space="preserve">  </w:t>
      </w:r>
      <w:r w:rsidR="000609A5">
        <w:rPr>
          <w:rFonts w:ascii="Times New Roman" w:hAnsi="Times New Roman"/>
          <w:sz w:val="25"/>
          <w:szCs w:val="25"/>
        </w:rPr>
        <w:t>As a safety measure</w:t>
      </w:r>
      <w:r w:rsidRPr="00DD6820">
        <w:rPr>
          <w:rFonts w:ascii="Times New Roman" w:hAnsi="Times New Roman"/>
          <w:sz w:val="25"/>
          <w:szCs w:val="25"/>
        </w:rPr>
        <w:t xml:space="preserve">, Staff notes that if </w:t>
      </w:r>
      <w:proofErr w:type="spellStart"/>
      <w:r w:rsidRPr="00DD6820">
        <w:rPr>
          <w:rFonts w:ascii="Times New Roman" w:hAnsi="Times New Roman"/>
          <w:sz w:val="25"/>
          <w:szCs w:val="25"/>
        </w:rPr>
        <w:t>CenturyLink</w:t>
      </w:r>
      <w:proofErr w:type="spellEnd"/>
      <w:r w:rsidRPr="00DD6820">
        <w:rPr>
          <w:rFonts w:ascii="Times New Roman" w:hAnsi="Times New Roman"/>
          <w:sz w:val="25"/>
          <w:szCs w:val="25"/>
        </w:rPr>
        <w:t xml:space="preserve"> fails to follow through on the remainder of its broadband obligation, the escrow requirement could be reinstated.</w:t>
      </w:r>
      <w:r>
        <w:rPr>
          <w:rStyle w:val="FootnoteReference"/>
          <w:rFonts w:ascii="Times New Roman" w:hAnsi="Times New Roman"/>
          <w:sz w:val="25"/>
          <w:szCs w:val="25"/>
        </w:rPr>
        <w:footnoteReference w:id="55"/>
      </w:r>
    </w:p>
    <w:p w:rsidR="00184B0D" w:rsidRDefault="00184B0D" w:rsidP="00184B0D">
      <w:pPr>
        <w:pStyle w:val="ListParagraph"/>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Public Counsel recommends that, if the Commission chooses to release the amount specified in Attachment B of its Supplemental Response, the Commission should suspend the remaining escrow deposit requirements.</w:t>
      </w:r>
      <w:r>
        <w:rPr>
          <w:rStyle w:val="FootnoteReference"/>
          <w:rFonts w:ascii="Times New Roman" w:hAnsi="Times New Roman"/>
          <w:sz w:val="25"/>
          <w:szCs w:val="25"/>
        </w:rPr>
        <w:footnoteReference w:id="56"/>
      </w:r>
      <w:r>
        <w:rPr>
          <w:rFonts w:ascii="Times New Roman" w:hAnsi="Times New Roman"/>
          <w:sz w:val="25"/>
          <w:szCs w:val="25"/>
        </w:rPr>
        <w:t xml:space="preserve">  According to Public Counsel, the suspension should be conditioned on future compliance with the remaining broadband commitment, including its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obligations.</w:t>
      </w:r>
      <w:r>
        <w:rPr>
          <w:rStyle w:val="FootnoteReference"/>
          <w:rFonts w:ascii="Times New Roman" w:hAnsi="Times New Roman"/>
          <w:sz w:val="25"/>
          <w:szCs w:val="25"/>
        </w:rPr>
        <w:footnoteReference w:id="57"/>
      </w:r>
      <w:r>
        <w:rPr>
          <w:rFonts w:ascii="Times New Roman" w:hAnsi="Times New Roman"/>
          <w:sz w:val="25"/>
          <w:szCs w:val="25"/>
        </w:rPr>
        <w:t xml:space="preserve">  </w:t>
      </w:r>
    </w:p>
    <w:p w:rsidR="00184B0D" w:rsidRDefault="00184B0D" w:rsidP="00184B0D">
      <w:pPr>
        <w:spacing w:line="288" w:lineRule="auto"/>
        <w:rPr>
          <w:rFonts w:ascii="Times New Roman" w:hAnsi="Times New Roman"/>
          <w:sz w:val="25"/>
          <w:szCs w:val="25"/>
        </w:rPr>
      </w:pPr>
    </w:p>
    <w:p w:rsidR="00184B0D" w:rsidRPr="00184B0D" w:rsidRDefault="00184B0D" w:rsidP="00184B0D">
      <w:pPr>
        <w:numPr>
          <w:ilvl w:val="0"/>
          <w:numId w:val="1"/>
        </w:numPr>
        <w:tabs>
          <w:tab w:val="num" w:pos="360"/>
        </w:tabs>
        <w:spacing w:line="288" w:lineRule="auto"/>
        <w:ind w:hanging="720"/>
        <w:rPr>
          <w:rFonts w:ascii="Times New Roman" w:hAnsi="Times New Roman"/>
          <w:b/>
          <w:sz w:val="25"/>
          <w:szCs w:val="25"/>
          <w:u w:val="single"/>
        </w:rPr>
      </w:pPr>
      <w:r>
        <w:rPr>
          <w:rFonts w:ascii="Times New Roman" w:hAnsi="Times New Roman"/>
          <w:sz w:val="25"/>
          <w:szCs w:val="25"/>
        </w:rPr>
        <w:t>In response, the Company states that it would accept suspension of the escrow requirement, as opposed to outright elimination, conditioned on its continued compliance with Order 14 and the various settlement agreements approved therein.</w:t>
      </w:r>
      <w:r>
        <w:rPr>
          <w:rStyle w:val="FootnoteReference"/>
          <w:rFonts w:ascii="Times New Roman" w:hAnsi="Times New Roman"/>
          <w:sz w:val="25"/>
          <w:szCs w:val="25"/>
        </w:rPr>
        <w:footnoteReference w:id="58"/>
      </w:r>
    </w:p>
    <w:p w:rsidR="00184B0D" w:rsidRDefault="00184B0D" w:rsidP="00184B0D">
      <w:pPr>
        <w:pStyle w:val="ListParagraph"/>
        <w:rPr>
          <w:rFonts w:ascii="Times New Roman" w:hAnsi="Times New Roman"/>
          <w:b/>
          <w:sz w:val="25"/>
          <w:szCs w:val="25"/>
          <w:u w:val="single"/>
        </w:rPr>
      </w:pPr>
    </w:p>
    <w:p w:rsidR="00184B0D" w:rsidRDefault="00184B0D" w:rsidP="00184B0D">
      <w:pPr>
        <w:numPr>
          <w:ilvl w:val="0"/>
          <w:numId w:val="1"/>
        </w:numPr>
        <w:tabs>
          <w:tab w:val="num" w:pos="360"/>
        </w:tabs>
        <w:spacing w:line="288" w:lineRule="auto"/>
        <w:ind w:hanging="720"/>
        <w:rPr>
          <w:rFonts w:ascii="Times New Roman" w:hAnsi="Times New Roman"/>
          <w:sz w:val="25"/>
          <w:szCs w:val="25"/>
        </w:rPr>
      </w:pPr>
      <w:r w:rsidRPr="007976CB">
        <w:rPr>
          <w:rFonts w:ascii="Times New Roman" w:hAnsi="Times New Roman"/>
          <w:b/>
          <w:sz w:val="25"/>
          <w:szCs w:val="25"/>
        </w:rPr>
        <w:t xml:space="preserve">COMMISSION DECISION.  </w:t>
      </w:r>
      <w:r w:rsidRPr="007976CB">
        <w:rPr>
          <w:rFonts w:ascii="Times New Roman" w:hAnsi="Times New Roman"/>
          <w:sz w:val="25"/>
          <w:szCs w:val="25"/>
        </w:rPr>
        <w:t xml:space="preserve">We agree with Staff and Public Counsel that the escrow requirement should be suspended, not eliminated.  We established the escrow requirement as an overlay to the broadband commitments set forth in the Staff/Public Counsel Settlement Agreement.  We are pleased that substantial progress has been achieved towards the broadband investment goals of the Staff/Public Counsel Settlement Agreement and the Company has reasonably demonstrated that it intends to meet all of the broadband-related deployment commitments it made in this proceeding within the timeframes set forth in the </w:t>
      </w:r>
      <w:r w:rsidR="000609A5">
        <w:rPr>
          <w:rFonts w:ascii="Times New Roman" w:hAnsi="Times New Roman"/>
          <w:sz w:val="25"/>
          <w:szCs w:val="25"/>
        </w:rPr>
        <w:t>settlement</w:t>
      </w:r>
      <w:r w:rsidRPr="007976CB">
        <w:rPr>
          <w:rFonts w:ascii="Times New Roman" w:hAnsi="Times New Roman"/>
          <w:sz w:val="25"/>
          <w:szCs w:val="25"/>
        </w:rPr>
        <w:t xml:space="preserve">.  Our initial concerns regarding the effects of all of the merger commitments the Company was making to secure federal and state approvals have subsided as we observe the progress </w:t>
      </w:r>
      <w:proofErr w:type="spellStart"/>
      <w:r w:rsidRPr="007976CB">
        <w:rPr>
          <w:rFonts w:ascii="Times New Roman" w:hAnsi="Times New Roman"/>
          <w:sz w:val="25"/>
          <w:szCs w:val="25"/>
        </w:rPr>
        <w:t>CenturyLink</w:t>
      </w:r>
      <w:proofErr w:type="spellEnd"/>
      <w:r w:rsidRPr="007976CB">
        <w:rPr>
          <w:rFonts w:ascii="Times New Roman" w:hAnsi="Times New Roman"/>
          <w:sz w:val="25"/>
          <w:szCs w:val="25"/>
        </w:rPr>
        <w:t xml:space="preserve"> has made in Washington towards all of the commitments made in this proceeding.  As we approach the eighteen month mark following consummation of the merger, we are willing to revisit our previous decision to layer the escrow requirement atop the broadband provisions of the Staff/Public Counsel Settlement Agreement.</w:t>
      </w:r>
      <w:r>
        <w:rPr>
          <w:rStyle w:val="FootnoteReference"/>
          <w:rFonts w:ascii="Times New Roman" w:hAnsi="Times New Roman"/>
          <w:sz w:val="25"/>
          <w:szCs w:val="25"/>
        </w:rPr>
        <w:footnoteReference w:id="59"/>
      </w:r>
      <w:r w:rsidRPr="007976CB">
        <w:rPr>
          <w:rFonts w:ascii="Times New Roman" w:hAnsi="Times New Roman"/>
          <w:sz w:val="25"/>
          <w:szCs w:val="25"/>
        </w:rPr>
        <w:t xml:space="preserve">  We are persuaded the escrow is no longer necessary as a potentially punitive measure to enforce compliance with the broadband commitments of the settlement agreement.</w:t>
      </w:r>
      <w:r>
        <w:rPr>
          <w:rStyle w:val="FootnoteReference"/>
          <w:rFonts w:ascii="Times New Roman" w:hAnsi="Times New Roman"/>
          <w:sz w:val="25"/>
          <w:szCs w:val="25"/>
        </w:rPr>
        <w:footnoteReference w:id="60"/>
      </w:r>
    </w:p>
    <w:p w:rsidR="00184B0D" w:rsidRDefault="00184B0D" w:rsidP="00184B0D">
      <w:pPr>
        <w:tabs>
          <w:tab w:val="num" w:pos="360"/>
        </w:tabs>
        <w:spacing w:line="288" w:lineRule="auto"/>
        <w:rPr>
          <w:rFonts w:ascii="Times New Roman" w:hAnsi="Times New Roman"/>
          <w:sz w:val="25"/>
          <w:szCs w:val="25"/>
        </w:rPr>
      </w:pPr>
    </w:p>
    <w:p w:rsidR="00184B0D" w:rsidRPr="007976CB" w:rsidRDefault="00184B0D" w:rsidP="00184B0D">
      <w:pPr>
        <w:numPr>
          <w:ilvl w:val="0"/>
          <w:numId w:val="1"/>
        </w:numPr>
        <w:tabs>
          <w:tab w:val="num" w:pos="360"/>
        </w:tabs>
        <w:spacing w:line="288" w:lineRule="auto"/>
        <w:ind w:hanging="720"/>
        <w:rPr>
          <w:rFonts w:ascii="Times New Roman" w:hAnsi="Times New Roman"/>
          <w:sz w:val="25"/>
          <w:szCs w:val="25"/>
        </w:rPr>
      </w:pPr>
      <w:r>
        <w:rPr>
          <w:rFonts w:ascii="Times New Roman" w:hAnsi="Times New Roman"/>
          <w:sz w:val="25"/>
          <w:szCs w:val="25"/>
        </w:rPr>
        <w:t>Accordingly, w</w:t>
      </w:r>
      <w:r w:rsidRPr="007976CB">
        <w:rPr>
          <w:rFonts w:ascii="Times New Roman" w:hAnsi="Times New Roman"/>
          <w:sz w:val="25"/>
          <w:szCs w:val="25"/>
        </w:rPr>
        <w:t>e suspend our requirement in Order 14 to post the second and third broadband escrow amount of $25 million for the remainder of the five year period following the merger during which the broadband deployment targets must be accomplished.  We retain the prospect of re-imposi</w:t>
      </w:r>
      <w:r>
        <w:rPr>
          <w:rFonts w:ascii="Times New Roman" w:hAnsi="Times New Roman"/>
          <w:sz w:val="25"/>
          <w:szCs w:val="25"/>
        </w:rPr>
        <w:t>ng</w:t>
      </w:r>
      <w:r w:rsidRPr="007976CB">
        <w:rPr>
          <w:rFonts w:ascii="Times New Roman" w:hAnsi="Times New Roman"/>
          <w:sz w:val="25"/>
          <w:szCs w:val="25"/>
        </w:rPr>
        <w:t xml:space="preserve"> any portion of the remaining escrow provision should we find, after hearing, that the Company is failing to meet any of its broadband deployment commitments.  </w:t>
      </w:r>
      <w:r>
        <w:rPr>
          <w:rFonts w:ascii="Times New Roman" w:hAnsi="Times New Roman"/>
          <w:sz w:val="25"/>
          <w:szCs w:val="25"/>
        </w:rPr>
        <w:t>W</w:t>
      </w:r>
      <w:r w:rsidRPr="007976CB">
        <w:rPr>
          <w:rFonts w:ascii="Times New Roman" w:hAnsi="Times New Roman"/>
          <w:sz w:val="25"/>
          <w:szCs w:val="25"/>
        </w:rPr>
        <w:t xml:space="preserve">e find that, following satisfaction of the $30 million reimbursement </w:t>
      </w:r>
      <w:proofErr w:type="spellStart"/>
      <w:r w:rsidRPr="007976CB">
        <w:rPr>
          <w:rFonts w:ascii="Times New Roman" w:hAnsi="Times New Roman"/>
          <w:sz w:val="25"/>
          <w:szCs w:val="25"/>
        </w:rPr>
        <w:t>CenturyLink</w:t>
      </w:r>
      <w:proofErr w:type="spellEnd"/>
      <w:r w:rsidRPr="007976CB">
        <w:rPr>
          <w:rFonts w:ascii="Times New Roman" w:hAnsi="Times New Roman"/>
          <w:sz w:val="25"/>
          <w:szCs w:val="25"/>
        </w:rPr>
        <w:t xml:space="preserve"> requests in the Escrow Petition, it may close the existing escrow account with the caveat that the Company may be ordered to re-establish this escrow account if it should fail to follow through on any of its remaining broadband investment commitments in Washington.  </w:t>
      </w:r>
    </w:p>
    <w:p w:rsidR="00184B0D" w:rsidRDefault="00184B0D" w:rsidP="00184B0D">
      <w:pPr>
        <w:pStyle w:val="ListParagraph"/>
        <w:rPr>
          <w:rFonts w:ascii="Times New Roman" w:hAnsi="Times New Roman"/>
          <w:b/>
          <w:sz w:val="25"/>
          <w:szCs w:val="25"/>
          <w:u w:val="single"/>
        </w:rPr>
      </w:pPr>
    </w:p>
    <w:p w:rsidR="00184B0D" w:rsidRDefault="00184B0D" w:rsidP="00184B0D">
      <w:pPr>
        <w:pStyle w:val="Heading1"/>
        <w:spacing w:before="0" w:after="0" w:line="288" w:lineRule="auto"/>
        <w:jc w:val="center"/>
        <w:rPr>
          <w:rFonts w:ascii="Times New Roman" w:hAnsi="Times New Roman"/>
          <w:color w:val="000000"/>
          <w:sz w:val="25"/>
          <w:szCs w:val="25"/>
          <w:u w:val="single"/>
          <w:lang w:val="en-US"/>
        </w:rPr>
      </w:pPr>
      <w:bookmarkStart w:id="1" w:name="_Toc287861134"/>
      <w:r w:rsidRPr="00F0496B">
        <w:rPr>
          <w:rFonts w:ascii="Times New Roman" w:hAnsi="Times New Roman"/>
          <w:sz w:val="25"/>
          <w:szCs w:val="25"/>
          <w:u w:val="single"/>
        </w:rPr>
        <w:t>FINDINGS</w:t>
      </w:r>
      <w:r w:rsidRPr="00F0496B">
        <w:rPr>
          <w:rFonts w:ascii="Times New Roman" w:hAnsi="Times New Roman"/>
          <w:color w:val="000000"/>
          <w:sz w:val="25"/>
          <w:szCs w:val="25"/>
          <w:u w:val="single"/>
        </w:rPr>
        <w:t xml:space="preserve"> OF FACT</w:t>
      </w:r>
      <w:bookmarkEnd w:id="1"/>
      <w:r w:rsidRPr="00F0496B">
        <w:rPr>
          <w:rFonts w:ascii="Times New Roman" w:hAnsi="Times New Roman"/>
          <w:color w:val="000000"/>
          <w:sz w:val="25"/>
          <w:szCs w:val="25"/>
          <w:u w:val="single"/>
        </w:rPr>
        <w:t xml:space="preserve"> </w:t>
      </w:r>
    </w:p>
    <w:p w:rsidR="00184B0D" w:rsidRPr="00BA7F7C" w:rsidRDefault="00184B0D" w:rsidP="00184B0D">
      <w:pPr>
        <w:rPr>
          <w:rFonts w:ascii="Times New Roman" w:hAnsi="Times New Roman"/>
          <w:sz w:val="25"/>
          <w:szCs w:val="25"/>
          <w:lang w:eastAsia="x-none"/>
        </w:rPr>
      </w:pPr>
    </w:p>
    <w:p w:rsidR="00184B0D" w:rsidRPr="001F49C1" w:rsidRDefault="00184B0D" w:rsidP="00184B0D">
      <w:pPr>
        <w:numPr>
          <w:ilvl w:val="0"/>
          <w:numId w:val="1"/>
        </w:numPr>
        <w:tabs>
          <w:tab w:val="num" w:pos="360"/>
        </w:tabs>
        <w:spacing w:line="288" w:lineRule="auto"/>
        <w:ind w:hanging="720"/>
        <w:rPr>
          <w:rFonts w:ascii="Times New Roman" w:hAnsi="Times New Roman"/>
          <w:b/>
          <w:color w:val="000000"/>
          <w:sz w:val="25"/>
          <w:szCs w:val="25"/>
        </w:rPr>
      </w:pPr>
      <w:r w:rsidRPr="001F49C1">
        <w:rPr>
          <w:rFonts w:ascii="Times New Roman" w:hAnsi="Times New Roman"/>
          <w:color w:val="000000"/>
          <w:sz w:val="25"/>
          <w:szCs w:val="25"/>
        </w:rPr>
        <w:t xml:space="preserve">Having discussed above in detail the evidence received in this proceeding concerning all material matters, and having stated </w:t>
      </w:r>
      <w:r w:rsidRPr="001F49C1">
        <w:rPr>
          <w:rFonts w:ascii="Times New Roman" w:hAnsi="Times New Roman"/>
          <w:sz w:val="25"/>
          <w:szCs w:val="25"/>
        </w:rPr>
        <w:t>findings</w:t>
      </w:r>
      <w:r w:rsidRPr="001F49C1">
        <w:rPr>
          <w:rFonts w:ascii="Times New Roman" w:hAnsi="Times New Roman"/>
          <w:color w:val="000000"/>
          <w:sz w:val="25"/>
          <w:szCs w:val="25"/>
        </w:rPr>
        <w:t xml:space="preserve"> and conclusions upon issues in dispute among the parties and the reasons therefore, the Commission now makes and enters the </w:t>
      </w:r>
      <w:r w:rsidRPr="001F49C1">
        <w:rPr>
          <w:rFonts w:ascii="Times New Roman" w:hAnsi="Times New Roman"/>
          <w:sz w:val="25"/>
          <w:szCs w:val="25"/>
        </w:rPr>
        <w:t>following</w:t>
      </w:r>
      <w:r w:rsidRPr="001F49C1">
        <w:rPr>
          <w:rFonts w:ascii="Times New Roman" w:hAnsi="Times New Roman"/>
          <w:color w:val="000000"/>
          <w:sz w:val="25"/>
          <w:szCs w:val="25"/>
        </w:rPr>
        <w:t xml:space="preserve"> summary of those </w:t>
      </w:r>
      <w:r w:rsidRPr="001F49C1">
        <w:rPr>
          <w:rFonts w:ascii="Times New Roman" w:hAnsi="Times New Roman"/>
          <w:spacing w:val="-4"/>
          <w:w w:val="105"/>
          <w:sz w:val="25"/>
          <w:szCs w:val="25"/>
        </w:rPr>
        <w:t>facts</w:t>
      </w:r>
      <w:r w:rsidRPr="001F49C1">
        <w:rPr>
          <w:rFonts w:ascii="Times New Roman" w:hAnsi="Times New Roman"/>
          <w:color w:val="000000"/>
          <w:sz w:val="25"/>
          <w:szCs w:val="25"/>
        </w:rPr>
        <w:t>, incorporating by reference pertinent portions of the preceding detailed findings:</w:t>
      </w:r>
    </w:p>
    <w:p w:rsidR="00184B0D" w:rsidRPr="001F49C1" w:rsidRDefault="00184B0D" w:rsidP="00184B0D">
      <w:pPr>
        <w:spacing w:line="288" w:lineRule="auto"/>
        <w:ind w:hanging="720"/>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sidRPr="001F49C1">
        <w:rPr>
          <w:rFonts w:ascii="Times New Roman" w:hAnsi="Times New Roman"/>
          <w:color w:val="000000"/>
          <w:sz w:val="25"/>
          <w:szCs w:val="25"/>
        </w:rPr>
        <w:t>(1)</w:t>
      </w:r>
      <w:r w:rsidRPr="001F49C1">
        <w:rPr>
          <w:rFonts w:ascii="Times New Roman" w:hAnsi="Times New Roman"/>
          <w:color w:val="000000"/>
          <w:sz w:val="25"/>
          <w:szCs w:val="25"/>
        </w:rPr>
        <w:tab/>
        <w:t xml:space="preserve">The Washington Utilities and Transportation Commission is an agency of the State of Washington </w:t>
      </w:r>
      <w:r w:rsidRPr="001F49C1">
        <w:rPr>
          <w:rFonts w:ascii="Times New Roman" w:hAnsi="Times New Roman"/>
          <w:spacing w:val="-4"/>
          <w:w w:val="105"/>
          <w:sz w:val="25"/>
          <w:szCs w:val="25"/>
        </w:rPr>
        <w:t>vested</w:t>
      </w:r>
      <w:r w:rsidRPr="001F49C1">
        <w:rPr>
          <w:rFonts w:ascii="Times New Roman" w:hAnsi="Times New Roman"/>
          <w:color w:val="000000"/>
          <w:sz w:val="25"/>
          <w:szCs w:val="25"/>
        </w:rPr>
        <w:t xml:space="preserve"> by statute with authority to regulate rates, rules, regulations, practices, and account of public service companies, including telecommunications companies.</w:t>
      </w:r>
    </w:p>
    <w:p w:rsidR="00184B0D" w:rsidRDefault="00184B0D" w:rsidP="00184B0D">
      <w:pPr>
        <w:pStyle w:val="ListParagraph"/>
        <w:rPr>
          <w:rFonts w:ascii="Times New Roman" w:hAnsi="Times New Roman"/>
          <w:color w:val="000000"/>
          <w:sz w:val="25"/>
          <w:szCs w:val="25"/>
        </w:rPr>
      </w:pPr>
    </w:p>
    <w:p w:rsidR="00184B0D" w:rsidRPr="001F49C1"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(2)</w:t>
      </w:r>
      <w:r>
        <w:rPr>
          <w:rFonts w:ascii="Times New Roman" w:hAnsi="Times New Roman"/>
          <w:color w:val="000000"/>
          <w:sz w:val="25"/>
          <w:szCs w:val="25"/>
        </w:rPr>
        <w:tab/>
      </w:r>
      <w:r>
        <w:rPr>
          <w:rFonts w:ascii="Times New Roman" w:hAnsi="Times New Roman"/>
          <w:sz w:val="25"/>
          <w:szCs w:val="25"/>
        </w:rPr>
        <w:t xml:space="preserve">On March 14, 2011, the Commission entered Order 14, authorizing </w:t>
      </w:r>
      <w:proofErr w:type="spellStart"/>
      <w:r>
        <w:rPr>
          <w:rFonts w:ascii="Times New Roman" w:hAnsi="Times New Roman"/>
          <w:sz w:val="25"/>
          <w:szCs w:val="25"/>
        </w:rPr>
        <w:t>CenturyLink</w:t>
      </w:r>
      <w:proofErr w:type="spellEnd"/>
      <w:r>
        <w:rPr>
          <w:rFonts w:ascii="Times New Roman" w:hAnsi="Times New Roman"/>
          <w:sz w:val="25"/>
          <w:szCs w:val="25"/>
        </w:rPr>
        <w:t xml:space="preserve"> to acquire indirect control of Qwest in Docket UT-100820, subject to several multiparty settlement agreements and additional Commission-imposed conditions.</w:t>
      </w:r>
    </w:p>
    <w:p w:rsidR="00184B0D" w:rsidRDefault="00184B0D" w:rsidP="00184B0D">
      <w:pPr>
        <w:pStyle w:val="ListParagraph"/>
        <w:rPr>
          <w:rFonts w:ascii="Times New Roman" w:hAnsi="Times New Roman"/>
          <w:color w:val="000000"/>
          <w:sz w:val="25"/>
          <w:szCs w:val="25"/>
        </w:rPr>
      </w:pPr>
    </w:p>
    <w:p w:rsidR="00184B0D" w:rsidRPr="00AE60E1"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(3)</w:t>
      </w:r>
      <w:r>
        <w:rPr>
          <w:rFonts w:ascii="Times New Roman" w:hAnsi="Times New Roman"/>
          <w:color w:val="000000"/>
          <w:sz w:val="25"/>
          <w:szCs w:val="25"/>
        </w:rPr>
        <w:tab/>
      </w:r>
      <w:r>
        <w:rPr>
          <w:rFonts w:ascii="Times New Roman" w:hAnsi="Times New Roman"/>
          <w:sz w:val="25"/>
          <w:szCs w:val="25"/>
        </w:rPr>
        <w:t xml:space="preserve">One of the multiparty agreements was a settlement stipulation between </w:t>
      </w:r>
      <w:proofErr w:type="spellStart"/>
      <w:r>
        <w:rPr>
          <w:rFonts w:ascii="Times New Roman" w:hAnsi="Times New Roman"/>
          <w:sz w:val="25"/>
          <w:szCs w:val="25"/>
        </w:rPr>
        <w:t>CenturyLink</w:t>
      </w:r>
      <w:proofErr w:type="spellEnd"/>
      <w:r>
        <w:rPr>
          <w:rFonts w:ascii="Times New Roman" w:hAnsi="Times New Roman"/>
          <w:sz w:val="25"/>
          <w:szCs w:val="25"/>
        </w:rPr>
        <w:t xml:space="preserve">/Qwest, Staff, and Public Counsel (Staff/Public Counsel Settlement Agreement).  </w:t>
      </w:r>
    </w:p>
    <w:p w:rsidR="00184B0D" w:rsidRDefault="00184B0D" w:rsidP="00184B0D">
      <w:pPr>
        <w:pStyle w:val="ListParagraph"/>
        <w:rPr>
          <w:rFonts w:ascii="Times New Roman" w:hAnsi="Times New Roman"/>
          <w:sz w:val="25"/>
          <w:szCs w:val="25"/>
        </w:rPr>
      </w:pPr>
    </w:p>
    <w:p w:rsidR="00184B0D" w:rsidRPr="00AE60E1"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sz w:val="25"/>
          <w:szCs w:val="25"/>
        </w:rPr>
        <w:t>(4)</w:t>
      </w:r>
      <w:r>
        <w:rPr>
          <w:rFonts w:ascii="Times New Roman" w:hAnsi="Times New Roman"/>
          <w:sz w:val="25"/>
          <w:szCs w:val="25"/>
        </w:rPr>
        <w:tab/>
        <w:t xml:space="preserve">By this agreement, </w:t>
      </w:r>
      <w:proofErr w:type="spellStart"/>
      <w:r>
        <w:rPr>
          <w:rFonts w:ascii="Times New Roman" w:hAnsi="Times New Roman"/>
          <w:sz w:val="25"/>
          <w:szCs w:val="25"/>
        </w:rPr>
        <w:t>CenturyLink</w:t>
      </w:r>
      <w:proofErr w:type="spellEnd"/>
      <w:r>
        <w:rPr>
          <w:rFonts w:ascii="Times New Roman" w:hAnsi="Times New Roman"/>
          <w:sz w:val="25"/>
          <w:szCs w:val="25"/>
        </w:rPr>
        <w:t xml:space="preserve"> pledged to invest no less than $80 million in retail broadband infrastructure in Washington over a five year period, with no less than 33 percent of that amount invested in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areas.</w:t>
      </w:r>
    </w:p>
    <w:p w:rsidR="00184B0D" w:rsidRDefault="00184B0D" w:rsidP="00184B0D">
      <w:pPr>
        <w:pStyle w:val="ListParagraph"/>
        <w:rPr>
          <w:rFonts w:ascii="Times New Roman" w:hAnsi="Times New Roman"/>
          <w:color w:val="000000"/>
          <w:sz w:val="25"/>
          <w:szCs w:val="25"/>
        </w:rPr>
      </w:pPr>
    </w:p>
    <w:p w:rsidR="00184B0D" w:rsidRPr="00AE60E1"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(5)</w:t>
      </w:r>
      <w:r>
        <w:rPr>
          <w:rFonts w:ascii="Times New Roman" w:hAnsi="Times New Roman"/>
          <w:color w:val="000000"/>
          <w:sz w:val="25"/>
          <w:szCs w:val="25"/>
        </w:rPr>
        <w:tab/>
        <w:t>“</w:t>
      </w:r>
      <w:proofErr w:type="spellStart"/>
      <w:r>
        <w:rPr>
          <w:rFonts w:ascii="Times New Roman" w:hAnsi="Times New Roman"/>
          <w:color w:val="000000"/>
          <w:sz w:val="25"/>
          <w:szCs w:val="25"/>
        </w:rPr>
        <w:t>Unserved</w:t>
      </w:r>
      <w:proofErr w:type="spellEnd"/>
      <w:r>
        <w:rPr>
          <w:rFonts w:ascii="Times New Roman" w:hAnsi="Times New Roman"/>
          <w:color w:val="000000"/>
          <w:sz w:val="25"/>
          <w:szCs w:val="25"/>
        </w:rPr>
        <w:t xml:space="preserve">” is defined as an area that has no </w:t>
      </w:r>
      <w:proofErr w:type="spellStart"/>
      <w:r>
        <w:rPr>
          <w:rFonts w:ascii="Times New Roman" w:hAnsi="Times New Roman"/>
          <w:color w:val="000000"/>
          <w:sz w:val="25"/>
          <w:szCs w:val="25"/>
        </w:rPr>
        <w:t>wireline</w:t>
      </w:r>
      <w:proofErr w:type="spellEnd"/>
      <w:r>
        <w:rPr>
          <w:rFonts w:ascii="Times New Roman" w:hAnsi="Times New Roman"/>
          <w:color w:val="000000"/>
          <w:sz w:val="25"/>
          <w:szCs w:val="25"/>
        </w:rPr>
        <w:t xml:space="preserve"> broadband service from any carrier, or no </w:t>
      </w:r>
      <w:proofErr w:type="spellStart"/>
      <w:r>
        <w:rPr>
          <w:rFonts w:ascii="Times New Roman" w:hAnsi="Times New Roman"/>
          <w:color w:val="000000"/>
          <w:sz w:val="25"/>
          <w:szCs w:val="25"/>
        </w:rPr>
        <w:t>wireline</w:t>
      </w:r>
      <w:proofErr w:type="spellEnd"/>
      <w:r>
        <w:rPr>
          <w:rFonts w:ascii="Times New Roman" w:hAnsi="Times New Roman"/>
          <w:color w:val="000000"/>
          <w:sz w:val="25"/>
          <w:szCs w:val="25"/>
        </w:rPr>
        <w:t xml:space="preserve"> service available from the </w:t>
      </w:r>
      <w:proofErr w:type="spellStart"/>
      <w:r>
        <w:rPr>
          <w:rFonts w:ascii="Times New Roman" w:hAnsi="Times New Roman"/>
          <w:color w:val="000000"/>
          <w:sz w:val="25"/>
          <w:szCs w:val="25"/>
        </w:rPr>
        <w:t>CenturyLink</w:t>
      </w:r>
      <w:proofErr w:type="spellEnd"/>
      <w:r>
        <w:rPr>
          <w:rFonts w:ascii="Times New Roman" w:hAnsi="Times New Roman"/>
          <w:color w:val="000000"/>
          <w:sz w:val="25"/>
          <w:szCs w:val="25"/>
        </w:rPr>
        <w:t xml:space="preserve"> ILECs or Qwest</w:t>
      </w:r>
      <w:r>
        <w:rPr>
          <w:rFonts w:ascii="Times New Roman" w:hAnsi="Times New Roman"/>
          <w:sz w:val="25"/>
          <w:szCs w:val="25"/>
        </w:rPr>
        <w:t>.</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(6)</w:t>
      </w:r>
      <w:r>
        <w:rPr>
          <w:rFonts w:ascii="Times New Roman" w:hAnsi="Times New Roman"/>
          <w:color w:val="000000"/>
          <w:sz w:val="25"/>
          <w:szCs w:val="25"/>
        </w:rPr>
        <w:tab/>
        <w:t xml:space="preserve">“Underserved” is defined as an area with </w:t>
      </w:r>
      <w:proofErr w:type="spellStart"/>
      <w:r>
        <w:rPr>
          <w:rFonts w:ascii="Times New Roman" w:hAnsi="Times New Roman"/>
          <w:color w:val="000000"/>
          <w:sz w:val="25"/>
          <w:szCs w:val="25"/>
        </w:rPr>
        <w:t>wireline</w:t>
      </w:r>
      <w:proofErr w:type="spellEnd"/>
      <w:r>
        <w:rPr>
          <w:rFonts w:ascii="Times New Roman" w:hAnsi="Times New Roman"/>
          <w:color w:val="000000"/>
          <w:sz w:val="25"/>
          <w:szCs w:val="25"/>
        </w:rPr>
        <w:t xml:space="preserve"> broadband service but only at download speeds of 4 Mbps and upload speeds of 1 Mbps or less.</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(7)</w:t>
      </w:r>
      <w:r>
        <w:rPr>
          <w:rFonts w:ascii="Times New Roman" w:hAnsi="Times New Roman"/>
          <w:color w:val="000000"/>
          <w:sz w:val="25"/>
          <w:szCs w:val="25"/>
        </w:rPr>
        <w:tab/>
        <w:t>“Area” is defined as one or more living units.</w:t>
      </w:r>
    </w:p>
    <w:p w:rsidR="00184B0D" w:rsidRDefault="00184B0D" w:rsidP="00184B0D">
      <w:pPr>
        <w:pStyle w:val="ListParagraph"/>
        <w:rPr>
          <w:rFonts w:ascii="Times New Roman" w:hAnsi="Times New Roman"/>
          <w:color w:val="000000"/>
          <w:sz w:val="25"/>
          <w:szCs w:val="25"/>
        </w:rPr>
      </w:pPr>
    </w:p>
    <w:p w:rsidR="00184B0D" w:rsidRPr="00F930AB"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(8)</w:t>
      </w:r>
      <w:r>
        <w:rPr>
          <w:rFonts w:ascii="Times New Roman" w:hAnsi="Times New Roman"/>
          <w:color w:val="000000"/>
          <w:sz w:val="25"/>
          <w:szCs w:val="25"/>
        </w:rPr>
        <w:tab/>
        <w:t xml:space="preserve">The only reference to wire centers with 85 percent broadband availability or less in the Staff/Public Counsel Settlement Agreement provides that </w:t>
      </w:r>
      <w:proofErr w:type="spellStart"/>
      <w:r>
        <w:rPr>
          <w:rFonts w:ascii="Times New Roman" w:hAnsi="Times New Roman"/>
          <w:sz w:val="25"/>
          <w:szCs w:val="25"/>
        </w:rPr>
        <w:t>CenturyLink</w:t>
      </w:r>
      <w:proofErr w:type="spellEnd"/>
      <w:r>
        <w:rPr>
          <w:rFonts w:ascii="Times New Roman" w:hAnsi="Times New Roman"/>
          <w:sz w:val="25"/>
          <w:szCs w:val="25"/>
        </w:rPr>
        <w:t xml:space="preserve"> will evaluate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areas when forming its broadband investment targets, with an emphasis on wire centers with 85% broadband availability or less.</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(9)</w:t>
      </w:r>
      <w:r>
        <w:rPr>
          <w:rFonts w:ascii="Times New Roman" w:hAnsi="Times New Roman"/>
          <w:color w:val="000000"/>
          <w:sz w:val="25"/>
          <w:szCs w:val="25"/>
        </w:rPr>
        <w:tab/>
        <w:t xml:space="preserve">Pursuant to Order 14, the Commission directed </w:t>
      </w:r>
      <w:proofErr w:type="spellStart"/>
      <w:r>
        <w:rPr>
          <w:rFonts w:ascii="Times New Roman" w:hAnsi="Times New Roman"/>
          <w:color w:val="000000"/>
          <w:sz w:val="25"/>
          <w:szCs w:val="25"/>
        </w:rPr>
        <w:t>CenturyLink</w:t>
      </w:r>
      <w:proofErr w:type="spellEnd"/>
      <w:r>
        <w:rPr>
          <w:rFonts w:ascii="Times New Roman" w:hAnsi="Times New Roman"/>
          <w:color w:val="000000"/>
          <w:sz w:val="25"/>
          <w:szCs w:val="25"/>
        </w:rPr>
        <w:t xml:space="preserve"> to deposit the $80 million investment in an escrow account over a three year period: $30 million within 30 days of the transaction’s close, $25 million on the first anniversary of the transaction’s close, and the final $25 million installment on the second anniversary of the transaction’s close.</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(10)</w:t>
      </w:r>
      <w:r>
        <w:rPr>
          <w:rFonts w:ascii="Times New Roman" w:hAnsi="Times New Roman"/>
          <w:color w:val="000000"/>
          <w:sz w:val="25"/>
          <w:szCs w:val="25"/>
        </w:rPr>
        <w:tab/>
      </w:r>
      <w:proofErr w:type="spellStart"/>
      <w:r>
        <w:rPr>
          <w:rFonts w:ascii="Times New Roman" w:hAnsi="Times New Roman"/>
          <w:color w:val="000000"/>
          <w:sz w:val="25"/>
          <w:szCs w:val="25"/>
        </w:rPr>
        <w:t>CenturyLink</w:t>
      </w:r>
      <w:proofErr w:type="spellEnd"/>
      <w:r>
        <w:rPr>
          <w:rFonts w:ascii="Times New Roman" w:hAnsi="Times New Roman"/>
          <w:color w:val="000000"/>
          <w:sz w:val="25"/>
          <w:szCs w:val="25"/>
        </w:rPr>
        <w:t xml:space="preserve"> deposited the first installment, in the amount of $30 million, into an escrow account on June 16, 2011.</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(11)</w:t>
      </w:r>
      <w:r>
        <w:rPr>
          <w:rFonts w:ascii="Times New Roman" w:hAnsi="Times New Roman"/>
          <w:color w:val="000000"/>
          <w:sz w:val="25"/>
          <w:szCs w:val="25"/>
        </w:rPr>
        <w:tab/>
        <w:t xml:space="preserve">Order 14 also provided a mechanism by which </w:t>
      </w:r>
      <w:proofErr w:type="spellStart"/>
      <w:r>
        <w:rPr>
          <w:rFonts w:ascii="Times New Roman" w:hAnsi="Times New Roman"/>
          <w:color w:val="000000"/>
          <w:sz w:val="25"/>
          <w:szCs w:val="25"/>
        </w:rPr>
        <w:t>CenturyLink</w:t>
      </w:r>
      <w:proofErr w:type="spellEnd"/>
      <w:r>
        <w:rPr>
          <w:rFonts w:ascii="Times New Roman" w:hAnsi="Times New Roman"/>
          <w:color w:val="000000"/>
          <w:sz w:val="25"/>
          <w:szCs w:val="25"/>
        </w:rPr>
        <w:t xml:space="preserve"> could petition the Commission on a quarterly basis for reimbursement of expenses relating to the Company’s broadband investment in Washington.</w:t>
      </w:r>
    </w:p>
    <w:p w:rsidR="00184B0D" w:rsidRDefault="00184B0D" w:rsidP="00184B0D">
      <w:pPr>
        <w:pStyle w:val="ListParagraph"/>
        <w:rPr>
          <w:rFonts w:ascii="Times New Roman" w:hAnsi="Times New Roman"/>
          <w:color w:val="000000"/>
          <w:sz w:val="25"/>
          <w:szCs w:val="25"/>
        </w:rPr>
      </w:pPr>
    </w:p>
    <w:p w:rsidR="00184B0D" w:rsidRPr="00002847"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(12)</w:t>
      </w:r>
      <w:r>
        <w:rPr>
          <w:rFonts w:ascii="Times New Roman" w:hAnsi="Times New Roman"/>
          <w:color w:val="000000"/>
          <w:sz w:val="25"/>
          <w:szCs w:val="25"/>
        </w:rPr>
        <w:tab/>
        <w:t xml:space="preserve">On </w:t>
      </w:r>
      <w:r>
        <w:rPr>
          <w:rFonts w:ascii="Times New Roman" w:hAnsi="Times New Roman"/>
          <w:sz w:val="25"/>
          <w:szCs w:val="25"/>
        </w:rPr>
        <w:t xml:space="preserve">March 30, 2012, </w:t>
      </w:r>
      <w:proofErr w:type="spellStart"/>
      <w:r>
        <w:rPr>
          <w:rFonts w:ascii="Times New Roman" w:hAnsi="Times New Roman"/>
          <w:sz w:val="25"/>
          <w:szCs w:val="25"/>
        </w:rPr>
        <w:t>CenturyLink</w:t>
      </w:r>
      <w:proofErr w:type="spellEnd"/>
      <w:r>
        <w:rPr>
          <w:rFonts w:ascii="Times New Roman" w:hAnsi="Times New Roman"/>
          <w:sz w:val="25"/>
          <w:szCs w:val="25"/>
        </w:rPr>
        <w:t xml:space="preserve"> filed a Petition for Release of Funds from Broadband Escrow Account and Elimination of Requirements for Future Escrow Payments (Escrow Petition), specifically requesting reimbursement of $30 million in broadband investment and elimination of the escrow requirement.</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(13)</w:t>
      </w:r>
      <w:r>
        <w:rPr>
          <w:rFonts w:ascii="Times New Roman" w:hAnsi="Times New Roman"/>
          <w:color w:val="000000"/>
          <w:sz w:val="25"/>
          <w:szCs w:val="25"/>
        </w:rPr>
        <w:tab/>
      </w:r>
      <w:proofErr w:type="spellStart"/>
      <w:r>
        <w:rPr>
          <w:rFonts w:ascii="Times New Roman" w:hAnsi="Times New Roman"/>
          <w:color w:val="000000"/>
          <w:sz w:val="25"/>
          <w:szCs w:val="25"/>
        </w:rPr>
        <w:t>CenturyLink</w:t>
      </w:r>
      <w:proofErr w:type="spellEnd"/>
      <w:r>
        <w:rPr>
          <w:rFonts w:ascii="Times New Roman" w:hAnsi="Times New Roman"/>
          <w:color w:val="000000"/>
          <w:sz w:val="25"/>
          <w:szCs w:val="25"/>
        </w:rPr>
        <w:t xml:space="preserve"> invested over $57 million in broadband deployment in Washington since 2011.</w:t>
      </w:r>
    </w:p>
    <w:p w:rsidR="00184B0D" w:rsidRDefault="00184B0D" w:rsidP="00184B0D">
      <w:pPr>
        <w:pStyle w:val="ListParagraph"/>
        <w:rPr>
          <w:rFonts w:ascii="Times New Roman" w:hAnsi="Times New Roman"/>
          <w:color w:val="000000"/>
          <w:sz w:val="25"/>
          <w:szCs w:val="25"/>
        </w:rPr>
      </w:pPr>
    </w:p>
    <w:p w:rsidR="00184B0D"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(14)</w:t>
      </w:r>
      <w:r>
        <w:rPr>
          <w:rFonts w:ascii="Times New Roman" w:hAnsi="Times New Roman"/>
          <w:color w:val="000000"/>
          <w:sz w:val="25"/>
          <w:szCs w:val="25"/>
        </w:rPr>
        <w:tab/>
        <w:t xml:space="preserve">The Commission’s regulatory staff reviewed </w:t>
      </w:r>
      <w:proofErr w:type="spellStart"/>
      <w:r>
        <w:rPr>
          <w:rFonts w:ascii="Times New Roman" w:hAnsi="Times New Roman"/>
          <w:color w:val="000000"/>
          <w:sz w:val="25"/>
          <w:szCs w:val="25"/>
        </w:rPr>
        <w:t>CenturyLink’s</w:t>
      </w:r>
      <w:proofErr w:type="spellEnd"/>
      <w:r>
        <w:rPr>
          <w:rFonts w:ascii="Times New Roman" w:hAnsi="Times New Roman"/>
          <w:color w:val="000000"/>
          <w:sz w:val="25"/>
          <w:szCs w:val="25"/>
        </w:rPr>
        <w:t xml:space="preserve"> investment documentation and concluded that the broadband investment complies with Order 14.</w:t>
      </w:r>
    </w:p>
    <w:p w:rsidR="00184B0D" w:rsidRDefault="00184B0D" w:rsidP="00184B0D">
      <w:pPr>
        <w:pStyle w:val="ListParagraph"/>
        <w:rPr>
          <w:rFonts w:ascii="Times New Roman" w:hAnsi="Times New Roman"/>
          <w:color w:val="000000"/>
          <w:sz w:val="25"/>
          <w:szCs w:val="25"/>
        </w:rPr>
      </w:pPr>
    </w:p>
    <w:p w:rsidR="00184B0D" w:rsidRPr="008A726A" w:rsidRDefault="00184B0D" w:rsidP="00BA7F7C">
      <w:pPr>
        <w:numPr>
          <w:ilvl w:val="0"/>
          <w:numId w:val="1"/>
        </w:numPr>
        <w:spacing w:line="288" w:lineRule="auto"/>
        <w:ind w:left="720" w:hanging="1440"/>
        <w:rPr>
          <w:rFonts w:ascii="Times New Roman" w:hAnsi="Times New Roman"/>
          <w:color w:val="000000"/>
          <w:sz w:val="25"/>
          <w:szCs w:val="25"/>
        </w:rPr>
      </w:pPr>
      <w:r>
        <w:rPr>
          <w:rFonts w:ascii="Times New Roman" w:hAnsi="Times New Roman"/>
          <w:color w:val="000000"/>
          <w:sz w:val="25"/>
          <w:szCs w:val="25"/>
        </w:rPr>
        <w:t>(15)</w:t>
      </w:r>
      <w:r>
        <w:rPr>
          <w:rFonts w:ascii="Times New Roman" w:hAnsi="Times New Roman"/>
          <w:color w:val="000000"/>
          <w:sz w:val="25"/>
          <w:szCs w:val="25"/>
        </w:rPr>
        <w:tab/>
        <w:t xml:space="preserve">This investment included </w:t>
      </w:r>
      <w:r>
        <w:rPr>
          <w:rFonts w:ascii="Times New Roman" w:hAnsi="Times New Roman"/>
          <w:sz w:val="25"/>
          <w:szCs w:val="25"/>
        </w:rPr>
        <w:t>no less than two dozen wire centers where beginning broadband availability percentages were below 85 percent.</w:t>
      </w:r>
    </w:p>
    <w:p w:rsidR="00184B0D" w:rsidRDefault="00184B0D" w:rsidP="00184B0D">
      <w:pPr>
        <w:pStyle w:val="ListParagraph"/>
        <w:rPr>
          <w:rFonts w:ascii="Times New Roman" w:hAnsi="Times New Roman"/>
          <w:color w:val="000000"/>
          <w:sz w:val="25"/>
          <w:szCs w:val="25"/>
        </w:rPr>
      </w:pPr>
    </w:p>
    <w:p w:rsidR="00184B0D" w:rsidRPr="00184B0D" w:rsidRDefault="00184B0D" w:rsidP="00BA7F7C">
      <w:pPr>
        <w:numPr>
          <w:ilvl w:val="0"/>
          <w:numId w:val="1"/>
        </w:numPr>
        <w:spacing w:line="288" w:lineRule="auto"/>
        <w:ind w:left="720" w:hanging="1440"/>
        <w:rPr>
          <w:rFonts w:ascii="Times New Roman" w:hAnsi="Times New Roman"/>
          <w:b/>
          <w:sz w:val="25"/>
          <w:szCs w:val="25"/>
          <w:u w:val="single"/>
        </w:rPr>
      </w:pPr>
      <w:r>
        <w:rPr>
          <w:rFonts w:ascii="Times New Roman" w:hAnsi="Times New Roman"/>
          <w:color w:val="000000"/>
          <w:sz w:val="25"/>
          <w:szCs w:val="25"/>
        </w:rPr>
        <w:t>(16)</w:t>
      </w:r>
      <w:r>
        <w:rPr>
          <w:rFonts w:ascii="Times New Roman" w:hAnsi="Times New Roman"/>
          <w:color w:val="000000"/>
          <w:sz w:val="25"/>
          <w:szCs w:val="25"/>
        </w:rPr>
        <w:tab/>
        <w:t xml:space="preserve">The Staff/Public Counsel Settlement Agreement and Order 14 still require that </w:t>
      </w:r>
      <w:proofErr w:type="spellStart"/>
      <w:r>
        <w:rPr>
          <w:rFonts w:ascii="Times New Roman" w:hAnsi="Times New Roman"/>
          <w:color w:val="000000"/>
          <w:sz w:val="25"/>
          <w:szCs w:val="25"/>
        </w:rPr>
        <w:t>CenturyLink</w:t>
      </w:r>
      <w:proofErr w:type="spellEnd"/>
      <w:r>
        <w:rPr>
          <w:rFonts w:ascii="Times New Roman" w:hAnsi="Times New Roman"/>
          <w:color w:val="000000"/>
          <w:sz w:val="25"/>
          <w:szCs w:val="25"/>
        </w:rPr>
        <w:t xml:space="preserve"> spend approximately $23 million on broadband deployment in Washington by January 1, 2016.</w:t>
      </w:r>
    </w:p>
    <w:p w:rsidR="00184B0D" w:rsidRDefault="00184B0D" w:rsidP="00184B0D">
      <w:pPr>
        <w:pStyle w:val="ListParagraph"/>
        <w:rPr>
          <w:rFonts w:ascii="Times New Roman" w:hAnsi="Times New Roman"/>
          <w:b/>
          <w:sz w:val="25"/>
          <w:szCs w:val="25"/>
          <w:u w:val="single"/>
        </w:rPr>
      </w:pPr>
    </w:p>
    <w:p w:rsidR="00184B0D" w:rsidRPr="00A371D9" w:rsidRDefault="00184B0D" w:rsidP="00184B0D">
      <w:pPr>
        <w:pStyle w:val="Heading1"/>
        <w:jc w:val="center"/>
        <w:rPr>
          <w:rFonts w:ascii="Times New Roman" w:hAnsi="Times New Roman"/>
          <w:sz w:val="25"/>
          <w:szCs w:val="25"/>
        </w:rPr>
      </w:pPr>
      <w:bookmarkStart w:id="2" w:name="_Toc168986383"/>
      <w:bookmarkStart w:id="3" w:name="_Toc288813768"/>
      <w:r w:rsidRPr="00A371D9">
        <w:rPr>
          <w:rFonts w:ascii="Times New Roman" w:hAnsi="Times New Roman"/>
          <w:sz w:val="25"/>
          <w:szCs w:val="25"/>
          <w:u w:val="single"/>
        </w:rPr>
        <w:t>CONCLUSIONS OF LAW</w:t>
      </w:r>
      <w:bookmarkEnd w:id="2"/>
      <w:bookmarkEnd w:id="3"/>
    </w:p>
    <w:p w:rsidR="00184B0D" w:rsidRPr="00A371D9" w:rsidRDefault="00184B0D" w:rsidP="00184B0D">
      <w:pPr>
        <w:spacing w:line="276" w:lineRule="auto"/>
        <w:jc w:val="center"/>
        <w:rPr>
          <w:rFonts w:ascii="Times New Roman" w:hAnsi="Times New Roman"/>
          <w:sz w:val="25"/>
          <w:szCs w:val="25"/>
        </w:rPr>
      </w:pPr>
    </w:p>
    <w:p w:rsidR="00184B0D" w:rsidRDefault="00184B0D" w:rsidP="00184B0D">
      <w:pPr>
        <w:numPr>
          <w:ilvl w:val="0"/>
          <w:numId w:val="1"/>
        </w:numPr>
        <w:tabs>
          <w:tab w:val="num" w:pos="360"/>
        </w:tabs>
        <w:spacing w:line="288" w:lineRule="auto"/>
        <w:ind w:hanging="720"/>
        <w:rPr>
          <w:rFonts w:ascii="Times New Roman" w:hAnsi="Times New Roman"/>
          <w:b/>
          <w:sz w:val="25"/>
          <w:szCs w:val="25"/>
        </w:rPr>
      </w:pPr>
      <w:r w:rsidRPr="00A371D9">
        <w:rPr>
          <w:rFonts w:ascii="Times New Roman" w:hAnsi="Times New Roman"/>
          <w:sz w:val="25"/>
          <w:szCs w:val="25"/>
        </w:rPr>
        <w:t>Having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rsidR="00184B0D" w:rsidRDefault="00184B0D" w:rsidP="00184B0D">
      <w:pPr>
        <w:tabs>
          <w:tab w:val="num" w:pos="360"/>
        </w:tabs>
        <w:spacing w:line="288" w:lineRule="auto"/>
        <w:rPr>
          <w:rFonts w:ascii="Times New Roman" w:hAnsi="Times New Roman"/>
          <w:b/>
          <w:sz w:val="25"/>
          <w:szCs w:val="25"/>
        </w:rPr>
      </w:pPr>
    </w:p>
    <w:p w:rsidR="00184B0D" w:rsidRPr="00002847" w:rsidRDefault="00184B0D" w:rsidP="00BA7F7C">
      <w:pPr>
        <w:numPr>
          <w:ilvl w:val="0"/>
          <w:numId w:val="1"/>
        </w:numPr>
        <w:spacing w:line="288" w:lineRule="auto"/>
        <w:ind w:left="720" w:hanging="1440"/>
        <w:rPr>
          <w:rFonts w:ascii="Times New Roman" w:hAnsi="Times New Roman"/>
          <w:b/>
          <w:sz w:val="25"/>
          <w:szCs w:val="25"/>
        </w:rPr>
      </w:pPr>
      <w:r>
        <w:rPr>
          <w:rFonts w:ascii="Times New Roman" w:hAnsi="Times New Roman"/>
          <w:sz w:val="25"/>
          <w:szCs w:val="25"/>
        </w:rPr>
        <w:t>(1)</w:t>
      </w:r>
      <w:r>
        <w:rPr>
          <w:rFonts w:ascii="Times New Roman" w:hAnsi="Times New Roman"/>
          <w:sz w:val="25"/>
          <w:szCs w:val="25"/>
        </w:rPr>
        <w:tab/>
        <w:t>The Washington Utilities and Transportation Commission has jurisdiction over the subject matter of, and parties to, this proceeding.</w:t>
      </w:r>
    </w:p>
    <w:p w:rsidR="00184B0D" w:rsidRDefault="00184B0D" w:rsidP="00184B0D">
      <w:pPr>
        <w:pStyle w:val="ListParagraph"/>
        <w:rPr>
          <w:rFonts w:ascii="Times New Roman" w:hAnsi="Times New Roman"/>
          <w:b/>
          <w:sz w:val="25"/>
          <w:szCs w:val="25"/>
        </w:rPr>
      </w:pPr>
    </w:p>
    <w:p w:rsidR="00184B0D" w:rsidRPr="009E3FF1" w:rsidRDefault="00184B0D" w:rsidP="00BA7F7C">
      <w:pPr>
        <w:numPr>
          <w:ilvl w:val="0"/>
          <w:numId w:val="1"/>
        </w:numPr>
        <w:spacing w:line="288" w:lineRule="auto"/>
        <w:ind w:left="720" w:hanging="1440"/>
        <w:rPr>
          <w:rFonts w:ascii="Times New Roman" w:hAnsi="Times New Roman"/>
          <w:b/>
          <w:sz w:val="25"/>
          <w:szCs w:val="25"/>
        </w:rPr>
      </w:pPr>
      <w:r>
        <w:rPr>
          <w:rFonts w:ascii="Times New Roman" w:hAnsi="Times New Roman"/>
          <w:sz w:val="25"/>
          <w:szCs w:val="25"/>
        </w:rPr>
        <w:t>(2)</w:t>
      </w:r>
      <w:r>
        <w:rPr>
          <w:rFonts w:ascii="Times New Roman" w:hAnsi="Times New Roman"/>
          <w:sz w:val="25"/>
          <w:szCs w:val="25"/>
        </w:rPr>
        <w:tab/>
        <w:t xml:space="preserve">The Staff/Public Counsel Settlement Agreement does not mandate that </w:t>
      </w:r>
      <w:proofErr w:type="spellStart"/>
      <w:r>
        <w:rPr>
          <w:rFonts w:ascii="Times New Roman" w:hAnsi="Times New Roman"/>
          <w:sz w:val="25"/>
          <w:szCs w:val="25"/>
        </w:rPr>
        <w:t>CenturyLink</w:t>
      </w:r>
      <w:proofErr w:type="spellEnd"/>
      <w:r>
        <w:rPr>
          <w:rFonts w:ascii="Times New Roman" w:hAnsi="Times New Roman"/>
          <w:sz w:val="25"/>
          <w:szCs w:val="25"/>
        </w:rPr>
        <w:t xml:space="preserve"> spend 33 percent of the $80 million total investment on wire centers with 85 percent broadband availability or less; only that </w:t>
      </w:r>
      <w:proofErr w:type="spellStart"/>
      <w:r>
        <w:rPr>
          <w:rFonts w:ascii="Times New Roman" w:hAnsi="Times New Roman"/>
          <w:sz w:val="25"/>
          <w:szCs w:val="25"/>
        </w:rPr>
        <w:t>CenturyLink</w:t>
      </w:r>
      <w:proofErr w:type="spellEnd"/>
      <w:r>
        <w:rPr>
          <w:rFonts w:ascii="Times New Roman" w:hAnsi="Times New Roman"/>
          <w:sz w:val="25"/>
          <w:szCs w:val="25"/>
        </w:rPr>
        <w:t xml:space="preserve"> emphasize such wire centers when evaluating each </w:t>
      </w:r>
      <w:proofErr w:type="spellStart"/>
      <w:r>
        <w:rPr>
          <w:rFonts w:ascii="Times New Roman" w:hAnsi="Times New Roman"/>
          <w:sz w:val="25"/>
          <w:szCs w:val="25"/>
        </w:rPr>
        <w:t>unserved</w:t>
      </w:r>
      <w:proofErr w:type="spellEnd"/>
      <w:r>
        <w:rPr>
          <w:rFonts w:ascii="Times New Roman" w:hAnsi="Times New Roman"/>
          <w:sz w:val="25"/>
          <w:szCs w:val="25"/>
        </w:rPr>
        <w:t xml:space="preserve"> and underserved area.</w:t>
      </w:r>
    </w:p>
    <w:p w:rsidR="00184B0D" w:rsidRDefault="00184B0D" w:rsidP="00184B0D">
      <w:pPr>
        <w:pStyle w:val="ListParagraph"/>
        <w:rPr>
          <w:rFonts w:ascii="Times New Roman" w:hAnsi="Times New Roman"/>
          <w:b/>
          <w:sz w:val="25"/>
          <w:szCs w:val="25"/>
        </w:rPr>
      </w:pPr>
    </w:p>
    <w:p w:rsidR="00184B0D" w:rsidRPr="008A726A" w:rsidRDefault="00184B0D" w:rsidP="00BA7F7C">
      <w:pPr>
        <w:numPr>
          <w:ilvl w:val="0"/>
          <w:numId w:val="1"/>
        </w:numPr>
        <w:spacing w:line="288" w:lineRule="auto"/>
        <w:ind w:left="720" w:hanging="1440"/>
        <w:rPr>
          <w:rFonts w:ascii="Times New Roman" w:hAnsi="Times New Roman"/>
          <w:b/>
          <w:sz w:val="25"/>
          <w:szCs w:val="25"/>
        </w:rPr>
      </w:pPr>
      <w:r>
        <w:rPr>
          <w:rFonts w:ascii="Times New Roman" w:hAnsi="Times New Roman"/>
          <w:sz w:val="25"/>
          <w:szCs w:val="25"/>
        </w:rPr>
        <w:t>(3)</w:t>
      </w:r>
      <w:r>
        <w:rPr>
          <w:rFonts w:ascii="Times New Roman" w:hAnsi="Times New Roman"/>
          <w:sz w:val="25"/>
          <w:szCs w:val="25"/>
        </w:rPr>
        <w:tab/>
      </w:r>
      <w:proofErr w:type="spellStart"/>
      <w:r>
        <w:rPr>
          <w:rFonts w:ascii="Times New Roman" w:hAnsi="Times New Roman"/>
          <w:sz w:val="25"/>
          <w:szCs w:val="25"/>
        </w:rPr>
        <w:t>CenturyLink’s</w:t>
      </w:r>
      <w:proofErr w:type="spellEnd"/>
      <w:r>
        <w:rPr>
          <w:rFonts w:ascii="Times New Roman" w:hAnsi="Times New Roman"/>
          <w:sz w:val="25"/>
          <w:szCs w:val="25"/>
        </w:rPr>
        <w:t xml:space="preserve"> investment complies with Order 14 and the Staff/Public Counsel Settlement Agreement, and the $30 million held in the escrow account should be released to </w:t>
      </w:r>
      <w:proofErr w:type="spellStart"/>
      <w:r>
        <w:rPr>
          <w:rFonts w:ascii="Times New Roman" w:hAnsi="Times New Roman"/>
          <w:sz w:val="25"/>
          <w:szCs w:val="25"/>
        </w:rPr>
        <w:t>CenturyLink</w:t>
      </w:r>
      <w:proofErr w:type="spellEnd"/>
      <w:r>
        <w:rPr>
          <w:rFonts w:ascii="Times New Roman" w:hAnsi="Times New Roman"/>
          <w:sz w:val="25"/>
          <w:szCs w:val="25"/>
        </w:rPr>
        <w:t xml:space="preserve">.  </w:t>
      </w:r>
      <w:proofErr w:type="spellStart"/>
      <w:r>
        <w:rPr>
          <w:rFonts w:ascii="Times New Roman" w:hAnsi="Times New Roman"/>
          <w:sz w:val="25"/>
          <w:szCs w:val="25"/>
        </w:rPr>
        <w:t>CenturyLink’s</w:t>
      </w:r>
      <w:proofErr w:type="spellEnd"/>
      <w:r>
        <w:rPr>
          <w:rFonts w:ascii="Times New Roman" w:hAnsi="Times New Roman"/>
          <w:sz w:val="25"/>
          <w:szCs w:val="25"/>
        </w:rPr>
        <w:t xml:space="preserve"> escrow account, thus, should be close after the above reimbursement has taken place.  </w:t>
      </w:r>
    </w:p>
    <w:p w:rsidR="00184B0D" w:rsidRDefault="00184B0D" w:rsidP="00184B0D">
      <w:pPr>
        <w:pStyle w:val="ListParagraph"/>
        <w:rPr>
          <w:rFonts w:ascii="Times New Roman" w:hAnsi="Times New Roman"/>
          <w:b/>
          <w:sz w:val="25"/>
          <w:szCs w:val="25"/>
        </w:rPr>
      </w:pPr>
    </w:p>
    <w:p w:rsidR="00184B0D" w:rsidRPr="00237C26" w:rsidRDefault="00184B0D" w:rsidP="00BA7F7C">
      <w:pPr>
        <w:numPr>
          <w:ilvl w:val="0"/>
          <w:numId w:val="1"/>
        </w:numPr>
        <w:spacing w:line="288" w:lineRule="auto"/>
        <w:ind w:left="720" w:hanging="1440"/>
        <w:rPr>
          <w:rFonts w:ascii="Times New Roman" w:hAnsi="Times New Roman"/>
          <w:b/>
          <w:sz w:val="25"/>
          <w:szCs w:val="25"/>
          <w:u w:val="single"/>
        </w:rPr>
      </w:pPr>
      <w:r w:rsidRPr="00237C26">
        <w:rPr>
          <w:rFonts w:ascii="Times New Roman" w:hAnsi="Times New Roman"/>
          <w:sz w:val="25"/>
          <w:szCs w:val="25"/>
        </w:rPr>
        <w:t>(4)</w:t>
      </w:r>
      <w:r w:rsidRPr="00237C26">
        <w:rPr>
          <w:rFonts w:ascii="Times New Roman" w:hAnsi="Times New Roman"/>
          <w:sz w:val="25"/>
          <w:szCs w:val="25"/>
        </w:rPr>
        <w:tab/>
        <w:t xml:space="preserve">While </w:t>
      </w:r>
      <w:proofErr w:type="spellStart"/>
      <w:r w:rsidRPr="00237C26">
        <w:rPr>
          <w:rFonts w:ascii="Times New Roman" w:hAnsi="Times New Roman"/>
          <w:sz w:val="25"/>
          <w:szCs w:val="25"/>
        </w:rPr>
        <w:t>CenturyLink’s</w:t>
      </w:r>
      <w:proofErr w:type="spellEnd"/>
      <w:r w:rsidRPr="00237C26">
        <w:rPr>
          <w:rFonts w:ascii="Times New Roman" w:hAnsi="Times New Roman"/>
          <w:sz w:val="25"/>
          <w:szCs w:val="25"/>
        </w:rPr>
        <w:t xml:space="preserve"> broadband investment has been signi</w:t>
      </w:r>
      <w:r>
        <w:rPr>
          <w:rFonts w:ascii="Times New Roman" w:hAnsi="Times New Roman"/>
          <w:sz w:val="25"/>
          <w:szCs w:val="25"/>
        </w:rPr>
        <w:t>ficant, the C</w:t>
      </w:r>
      <w:r w:rsidRPr="00237C26">
        <w:rPr>
          <w:rFonts w:ascii="Times New Roman" w:hAnsi="Times New Roman"/>
          <w:sz w:val="25"/>
          <w:szCs w:val="25"/>
        </w:rPr>
        <w:t xml:space="preserve">ompany still has approximately one-third of its commitment to meet.  The Commission should </w:t>
      </w:r>
      <w:r>
        <w:rPr>
          <w:rFonts w:ascii="Times New Roman" w:hAnsi="Times New Roman"/>
          <w:sz w:val="25"/>
          <w:szCs w:val="25"/>
        </w:rPr>
        <w:t xml:space="preserve">conditionally </w:t>
      </w:r>
      <w:r w:rsidRPr="00237C26">
        <w:rPr>
          <w:rFonts w:ascii="Times New Roman" w:hAnsi="Times New Roman"/>
          <w:sz w:val="25"/>
          <w:szCs w:val="25"/>
        </w:rPr>
        <w:t xml:space="preserve">suspend, not eliminate, the escrow account requirement pending fulfillment of </w:t>
      </w:r>
      <w:proofErr w:type="spellStart"/>
      <w:r w:rsidRPr="00237C26">
        <w:rPr>
          <w:rFonts w:ascii="Times New Roman" w:hAnsi="Times New Roman"/>
          <w:sz w:val="25"/>
          <w:szCs w:val="25"/>
        </w:rPr>
        <w:t>CenturyLink’s</w:t>
      </w:r>
      <w:proofErr w:type="spellEnd"/>
      <w:r w:rsidRPr="00237C26">
        <w:rPr>
          <w:rFonts w:ascii="Times New Roman" w:hAnsi="Times New Roman"/>
          <w:sz w:val="25"/>
          <w:szCs w:val="25"/>
        </w:rPr>
        <w:t xml:space="preserve"> broadband commitment.  </w:t>
      </w:r>
      <w:r>
        <w:rPr>
          <w:rFonts w:ascii="Times New Roman" w:hAnsi="Times New Roman"/>
          <w:sz w:val="25"/>
          <w:szCs w:val="25"/>
        </w:rPr>
        <w:t>If the Company were to fail to fulfill its commitment, the Commission should reinstate the escrow account requirement.</w:t>
      </w:r>
    </w:p>
    <w:p w:rsidR="00E74EF4" w:rsidRDefault="00E74EF4">
      <w:pPr>
        <w:spacing w:after="200" w:line="276" w:lineRule="auto"/>
        <w:rPr>
          <w:rFonts w:ascii="Times New Roman" w:hAnsi="Times New Roman"/>
          <w:sz w:val="25"/>
          <w:szCs w:val="25"/>
        </w:rPr>
      </w:pPr>
      <w:r>
        <w:rPr>
          <w:rFonts w:ascii="Times New Roman" w:hAnsi="Times New Roman"/>
          <w:sz w:val="25"/>
          <w:szCs w:val="25"/>
        </w:rPr>
        <w:br w:type="page"/>
      </w:r>
    </w:p>
    <w:p w:rsidR="00184B0D" w:rsidRDefault="00184B0D" w:rsidP="00184B0D">
      <w:pPr>
        <w:pStyle w:val="ListParagraph"/>
        <w:rPr>
          <w:rFonts w:ascii="Times New Roman" w:hAnsi="Times New Roman"/>
          <w:sz w:val="25"/>
          <w:szCs w:val="25"/>
        </w:rPr>
      </w:pPr>
    </w:p>
    <w:p w:rsidR="00184B0D" w:rsidRDefault="00184B0D" w:rsidP="00184B0D">
      <w:pPr>
        <w:spacing w:line="264" w:lineRule="auto"/>
        <w:jc w:val="center"/>
        <w:rPr>
          <w:rFonts w:ascii="Times New Roman" w:hAnsi="Times New Roman"/>
          <w:b/>
          <w:sz w:val="25"/>
          <w:szCs w:val="25"/>
          <w:u w:val="single"/>
        </w:rPr>
      </w:pPr>
      <w:r>
        <w:rPr>
          <w:rFonts w:ascii="Times New Roman" w:hAnsi="Times New Roman"/>
          <w:b/>
          <w:sz w:val="25"/>
          <w:szCs w:val="25"/>
          <w:u w:val="single"/>
        </w:rPr>
        <w:t>ORDER</w:t>
      </w:r>
    </w:p>
    <w:p w:rsidR="00184B0D" w:rsidRPr="001E62BD" w:rsidRDefault="00184B0D" w:rsidP="00184B0D">
      <w:pPr>
        <w:spacing w:line="264" w:lineRule="auto"/>
        <w:rPr>
          <w:rFonts w:ascii="Times New Roman" w:hAnsi="Times New Roman"/>
          <w:b/>
          <w:sz w:val="25"/>
          <w:szCs w:val="25"/>
          <w:u w:val="single"/>
        </w:rPr>
      </w:pPr>
    </w:p>
    <w:p w:rsidR="00184B0D" w:rsidRPr="00BA7F7C" w:rsidRDefault="00184B0D" w:rsidP="00BA7F7C">
      <w:pPr>
        <w:tabs>
          <w:tab w:val="num" w:pos="360"/>
        </w:tabs>
        <w:spacing w:line="288" w:lineRule="auto"/>
        <w:rPr>
          <w:rFonts w:ascii="Times New Roman" w:hAnsi="Times New Roman"/>
          <w:sz w:val="25"/>
          <w:szCs w:val="25"/>
        </w:rPr>
      </w:pPr>
      <w:r w:rsidRPr="00BA7F7C">
        <w:rPr>
          <w:rFonts w:ascii="Times New Roman" w:hAnsi="Times New Roman"/>
          <w:sz w:val="25"/>
          <w:szCs w:val="25"/>
        </w:rPr>
        <w:t>THE COMMISSION ORDERS That:</w:t>
      </w:r>
    </w:p>
    <w:p w:rsidR="00184B0D" w:rsidRPr="00BA7F7C" w:rsidRDefault="00184B0D" w:rsidP="00184B0D">
      <w:pPr>
        <w:spacing w:line="288" w:lineRule="auto"/>
        <w:rPr>
          <w:rFonts w:ascii="Times New Roman" w:hAnsi="Times New Roman"/>
          <w:sz w:val="25"/>
          <w:szCs w:val="25"/>
          <w:u w:val="single"/>
        </w:rPr>
      </w:pPr>
    </w:p>
    <w:p w:rsidR="007239C1" w:rsidRPr="00A04AD1" w:rsidRDefault="007239C1" w:rsidP="00BA7F7C">
      <w:pPr>
        <w:numPr>
          <w:ilvl w:val="0"/>
          <w:numId w:val="1"/>
        </w:numPr>
        <w:spacing w:line="288" w:lineRule="auto"/>
        <w:ind w:left="720" w:hanging="1440"/>
        <w:rPr>
          <w:rFonts w:ascii="Times New Roman" w:hAnsi="Times New Roman"/>
          <w:sz w:val="25"/>
          <w:szCs w:val="25"/>
        </w:rPr>
      </w:pPr>
      <w:r w:rsidRPr="00A04AD1">
        <w:rPr>
          <w:rFonts w:ascii="Times New Roman" w:hAnsi="Times New Roman"/>
          <w:sz w:val="25"/>
          <w:szCs w:val="25"/>
        </w:rPr>
        <w:t>(1)</w:t>
      </w:r>
      <w:r w:rsidRPr="00A04AD1">
        <w:rPr>
          <w:rFonts w:ascii="Times New Roman" w:hAnsi="Times New Roman"/>
          <w:b/>
          <w:sz w:val="25"/>
          <w:szCs w:val="25"/>
        </w:rPr>
        <w:tab/>
      </w:r>
      <w:proofErr w:type="spellStart"/>
      <w:r w:rsidRPr="00A04AD1">
        <w:rPr>
          <w:rFonts w:ascii="Times New Roman" w:hAnsi="Times New Roman"/>
          <w:sz w:val="25"/>
          <w:szCs w:val="25"/>
        </w:rPr>
        <w:t>CenturyLink’s</w:t>
      </w:r>
      <w:proofErr w:type="spellEnd"/>
      <w:r w:rsidRPr="00A04AD1">
        <w:rPr>
          <w:rFonts w:ascii="Times New Roman" w:hAnsi="Times New Roman"/>
          <w:sz w:val="25"/>
          <w:szCs w:val="25"/>
        </w:rPr>
        <w:t xml:space="preserve"> Petition </w:t>
      </w:r>
      <w:r>
        <w:rPr>
          <w:rFonts w:ascii="Times New Roman" w:hAnsi="Times New Roman"/>
          <w:sz w:val="25"/>
          <w:szCs w:val="25"/>
        </w:rPr>
        <w:t>for</w:t>
      </w:r>
      <w:r w:rsidRPr="00A04AD1">
        <w:rPr>
          <w:rFonts w:ascii="Times New Roman" w:hAnsi="Times New Roman"/>
          <w:sz w:val="25"/>
          <w:szCs w:val="25"/>
        </w:rPr>
        <w:t xml:space="preserve"> Release </w:t>
      </w:r>
      <w:r>
        <w:rPr>
          <w:rFonts w:ascii="Times New Roman" w:hAnsi="Times New Roman"/>
          <w:sz w:val="25"/>
          <w:szCs w:val="25"/>
        </w:rPr>
        <w:t xml:space="preserve">of </w:t>
      </w:r>
      <w:r w:rsidRPr="00A04AD1">
        <w:rPr>
          <w:rFonts w:ascii="Times New Roman" w:hAnsi="Times New Roman"/>
          <w:sz w:val="25"/>
          <w:szCs w:val="25"/>
        </w:rPr>
        <w:t xml:space="preserve">Funds </w:t>
      </w:r>
      <w:r>
        <w:rPr>
          <w:rFonts w:ascii="Times New Roman" w:hAnsi="Times New Roman"/>
          <w:sz w:val="25"/>
          <w:szCs w:val="25"/>
        </w:rPr>
        <w:t xml:space="preserve">from Broadband Escrow Account </w:t>
      </w:r>
      <w:r w:rsidRPr="00A04AD1">
        <w:rPr>
          <w:rFonts w:ascii="Times New Roman" w:hAnsi="Times New Roman"/>
          <w:sz w:val="25"/>
          <w:szCs w:val="25"/>
        </w:rPr>
        <w:t>and Eliminat</w:t>
      </w:r>
      <w:r>
        <w:rPr>
          <w:rFonts w:ascii="Times New Roman" w:hAnsi="Times New Roman"/>
          <w:sz w:val="25"/>
          <w:szCs w:val="25"/>
        </w:rPr>
        <w:t>ion of Requirements for</w:t>
      </w:r>
      <w:r w:rsidRPr="00A04AD1">
        <w:rPr>
          <w:rFonts w:ascii="Times New Roman" w:hAnsi="Times New Roman"/>
          <w:sz w:val="25"/>
          <w:szCs w:val="25"/>
        </w:rPr>
        <w:t xml:space="preserve"> Future Escrow Payments is granted</w:t>
      </w:r>
      <w:r>
        <w:rPr>
          <w:rFonts w:ascii="Times New Roman" w:hAnsi="Times New Roman"/>
          <w:sz w:val="25"/>
          <w:szCs w:val="25"/>
        </w:rPr>
        <w:t xml:space="preserve"> in part and denied in part</w:t>
      </w:r>
      <w:r w:rsidRPr="00A04AD1">
        <w:rPr>
          <w:rFonts w:ascii="Times New Roman" w:hAnsi="Times New Roman"/>
          <w:sz w:val="25"/>
          <w:szCs w:val="25"/>
        </w:rPr>
        <w:t xml:space="preserve">.  </w:t>
      </w:r>
    </w:p>
    <w:p w:rsidR="007239C1" w:rsidRDefault="007239C1" w:rsidP="007239C1">
      <w:pPr>
        <w:spacing w:line="264" w:lineRule="auto"/>
        <w:rPr>
          <w:rFonts w:ascii="Times New Roman" w:hAnsi="Times New Roman"/>
          <w:sz w:val="25"/>
          <w:szCs w:val="25"/>
        </w:rPr>
      </w:pPr>
    </w:p>
    <w:p w:rsidR="007239C1" w:rsidRDefault="007239C1" w:rsidP="00BA7F7C">
      <w:pPr>
        <w:numPr>
          <w:ilvl w:val="0"/>
          <w:numId w:val="1"/>
        </w:numPr>
        <w:spacing w:line="288" w:lineRule="auto"/>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t xml:space="preserve">The escrow agent shall release $30 million to </w:t>
      </w:r>
      <w:proofErr w:type="spellStart"/>
      <w:r>
        <w:rPr>
          <w:rFonts w:ascii="Times New Roman" w:hAnsi="Times New Roman"/>
          <w:sz w:val="25"/>
          <w:szCs w:val="25"/>
        </w:rPr>
        <w:t>CenturyLink</w:t>
      </w:r>
      <w:proofErr w:type="spellEnd"/>
      <w:r>
        <w:rPr>
          <w:rFonts w:ascii="Times New Roman" w:hAnsi="Times New Roman"/>
          <w:sz w:val="25"/>
          <w:szCs w:val="25"/>
        </w:rPr>
        <w:t xml:space="preserve"> in reimbursement for broadband expenditures the company made in Washington.</w:t>
      </w:r>
    </w:p>
    <w:p w:rsidR="007239C1" w:rsidRDefault="007239C1" w:rsidP="007239C1">
      <w:pPr>
        <w:pStyle w:val="ListParagraph"/>
        <w:rPr>
          <w:rFonts w:ascii="Times New Roman" w:hAnsi="Times New Roman"/>
          <w:sz w:val="25"/>
          <w:szCs w:val="25"/>
        </w:rPr>
      </w:pPr>
    </w:p>
    <w:p w:rsidR="007239C1" w:rsidRDefault="007239C1" w:rsidP="00BA7F7C">
      <w:pPr>
        <w:numPr>
          <w:ilvl w:val="0"/>
          <w:numId w:val="1"/>
        </w:numPr>
        <w:spacing w:line="288" w:lineRule="auto"/>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t xml:space="preserve">The escrow account should be closed and the escrow requirement in Order 14 conditionally suspended.  </w:t>
      </w:r>
    </w:p>
    <w:p w:rsidR="007239C1" w:rsidRDefault="007239C1" w:rsidP="007239C1">
      <w:pPr>
        <w:pStyle w:val="ListParagraph"/>
        <w:rPr>
          <w:rFonts w:ascii="Times New Roman" w:hAnsi="Times New Roman"/>
          <w:sz w:val="25"/>
          <w:szCs w:val="25"/>
        </w:rPr>
      </w:pPr>
    </w:p>
    <w:p w:rsidR="007239C1" w:rsidRPr="00CE6B12" w:rsidRDefault="007239C1" w:rsidP="00BA7F7C">
      <w:pPr>
        <w:numPr>
          <w:ilvl w:val="0"/>
          <w:numId w:val="1"/>
        </w:numPr>
        <w:spacing w:line="288" w:lineRule="auto"/>
        <w:ind w:left="720" w:hanging="1440"/>
        <w:rPr>
          <w:rFonts w:ascii="Times New Roman" w:hAnsi="Times New Roman"/>
          <w:sz w:val="25"/>
          <w:szCs w:val="25"/>
        </w:rPr>
      </w:pPr>
      <w:r>
        <w:rPr>
          <w:rFonts w:ascii="Times New Roman" w:hAnsi="Times New Roman"/>
          <w:sz w:val="25"/>
          <w:szCs w:val="25"/>
        </w:rPr>
        <w:t>(4)</w:t>
      </w:r>
      <w:r>
        <w:rPr>
          <w:rFonts w:ascii="Times New Roman" w:hAnsi="Times New Roman"/>
          <w:sz w:val="25"/>
          <w:szCs w:val="25"/>
        </w:rPr>
        <w:tab/>
        <w:t xml:space="preserve">The Commission shall reinstate the escrow requirement should </w:t>
      </w:r>
      <w:proofErr w:type="spellStart"/>
      <w:r>
        <w:rPr>
          <w:rFonts w:ascii="Times New Roman" w:hAnsi="Times New Roman"/>
          <w:sz w:val="25"/>
          <w:szCs w:val="25"/>
        </w:rPr>
        <w:t>CenturyLink</w:t>
      </w:r>
      <w:proofErr w:type="spellEnd"/>
      <w:r>
        <w:rPr>
          <w:rFonts w:ascii="Times New Roman" w:hAnsi="Times New Roman"/>
          <w:sz w:val="25"/>
          <w:szCs w:val="25"/>
        </w:rPr>
        <w:t xml:space="preserve"> fail to fulfill its ongoing broadband commitments in as described in Order 14.  </w:t>
      </w:r>
    </w:p>
    <w:p w:rsidR="007239C1" w:rsidRDefault="007239C1" w:rsidP="007239C1">
      <w:pPr>
        <w:spacing w:line="264" w:lineRule="auto"/>
        <w:ind w:left="-720"/>
        <w:rPr>
          <w:rFonts w:ascii="Times New Roman" w:hAnsi="Times New Roman"/>
          <w:sz w:val="25"/>
          <w:szCs w:val="25"/>
        </w:rPr>
      </w:pPr>
    </w:p>
    <w:p w:rsidR="007239C1" w:rsidRPr="00C21AD9" w:rsidRDefault="007239C1" w:rsidP="007239C1">
      <w:pPr>
        <w:spacing w:line="264" w:lineRule="auto"/>
        <w:rPr>
          <w:rFonts w:ascii="Times New Roman" w:hAnsi="Times New Roman"/>
          <w:sz w:val="25"/>
          <w:szCs w:val="25"/>
        </w:rPr>
      </w:pPr>
      <w:proofErr w:type="gramStart"/>
      <w:r w:rsidRPr="00C21AD9">
        <w:rPr>
          <w:rFonts w:ascii="Times New Roman" w:hAnsi="Times New Roman"/>
          <w:sz w:val="25"/>
          <w:szCs w:val="25"/>
        </w:rPr>
        <w:t xml:space="preserve">Dated at Olympia, Washington, and effective </w:t>
      </w:r>
      <w:r>
        <w:rPr>
          <w:rFonts w:ascii="Times New Roman" w:hAnsi="Times New Roman"/>
          <w:sz w:val="25"/>
          <w:szCs w:val="25"/>
        </w:rPr>
        <w:t xml:space="preserve">September </w:t>
      </w:r>
      <w:r w:rsidR="009A73BC">
        <w:rPr>
          <w:rFonts w:ascii="Times New Roman" w:hAnsi="Times New Roman"/>
          <w:sz w:val="25"/>
          <w:szCs w:val="25"/>
        </w:rPr>
        <w:t>12</w:t>
      </w:r>
      <w:r>
        <w:rPr>
          <w:rFonts w:ascii="Times New Roman" w:hAnsi="Times New Roman"/>
          <w:sz w:val="25"/>
          <w:szCs w:val="25"/>
        </w:rPr>
        <w:t>, 2012</w:t>
      </w:r>
      <w:r w:rsidRPr="00C21AD9">
        <w:rPr>
          <w:rFonts w:ascii="Times New Roman" w:hAnsi="Times New Roman"/>
          <w:sz w:val="25"/>
          <w:szCs w:val="25"/>
        </w:rPr>
        <w:t>.</w:t>
      </w:r>
      <w:proofErr w:type="gramEnd"/>
    </w:p>
    <w:p w:rsidR="007239C1" w:rsidRPr="00EE1659" w:rsidRDefault="007239C1" w:rsidP="007239C1">
      <w:pPr>
        <w:pStyle w:val="Header"/>
        <w:tabs>
          <w:tab w:val="clear" w:pos="4320"/>
          <w:tab w:val="clear" w:pos="8640"/>
        </w:tabs>
        <w:spacing w:line="288" w:lineRule="auto"/>
        <w:rPr>
          <w:rFonts w:ascii="Times New Roman" w:hAnsi="Times New Roman"/>
          <w:b/>
          <w:sz w:val="25"/>
          <w:szCs w:val="25"/>
        </w:rPr>
      </w:pPr>
    </w:p>
    <w:p w:rsidR="007239C1" w:rsidRPr="00AA2B47" w:rsidRDefault="007239C1" w:rsidP="00BA7F7C">
      <w:pPr>
        <w:pStyle w:val="Header"/>
        <w:tabs>
          <w:tab w:val="clear" w:pos="4320"/>
          <w:tab w:val="clear" w:pos="8640"/>
        </w:tabs>
        <w:spacing w:line="288" w:lineRule="auto"/>
        <w:jc w:val="center"/>
        <w:rPr>
          <w:rFonts w:ascii="Times New Roman" w:hAnsi="Times New Roman"/>
          <w:sz w:val="25"/>
          <w:szCs w:val="25"/>
        </w:rPr>
      </w:pPr>
      <w:r w:rsidRPr="00AA2B47">
        <w:rPr>
          <w:rFonts w:ascii="Times New Roman" w:hAnsi="Times New Roman"/>
          <w:sz w:val="25"/>
          <w:szCs w:val="25"/>
        </w:rPr>
        <w:t>WASHINGTON UTILITIES AND TRANSPORTATION COMMISSION</w:t>
      </w: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rPr>
          <w:rFonts w:ascii="Times New Roman" w:hAnsi="Times New Roman"/>
          <w:sz w:val="25"/>
          <w:szCs w:val="25"/>
        </w:rPr>
      </w:pPr>
    </w:p>
    <w:p w:rsidR="007239C1" w:rsidRPr="00AA2B47" w:rsidRDefault="007239C1" w:rsidP="007239C1">
      <w:pPr>
        <w:spacing w:line="288" w:lineRule="auto"/>
        <w:ind w:left="2880" w:firstLine="720"/>
        <w:rPr>
          <w:rFonts w:ascii="Times New Roman" w:hAnsi="Times New Roman"/>
          <w:sz w:val="25"/>
          <w:szCs w:val="25"/>
        </w:rPr>
      </w:pPr>
      <w:r w:rsidRPr="00AA2B47">
        <w:rPr>
          <w:rFonts w:ascii="Times New Roman" w:hAnsi="Times New Roman"/>
          <w:sz w:val="25"/>
          <w:szCs w:val="25"/>
        </w:rPr>
        <w:t>JEFFREY D. GOLTZ, Chairman</w:t>
      </w: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t>PATRICK J. OSHIE, Commissioner</w:t>
      </w: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p>
    <w:p w:rsidR="007239C1" w:rsidRPr="00AA2B47" w:rsidRDefault="007239C1" w:rsidP="007239C1">
      <w:pPr>
        <w:spacing w:line="288" w:lineRule="auto"/>
        <w:ind w:hanging="720"/>
        <w:rPr>
          <w:rFonts w:ascii="Times New Roman" w:hAnsi="Times New Roman"/>
          <w:sz w:val="25"/>
          <w:szCs w:val="25"/>
        </w:rPr>
      </w:pP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r>
      <w:r w:rsidRPr="00AA2B47">
        <w:rPr>
          <w:rFonts w:ascii="Times New Roman" w:hAnsi="Times New Roman"/>
          <w:sz w:val="25"/>
          <w:szCs w:val="25"/>
        </w:rPr>
        <w:tab/>
        <w:t>PHILIP B. JONES, Commissioner</w:t>
      </w:r>
    </w:p>
    <w:p w:rsidR="007239C1" w:rsidRDefault="007239C1" w:rsidP="007239C1">
      <w:pPr>
        <w:spacing w:line="288" w:lineRule="auto"/>
        <w:rPr>
          <w:rFonts w:ascii="Times New Roman" w:hAnsi="Times New Roman"/>
          <w:b/>
          <w:sz w:val="25"/>
          <w:szCs w:val="25"/>
        </w:rPr>
      </w:pPr>
    </w:p>
    <w:p w:rsidR="007239C1" w:rsidRDefault="007239C1" w:rsidP="007239C1">
      <w:pPr>
        <w:spacing w:line="288" w:lineRule="auto"/>
        <w:rPr>
          <w:rFonts w:ascii="Times New Roman" w:hAnsi="Times New Roman"/>
          <w:b/>
          <w:sz w:val="25"/>
          <w:szCs w:val="25"/>
        </w:rPr>
      </w:pPr>
    </w:p>
    <w:p w:rsidR="007239C1" w:rsidRPr="00D32212" w:rsidRDefault="007239C1" w:rsidP="007239C1">
      <w:pPr>
        <w:pStyle w:val="BodyText"/>
        <w:spacing w:line="288" w:lineRule="auto"/>
        <w:jc w:val="left"/>
        <w:rPr>
          <w:b/>
          <w:sz w:val="25"/>
          <w:szCs w:val="25"/>
        </w:rPr>
      </w:pPr>
      <w:r w:rsidRPr="00D32212">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7239C1" w:rsidRPr="00CF401B" w:rsidRDefault="007239C1" w:rsidP="007239C1">
      <w:pPr>
        <w:spacing w:line="288" w:lineRule="auto"/>
        <w:rPr>
          <w:rFonts w:ascii="Times New Roman" w:hAnsi="Times New Roman"/>
          <w:b/>
          <w:sz w:val="25"/>
          <w:szCs w:val="25"/>
        </w:rPr>
      </w:pPr>
    </w:p>
    <w:p w:rsidR="007239C1" w:rsidRPr="00184B0D" w:rsidRDefault="007239C1" w:rsidP="00184B0D">
      <w:pPr>
        <w:spacing w:line="288" w:lineRule="auto"/>
        <w:rPr>
          <w:rFonts w:ascii="Times New Roman" w:hAnsi="Times New Roman"/>
          <w:b/>
          <w:sz w:val="25"/>
          <w:szCs w:val="25"/>
          <w:u w:val="single"/>
        </w:rPr>
      </w:pPr>
    </w:p>
    <w:p w:rsidR="00184B0D" w:rsidRDefault="00184B0D" w:rsidP="00184B0D">
      <w:pPr>
        <w:spacing w:line="288" w:lineRule="auto"/>
        <w:rPr>
          <w:rFonts w:ascii="Times New Roman" w:hAnsi="Times New Roman"/>
          <w:sz w:val="25"/>
          <w:szCs w:val="25"/>
        </w:rPr>
      </w:pPr>
    </w:p>
    <w:p w:rsidR="00184B0D" w:rsidRPr="00CE307C" w:rsidRDefault="00184B0D" w:rsidP="00184B0D">
      <w:pPr>
        <w:spacing w:line="288" w:lineRule="auto"/>
        <w:rPr>
          <w:rFonts w:ascii="Times New Roman" w:hAnsi="Times New Roman"/>
          <w:sz w:val="25"/>
          <w:szCs w:val="25"/>
        </w:rPr>
      </w:pPr>
    </w:p>
    <w:p w:rsidR="00D861BF" w:rsidRDefault="00D861BF"/>
    <w:p w:rsidR="000F31D0" w:rsidRDefault="000F31D0"/>
    <w:sectPr w:rsidR="000F31D0" w:rsidSect="00BA7F7C">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D1" w:rsidRDefault="007A52D1" w:rsidP="000F31D0">
      <w:r>
        <w:separator/>
      </w:r>
    </w:p>
  </w:endnote>
  <w:endnote w:type="continuationSeparator" w:id="0">
    <w:p w:rsidR="007A52D1" w:rsidRDefault="007A52D1" w:rsidP="000F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D1" w:rsidRDefault="007A52D1" w:rsidP="000F31D0">
      <w:r>
        <w:separator/>
      </w:r>
    </w:p>
  </w:footnote>
  <w:footnote w:type="continuationSeparator" w:id="0">
    <w:p w:rsidR="007A52D1" w:rsidRDefault="007A52D1" w:rsidP="000F31D0">
      <w:r>
        <w:continuationSeparator/>
      </w:r>
    </w:p>
  </w:footnote>
  <w:footnote w:id="1">
    <w:p w:rsidR="000609A5" w:rsidRDefault="000609A5" w:rsidP="000F31D0">
      <w:pPr>
        <w:pStyle w:val="FootnoteText"/>
        <w:rPr>
          <w:rFonts w:ascii="Times New Roman" w:hAnsi="Times New Roman"/>
          <w:sz w:val="22"/>
        </w:rPr>
      </w:pPr>
      <w:r w:rsidRPr="002E6041">
        <w:rPr>
          <w:rStyle w:val="FootnoteReference"/>
          <w:rFonts w:ascii="Times New Roman" w:hAnsi="Times New Roman"/>
          <w:sz w:val="22"/>
        </w:rPr>
        <w:footnoteRef/>
      </w:r>
      <w:r w:rsidRPr="002E6041">
        <w:rPr>
          <w:rFonts w:ascii="Times New Roman" w:hAnsi="Times New Roman"/>
          <w:sz w:val="22"/>
        </w:rPr>
        <w:t xml:space="preserve"> </w:t>
      </w:r>
      <w:proofErr w:type="spellStart"/>
      <w:r>
        <w:rPr>
          <w:rFonts w:ascii="Times New Roman" w:hAnsi="Times New Roman"/>
          <w:sz w:val="22"/>
        </w:rPr>
        <w:t>CenturyLink’s</w:t>
      </w:r>
      <w:proofErr w:type="spellEnd"/>
      <w:r>
        <w:rPr>
          <w:rFonts w:ascii="Times New Roman" w:hAnsi="Times New Roman"/>
          <w:sz w:val="22"/>
        </w:rPr>
        <w:t xml:space="preserve"> Escrow Petition, ¶ 2.  The Commission initially intended to treat </w:t>
      </w:r>
      <w:proofErr w:type="spellStart"/>
      <w:r>
        <w:rPr>
          <w:rFonts w:ascii="Times New Roman" w:hAnsi="Times New Roman"/>
          <w:sz w:val="22"/>
        </w:rPr>
        <w:t>CenturyLink’s</w:t>
      </w:r>
      <w:proofErr w:type="spellEnd"/>
      <w:r>
        <w:rPr>
          <w:rFonts w:ascii="Times New Roman" w:hAnsi="Times New Roman"/>
          <w:sz w:val="22"/>
        </w:rPr>
        <w:t xml:space="preserve"> request for reimbursement as a compliance filing in keeping with the general procedure established in Docket UT-090842, the Verizon/Frontier merger.  The Public Counsel Section of the Washington State Attorney General's Office (Public Counsel) has since questioned the adequacy of </w:t>
      </w:r>
      <w:proofErr w:type="spellStart"/>
      <w:r>
        <w:rPr>
          <w:rFonts w:ascii="Times New Roman" w:hAnsi="Times New Roman"/>
          <w:sz w:val="22"/>
        </w:rPr>
        <w:t>CenturyLink’s</w:t>
      </w:r>
      <w:proofErr w:type="spellEnd"/>
      <w:r>
        <w:rPr>
          <w:rFonts w:ascii="Times New Roman" w:hAnsi="Times New Roman"/>
          <w:sz w:val="22"/>
        </w:rPr>
        <w:t xml:space="preserve"> compliance with the escrow requirement.  We address that argument below. </w:t>
      </w:r>
    </w:p>
    <w:p w:rsidR="000609A5" w:rsidRPr="002E6041" w:rsidRDefault="000609A5" w:rsidP="000F31D0">
      <w:pPr>
        <w:pStyle w:val="FootnoteText"/>
        <w:rPr>
          <w:rFonts w:ascii="Times New Roman" w:hAnsi="Times New Roman"/>
        </w:rPr>
      </w:pPr>
    </w:p>
  </w:footnote>
  <w:footnote w:id="2">
    <w:p w:rsidR="000609A5" w:rsidRDefault="000609A5" w:rsidP="000F31D0">
      <w:pPr>
        <w:pStyle w:val="FootnoteText"/>
        <w:rPr>
          <w:rFonts w:ascii="Times New Roman" w:hAnsi="Times New Roman"/>
          <w:sz w:val="22"/>
        </w:rPr>
      </w:pPr>
      <w:r w:rsidRPr="001153A0">
        <w:rPr>
          <w:rStyle w:val="FootnoteReference"/>
          <w:rFonts w:ascii="Times New Roman" w:hAnsi="Times New Roman"/>
          <w:sz w:val="22"/>
        </w:rPr>
        <w:footnoteRef/>
      </w:r>
      <w:r w:rsidRPr="001153A0">
        <w:rPr>
          <w:rFonts w:ascii="Times New Roman" w:hAnsi="Times New Roman"/>
          <w:sz w:val="22"/>
        </w:rPr>
        <w:t xml:space="preserve"> </w:t>
      </w:r>
      <w:proofErr w:type="gramStart"/>
      <w:r>
        <w:rPr>
          <w:rFonts w:ascii="Times New Roman" w:hAnsi="Times New Roman"/>
          <w:sz w:val="22"/>
        </w:rPr>
        <w:t>Order 14 – Final Order Approving and Adopting, Subject to Conditions, Multiparty Settlement Agreements and Authorizing Transaction (Order 14), ¶ 249.</w:t>
      </w:r>
      <w:proofErr w:type="gramEnd"/>
      <w:r>
        <w:rPr>
          <w:rFonts w:ascii="Times New Roman" w:hAnsi="Times New Roman"/>
          <w:sz w:val="22"/>
        </w:rPr>
        <w:t xml:space="preserve">  </w:t>
      </w:r>
    </w:p>
    <w:p w:rsidR="000609A5" w:rsidRPr="001153A0" w:rsidRDefault="000609A5" w:rsidP="000F31D0">
      <w:pPr>
        <w:pStyle w:val="FootnoteText"/>
        <w:rPr>
          <w:rFonts w:ascii="Times New Roman" w:hAnsi="Times New Roman"/>
          <w:sz w:val="22"/>
        </w:rPr>
      </w:pPr>
    </w:p>
  </w:footnote>
  <w:footnote w:id="3">
    <w:p w:rsidR="000609A5" w:rsidRDefault="000609A5" w:rsidP="000F31D0">
      <w:pPr>
        <w:pStyle w:val="FootnoteText"/>
        <w:rPr>
          <w:rFonts w:ascii="Times New Roman" w:hAnsi="Times New Roman"/>
          <w:i/>
          <w:sz w:val="22"/>
        </w:rPr>
      </w:pPr>
      <w:r w:rsidRPr="0072374E">
        <w:rPr>
          <w:rStyle w:val="FootnoteReference"/>
          <w:rFonts w:ascii="Times New Roman" w:hAnsi="Times New Roman"/>
          <w:sz w:val="22"/>
        </w:rPr>
        <w:footnoteRef/>
      </w:r>
      <w:r w:rsidRPr="0072374E">
        <w:rPr>
          <w:rFonts w:ascii="Times New Roman" w:hAnsi="Times New Roman"/>
          <w:sz w:val="22"/>
        </w:rPr>
        <w:t xml:space="preserve"> </w:t>
      </w:r>
      <w:r>
        <w:rPr>
          <w:rFonts w:ascii="Times New Roman" w:hAnsi="Times New Roman"/>
          <w:i/>
          <w:sz w:val="22"/>
        </w:rPr>
        <w:t>Id.</w:t>
      </w:r>
    </w:p>
    <w:p w:rsidR="000609A5" w:rsidRPr="0072374E" w:rsidRDefault="000609A5" w:rsidP="000F31D0">
      <w:pPr>
        <w:pStyle w:val="FootnoteText"/>
        <w:rPr>
          <w:rFonts w:ascii="Times New Roman" w:hAnsi="Times New Roman"/>
          <w:i/>
        </w:rPr>
      </w:pPr>
    </w:p>
  </w:footnote>
  <w:footnote w:id="4">
    <w:p w:rsidR="000609A5" w:rsidRDefault="000609A5" w:rsidP="000F31D0">
      <w:pPr>
        <w:pStyle w:val="FootnoteText"/>
        <w:rPr>
          <w:rFonts w:ascii="Times New Roman" w:hAnsi="Times New Roman"/>
          <w:i/>
          <w:sz w:val="22"/>
        </w:rPr>
      </w:pPr>
      <w:r w:rsidRPr="0072374E">
        <w:rPr>
          <w:rStyle w:val="FootnoteReference"/>
          <w:rFonts w:ascii="Times New Roman" w:hAnsi="Times New Roman"/>
          <w:sz w:val="22"/>
        </w:rPr>
        <w:footnoteRef/>
      </w:r>
      <w:r w:rsidRPr="0072374E">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w:t>
      </w:r>
    </w:p>
    <w:p w:rsidR="000609A5" w:rsidRPr="0072374E" w:rsidRDefault="000609A5" w:rsidP="000F31D0">
      <w:pPr>
        <w:pStyle w:val="FootnoteText"/>
        <w:rPr>
          <w:rFonts w:ascii="Times New Roman" w:hAnsi="Times New Roman"/>
          <w:i/>
        </w:rPr>
      </w:pPr>
    </w:p>
  </w:footnote>
  <w:footnote w:id="5">
    <w:p w:rsidR="000609A5" w:rsidRDefault="000609A5" w:rsidP="000F31D0">
      <w:pPr>
        <w:pStyle w:val="FootnoteText"/>
        <w:rPr>
          <w:rFonts w:ascii="Times New Roman" w:hAnsi="Times New Roman"/>
          <w:sz w:val="22"/>
        </w:rPr>
      </w:pPr>
      <w:r w:rsidRPr="0072374E">
        <w:rPr>
          <w:rStyle w:val="FootnoteReference"/>
          <w:rFonts w:ascii="Times New Roman" w:hAnsi="Times New Roman"/>
          <w:sz w:val="22"/>
        </w:rPr>
        <w:footnoteRef/>
      </w:r>
      <w:r w:rsidRPr="0072374E">
        <w:rPr>
          <w:rFonts w:ascii="Times New Roman" w:hAnsi="Times New Roman"/>
          <w:sz w:val="22"/>
        </w:rPr>
        <w:t xml:space="preserve"> </w:t>
      </w:r>
      <w:proofErr w:type="gramStart"/>
      <w:r>
        <w:rPr>
          <w:rFonts w:ascii="Times New Roman" w:hAnsi="Times New Roman"/>
          <w:i/>
          <w:sz w:val="22"/>
        </w:rPr>
        <w:t xml:space="preserve">Id. </w:t>
      </w:r>
      <w:r>
        <w:rPr>
          <w:rFonts w:ascii="Times New Roman" w:hAnsi="Times New Roman"/>
          <w:sz w:val="22"/>
        </w:rPr>
        <w:t>¶ 250.</w:t>
      </w:r>
      <w:proofErr w:type="gramEnd"/>
    </w:p>
    <w:p w:rsidR="000609A5" w:rsidRPr="0072374E" w:rsidRDefault="000609A5" w:rsidP="000F31D0">
      <w:pPr>
        <w:pStyle w:val="FootnoteText"/>
        <w:rPr>
          <w:rFonts w:ascii="Times New Roman" w:hAnsi="Times New Roman"/>
        </w:rPr>
      </w:pPr>
    </w:p>
  </w:footnote>
  <w:footnote w:id="6">
    <w:p w:rsidR="000609A5" w:rsidRDefault="000609A5" w:rsidP="000F31D0">
      <w:pPr>
        <w:pStyle w:val="FootnoteText"/>
        <w:rPr>
          <w:rFonts w:ascii="Times New Roman" w:hAnsi="Times New Roman"/>
          <w:sz w:val="22"/>
        </w:rPr>
      </w:pPr>
      <w:r w:rsidRPr="00590604">
        <w:rPr>
          <w:rStyle w:val="FootnoteReference"/>
          <w:rFonts w:ascii="Times New Roman" w:hAnsi="Times New Roman"/>
          <w:sz w:val="22"/>
        </w:rPr>
        <w:footnoteRef/>
      </w:r>
      <w:r w:rsidRPr="00590604">
        <w:rPr>
          <w:rFonts w:ascii="Times New Roman" w:hAnsi="Times New Roman"/>
          <w:sz w:val="22"/>
        </w:rPr>
        <w:t xml:space="preserve"> </w:t>
      </w:r>
      <w:r>
        <w:rPr>
          <w:rFonts w:ascii="Times New Roman" w:hAnsi="Times New Roman"/>
          <w:sz w:val="22"/>
        </w:rPr>
        <w:t xml:space="preserve">Letter from Mark Reynolds, Director, Western Region Regulatory Affairs, </w:t>
      </w:r>
      <w:proofErr w:type="spellStart"/>
      <w:r>
        <w:rPr>
          <w:rFonts w:ascii="Times New Roman" w:hAnsi="Times New Roman"/>
          <w:sz w:val="22"/>
        </w:rPr>
        <w:t>CenturyLink</w:t>
      </w:r>
      <w:proofErr w:type="spellEnd"/>
      <w:r>
        <w:rPr>
          <w:rFonts w:ascii="Times New Roman" w:hAnsi="Times New Roman"/>
          <w:sz w:val="22"/>
        </w:rPr>
        <w:t>, to David Danner, Executive Director, Washington Utilities and Transportation Commission, dated June 28, 2011.  While the first installment was originally due by May 2, 2011, the Commission extended this deadline twice to June 16, 2011.</w:t>
      </w:r>
    </w:p>
    <w:p w:rsidR="000609A5" w:rsidRPr="00590604" w:rsidRDefault="000609A5" w:rsidP="000F31D0">
      <w:pPr>
        <w:pStyle w:val="FootnoteText"/>
        <w:rPr>
          <w:rFonts w:ascii="Times New Roman" w:hAnsi="Times New Roman"/>
        </w:rPr>
      </w:pPr>
    </w:p>
  </w:footnote>
  <w:footnote w:id="7">
    <w:p w:rsidR="000609A5" w:rsidRPr="000E5858" w:rsidRDefault="000609A5" w:rsidP="000F31D0">
      <w:pPr>
        <w:pStyle w:val="FootnoteText"/>
        <w:rPr>
          <w:rFonts w:ascii="Times New Roman" w:hAnsi="Times New Roman"/>
          <w:sz w:val="22"/>
        </w:rPr>
      </w:pPr>
      <w:r w:rsidRPr="000E5858">
        <w:rPr>
          <w:rStyle w:val="FootnoteReference"/>
          <w:rFonts w:ascii="Times New Roman" w:hAnsi="Times New Roman"/>
          <w:sz w:val="22"/>
        </w:rPr>
        <w:footnoteRef/>
      </w:r>
      <w:r w:rsidRPr="000E5858">
        <w:rPr>
          <w:rFonts w:ascii="Times New Roman" w:hAnsi="Times New Roman"/>
          <w:sz w:val="22"/>
        </w:rPr>
        <w:t xml:space="preserve"> </w:t>
      </w:r>
      <w:r>
        <w:rPr>
          <w:rFonts w:ascii="Times New Roman" w:hAnsi="Times New Roman"/>
          <w:sz w:val="22"/>
        </w:rPr>
        <w:t xml:space="preserve">Order 18, </w:t>
      </w:r>
      <w:r>
        <w:rPr>
          <w:rFonts w:ascii="Times New Roman" w:hAnsi="Times New Roman"/>
          <w:i/>
          <w:sz w:val="22"/>
        </w:rPr>
        <w:t xml:space="preserve">Order Granting Staff’s Motion for Second Extension of Time to Respond to </w:t>
      </w:r>
      <w:proofErr w:type="spellStart"/>
      <w:r>
        <w:rPr>
          <w:rFonts w:ascii="Times New Roman" w:hAnsi="Times New Roman"/>
          <w:i/>
          <w:sz w:val="22"/>
        </w:rPr>
        <w:t>CenturyLink’s</w:t>
      </w:r>
      <w:proofErr w:type="spellEnd"/>
      <w:r>
        <w:rPr>
          <w:rFonts w:ascii="Times New Roman" w:hAnsi="Times New Roman"/>
          <w:i/>
          <w:sz w:val="22"/>
        </w:rPr>
        <w:t xml:space="preserve"> Petition to Release Escrowed Funds and Eliminate Future Escrow Payments</w:t>
      </w:r>
      <w:r>
        <w:rPr>
          <w:rFonts w:ascii="Times New Roman" w:hAnsi="Times New Roman"/>
          <w:sz w:val="22"/>
        </w:rPr>
        <w:t>, ¶ 8 (May 7, 2012).</w:t>
      </w:r>
    </w:p>
    <w:p w:rsidR="000609A5" w:rsidRPr="00E74EF4" w:rsidRDefault="000609A5" w:rsidP="000F31D0">
      <w:pPr>
        <w:pStyle w:val="FootnoteText"/>
        <w:rPr>
          <w:rFonts w:ascii="Times New Roman" w:hAnsi="Times New Roman"/>
        </w:rPr>
      </w:pPr>
    </w:p>
  </w:footnote>
  <w:footnote w:id="8">
    <w:p w:rsidR="000609A5" w:rsidRPr="00E74EF4" w:rsidRDefault="000609A5" w:rsidP="000F31D0">
      <w:pPr>
        <w:pStyle w:val="FootnoteText"/>
        <w:rPr>
          <w:rFonts w:ascii="Times New Roman" w:hAnsi="Times New Roman"/>
        </w:rPr>
      </w:pPr>
      <w:r w:rsidRPr="00C266A6">
        <w:rPr>
          <w:rStyle w:val="FootnoteReference"/>
          <w:rFonts w:ascii="Times New Roman" w:hAnsi="Times New Roman"/>
          <w:sz w:val="22"/>
        </w:rPr>
        <w:footnoteRef/>
      </w:r>
      <w:r w:rsidRPr="00C266A6">
        <w:rPr>
          <w:rFonts w:ascii="Times New Roman" w:hAnsi="Times New Roman"/>
          <w:sz w:val="22"/>
        </w:rPr>
        <w:t xml:space="preserve"> </w:t>
      </w:r>
      <w:r w:rsidRPr="00C266A6">
        <w:rPr>
          <w:rFonts w:ascii="Times New Roman" w:hAnsi="Times New Roman"/>
          <w:sz w:val="22"/>
          <w:szCs w:val="22"/>
        </w:rPr>
        <w:t xml:space="preserve">In formal proceedings, such as this, the Commission’s regulatory staff functions as </w:t>
      </w:r>
      <w:proofErr w:type="gramStart"/>
      <w:r w:rsidRPr="00C266A6">
        <w:rPr>
          <w:rFonts w:ascii="Times New Roman" w:hAnsi="Times New Roman"/>
          <w:sz w:val="22"/>
          <w:szCs w:val="22"/>
        </w:rPr>
        <w:t>an</w:t>
      </w:r>
      <w:proofErr w:type="gramEnd"/>
      <w:r w:rsidRPr="00C266A6">
        <w:rPr>
          <w:rFonts w:ascii="Times New Roman" w:hAnsi="Times New Roman"/>
          <w:sz w:val="22"/>
          <w:szCs w:val="22"/>
        </w:rPr>
        <w:t xml:space="preserve"> independent party with the same rights, privileges, and responsibilities as other parties to the proceeding.  There is an “</w:t>
      </w:r>
      <w:r w:rsidRPr="00C266A6">
        <w:rPr>
          <w:rFonts w:ascii="Times New Roman" w:hAnsi="Times New Roman"/>
          <w:i/>
          <w:iCs/>
          <w:sz w:val="22"/>
          <w:szCs w:val="22"/>
        </w:rPr>
        <w:t>ex parte</w:t>
      </w:r>
      <w:r w:rsidRPr="00C266A6">
        <w:rPr>
          <w:rFonts w:ascii="Times New Roman" w:hAnsi="Times New Roman"/>
          <w:sz w:val="22"/>
          <w:szCs w:val="22"/>
        </w:rPr>
        <w:t xml:space="preserve"> wall” separating the Commissioners, the presiding Administrative Law Judge, and the Commissioners’ policy and accounting advisors from all parties, including regulatory staff.  </w:t>
      </w:r>
      <w:proofErr w:type="gramStart"/>
      <w:r w:rsidRPr="00BA7F7C">
        <w:rPr>
          <w:rFonts w:ascii="Times New Roman" w:hAnsi="Times New Roman"/>
          <w:iCs/>
          <w:sz w:val="22"/>
          <w:szCs w:val="22"/>
        </w:rPr>
        <w:t>RCW 34.05.455.</w:t>
      </w:r>
      <w:proofErr w:type="gramEnd"/>
    </w:p>
  </w:footnote>
  <w:footnote w:id="9">
    <w:p w:rsidR="000609A5" w:rsidRDefault="000609A5" w:rsidP="000F31D0">
      <w:pPr>
        <w:pStyle w:val="FootnoteText"/>
        <w:rPr>
          <w:rFonts w:ascii="Times New Roman" w:hAnsi="Times New Roman"/>
          <w:i/>
          <w:sz w:val="22"/>
        </w:rPr>
      </w:pPr>
      <w:r w:rsidRPr="001C6823">
        <w:rPr>
          <w:rStyle w:val="FootnoteReference"/>
          <w:rFonts w:ascii="Times New Roman" w:hAnsi="Times New Roman"/>
          <w:sz w:val="22"/>
        </w:rPr>
        <w:footnoteRef/>
      </w:r>
      <w:r w:rsidRPr="001C6823">
        <w:rPr>
          <w:rFonts w:ascii="Times New Roman" w:hAnsi="Times New Roman"/>
          <w:sz w:val="22"/>
        </w:rPr>
        <w:t xml:space="preserve"> </w:t>
      </w:r>
      <w:proofErr w:type="spellStart"/>
      <w:r>
        <w:rPr>
          <w:rFonts w:ascii="Times New Roman" w:hAnsi="Times New Roman"/>
          <w:sz w:val="22"/>
        </w:rPr>
        <w:t>CenturyLink’s</w:t>
      </w:r>
      <w:proofErr w:type="spellEnd"/>
      <w:r>
        <w:rPr>
          <w:rFonts w:ascii="Times New Roman" w:hAnsi="Times New Roman"/>
          <w:sz w:val="22"/>
        </w:rPr>
        <w:t xml:space="preserve"> Escrow Petition, ¶ 2.</w:t>
      </w:r>
    </w:p>
    <w:p w:rsidR="000609A5" w:rsidRPr="001C6823" w:rsidRDefault="000609A5" w:rsidP="000F31D0">
      <w:pPr>
        <w:pStyle w:val="FootnoteText"/>
        <w:rPr>
          <w:rFonts w:ascii="Times New Roman" w:hAnsi="Times New Roman"/>
          <w:i/>
        </w:rPr>
      </w:pPr>
    </w:p>
  </w:footnote>
  <w:footnote w:id="10">
    <w:p w:rsidR="000609A5" w:rsidRDefault="000609A5" w:rsidP="000F31D0">
      <w:pPr>
        <w:pStyle w:val="FootnoteText"/>
        <w:rPr>
          <w:rFonts w:ascii="Times New Roman" w:hAnsi="Times New Roman"/>
          <w:sz w:val="22"/>
        </w:rPr>
      </w:pPr>
      <w:r w:rsidRPr="001C6823">
        <w:rPr>
          <w:rStyle w:val="FootnoteReference"/>
          <w:rFonts w:ascii="Times New Roman" w:hAnsi="Times New Roman"/>
          <w:sz w:val="22"/>
        </w:rPr>
        <w:footnoteRef/>
      </w:r>
      <w:r w:rsidRPr="001C6823">
        <w:rPr>
          <w:rFonts w:ascii="Times New Roman" w:hAnsi="Times New Roman"/>
          <w:sz w:val="22"/>
        </w:rPr>
        <w:t xml:space="preserve"> </w:t>
      </w:r>
      <w:proofErr w:type="gramStart"/>
      <w:r>
        <w:rPr>
          <w:rFonts w:ascii="Times New Roman" w:hAnsi="Times New Roman"/>
          <w:i/>
          <w:sz w:val="22"/>
        </w:rPr>
        <w:t xml:space="preserve">Id. </w:t>
      </w:r>
      <w:r>
        <w:rPr>
          <w:rFonts w:ascii="Times New Roman" w:hAnsi="Times New Roman"/>
          <w:sz w:val="22"/>
        </w:rPr>
        <w:t>¶ 8.</w:t>
      </w:r>
      <w:proofErr w:type="gramEnd"/>
      <w:r>
        <w:rPr>
          <w:rFonts w:ascii="Times New Roman" w:hAnsi="Times New Roman"/>
          <w:sz w:val="22"/>
        </w:rPr>
        <w:t xml:space="preserve">  As noted above, </w:t>
      </w:r>
      <w:proofErr w:type="spellStart"/>
      <w:r>
        <w:rPr>
          <w:rFonts w:ascii="Times New Roman" w:hAnsi="Times New Roman"/>
          <w:sz w:val="22"/>
        </w:rPr>
        <w:t>CenturyLink</w:t>
      </w:r>
      <w:proofErr w:type="spellEnd"/>
      <w:r>
        <w:rPr>
          <w:rFonts w:ascii="Times New Roman" w:hAnsi="Times New Roman"/>
          <w:sz w:val="22"/>
        </w:rPr>
        <w:t xml:space="preserve"> was required to deposit $30 million in 2011, $25 million in 2012, and $25 million in 2013, in fulfillment of its agreement to invest at least $80 million in broadband across the state over the five year period following completion of the merger.</w:t>
      </w:r>
    </w:p>
    <w:p w:rsidR="000609A5" w:rsidRPr="001C6823" w:rsidRDefault="000609A5" w:rsidP="000F31D0">
      <w:pPr>
        <w:pStyle w:val="FootnoteText"/>
        <w:rPr>
          <w:rFonts w:ascii="Times New Roman" w:hAnsi="Times New Roman"/>
        </w:rPr>
      </w:pPr>
    </w:p>
  </w:footnote>
  <w:footnote w:id="11">
    <w:p w:rsidR="000609A5" w:rsidRPr="00AC1F98" w:rsidRDefault="000609A5" w:rsidP="000F31D0">
      <w:pPr>
        <w:pStyle w:val="FootnoteText"/>
        <w:rPr>
          <w:rFonts w:ascii="Times New Roman" w:hAnsi="Times New Roman"/>
          <w:sz w:val="22"/>
        </w:rPr>
      </w:pPr>
      <w:r w:rsidRPr="00AC1F98">
        <w:rPr>
          <w:rStyle w:val="FootnoteReference"/>
          <w:rFonts w:ascii="Times New Roman" w:hAnsi="Times New Roman"/>
          <w:sz w:val="22"/>
        </w:rPr>
        <w:footnoteRef/>
      </w:r>
      <w:r w:rsidRPr="00AC1F98">
        <w:rPr>
          <w:rFonts w:ascii="Times New Roman" w:hAnsi="Times New Roman"/>
          <w:sz w:val="22"/>
        </w:rPr>
        <w:t xml:space="preserve"> </w:t>
      </w:r>
      <w:r>
        <w:rPr>
          <w:rFonts w:ascii="Times New Roman" w:hAnsi="Times New Roman"/>
          <w:i/>
          <w:sz w:val="22"/>
        </w:rPr>
        <w:t>Id.</w:t>
      </w:r>
    </w:p>
    <w:p w:rsidR="000609A5" w:rsidRDefault="000609A5" w:rsidP="000F31D0">
      <w:pPr>
        <w:pStyle w:val="FootnoteText"/>
      </w:pPr>
    </w:p>
  </w:footnote>
  <w:footnote w:id="12">
    <w:p w:rsidR="000609A5" w:rsidRDefault="000609A5" w:rsidP="000F31D0">
      <w:pPr>
        <w:pStyle w:val="FootnoteText"/>
        <w:rPr>
          <w:rFonts w:ascii="Times New Roman" w:hAnsi="Times New Roman"/>
          <w:sz w:val="22"/>
        </w:rPr>
      </w:pPr>
      <w:r w:rsidRPr="009A431A">
        <w:rPr>
          <w:rStyle w:val="FootnoteReference"/>
          <w:rFonts w:ascii="Times New Roman" w:hAnsi="Times New Roman"/>
          <w:sz w:val="22"/>
        </w:rPr>
        <w:footnoteRef/>
      </w:r>
      <w:r w:rsidRPr="009A431A">
        <w:rPr>
          <w:rFonts w:ascii="Times New Roman" w:hAnsi="Times New Roman"/>
          <w:sz w:val="22"/>
        </w:rPr>
        <w:t xml:space="preserve"> </w:t>
      </w:r>
      <w:r>
        <w:rPr>
          <w:rFonts w:ascii="Times New Roman" w:hAnsi="Times New Roman"/>
          <w:sz w:val="22"/>
        </w:rPr>
        <w:t>The $80 million broadband investment requirement originated from the Staff/Public Counsel Settlement Agreement.</w:t>
      </w:r>
    </w:p>
    <w:p w:rsidR="000609A5" w:rsidRPr="009A431A" w:rsidRDefault="000609A5" w:rsidP="000F31D0">
      <w:pPr>
        <w:pStyle w:val="FootnoteText"/>
        <w:rPr>
          <w:rFonts w:ascii="Times New Roman" w:hAnsi="Times New Roman"/>
        </w:rPr>
      </w:pPr>
    </w:p>
  </w:footnote>
  <w:footnote w:id="13">
    <w:p w:rsidR="000609A5" w:rsidRPr="00AC7CCB" w:rsidRDefault="000609A5">
      <w:pPr>
        <w:pStyle w:val="FootnoteText"/>
        <w:rPr>
          <w:rFonts w:ascii="Times New Roman" w:hAnsi="Times New Roman"/>
          <w:sz w:val="22"/>
        </w:rPr>
      </w:pPr>
      <w:r w:rsidRPr="00AC7CCB">
        <w:rPr>
          <w:rStyle w:val="FootnoteReference"/>
          <w:rFonts w:ascii="Times New Roman" w:hAnsi="Times New Roman"/>
          <w:sz w:val="22"/>
        </w:rPr>
        <w:footnoteRef/>
      </w:r>
      <w:r w:rsidRPr="00AC7CCB">
        <w:rPr>
          <w:rFonts w:ascii="Times New Roman" w:hAnsi="Times New Roman"/>
          <w:sz w:val="22"/>
        </w:rPr>
        <w:t xml:space="preserve"> </w:t>
      </w:r>
      <w:r>
        <w:rPr>
          <w:rFonts w:ascii="Times New Roman" w:hAnsi="Times New Roman"/>
          <w:sz w:val="22"/>
        </w:rPr>
        <w:t>See 2011 Broadband Investment Report (Highly Confidential).</w:t>
      </w:r>
    </w:p>
    <w:p w:rsidR="000609A5" w:rsidRDefault="000609A5">
      <w:pPr>
        <w:pStyle w:val="FootnoteText"/>
      </w:pPr>
    </w:p>
  </w:footnote>
  <w:footnote w:id="14">
    <w:p w:rsidR="000609A5" w:rsidRDefault="000609A5" w:rsidP="000F31D0">
      <w:pPr>
        <w:pStyle w:val="FootnoteText"/>
        <w:rPr>
          <w:rFonts w:ascii="Times New Roman" w:hAnsi="Times New Roman"/>
          <w:sz w:val="22"/>
        </w:rPr>
      </w:pPr>
      <w:r w:rsidRPr="002C2DE8">
        <w:rPr>
          <w:rStyle w:val="FootnoteReference"/>
          <w:rFonts w:ascii="Times New Roman" w:hAnsi="Times New Roman"/>
          <w:sz w:val="22"/>
        </w:rPr>
        <w:footnoteRef/>
      </w:r>
      <w:r w:rsidRPr="002C2DE8">
        <w:rPr>
          <w:rFonts w:ascii="Times New Roman" w:hAnsi="Times New Roman"/>
          <w:sz w:val="22"/>
        </w:rPr>
        <w:t xml:space="preserve"> </w:t>
      </w:r>
      <w:proofErr w:type="gramStart"/>
      <w:r>
        <w:rPr>
          <w:rFonts w:ascii="Times New Roman" w:hAnsi="Times New Roman"/>
          <w:sz w:val="22"/>
        </w:rPr>
        <w:t>Public Counsel’s Response, ¶ 4 (Highly Confidential).</w:t>
      </w:r>
      <w:proofErr w:type="gramEnd"/>
    </w:p>
    <w:p w:rsidR="000609A5" w:rsidRPr="002C2DE8" w:rsidRDefault="000609A5" w:rsidP="000F31D0">
      <w:pPr>
        <w:pStyle w:val="FootnoteText"/>
        <w:rPr>
          <w:rFonts w:ascii="Times New Roman" w:hAnsi="Times New Roman"/>
        </w:rPr>
      </w:pPr>
    </w:p>
  </w:footnote>
  <w:footnote w:id="15">
    <w:p w:rsidR="000609A5" w:rsidRDefault="000609A5" w:rsidP="000F31D0">
      <w:pPr>
        <w:pStyle w:val="FootnoteText"/>
        <w:rPr>
          <w:rFonts w:ascii="Times New Roman" w:hAnsi="Times New Roman"/>
          <w:sz w:val="22"/>
        </w:rPr>
      </w:pPr>
      <w:r w:rsidRPr="00BA2486">
        <w:rPr>
          <w:rStyle w:val="FootnoteReference"/>
          <w:rFonts w:ascii="Times New Roman" w:hAnsi="Times New Roman"/>
          <w:sz w:val="22"/>
        </w:rPr>
        <w:footnoteRef/>
      </w:r>
      <w:r w:rsidRPr="00BA2486">
        <w:rPr>
          <w:rFonts w:ascii="Times New Roman" w:hAnsi="Times New Roman"/>
          <w:sz w:val="22"/>
        </w:rPr>
        <w:t xml:space="preserve"> </w:t>
      </w:r>
      <w:r>
        <w:rPr>
          <w:rFonts w:ascii="Times New Roman" w:hAnsi="Times New Roman"/>
          <w:sz w:val="22"/>
        </w:rPr>
        <w:t>“Areas” is defined in the Staff/Public Counsel Settlement Agreement as one or more living units.</w:t>
      </w:r>
    </w:p>
    <w:p w:rsidR="000609A5" w:rsidRPr="00BA2486" w:rsidRDefault="000609A5" w:rsidP="000F31D0">
      <w:pPr>
        <w:pStyle w:val="FootnoteText"/>
        <w:rPr>
          <w:rFonts w:ascii="Times New Roman" w:hAnsi="Times New Roman"/>
        </w:rPr>
      </w:pPr>
    </w:p>
  </w:footnote>
  <w:footnote w:id="16">
    <w:p w:rsidR="000609A5" w:rsidRPr="00A00218" w:rsidRDefault="000609A5" w:rsidP="000F31D0">
      <w:pPr>
        <w:pStyle w:val="FootnoteText"/>
        <w:rPr>
          <w:rFonts w:ascii="Times New Roman" w:hAnsi="Times New Roman"/>
          <w:sz w:val="22"/>
        </w:rPr>
      </w:pPr>
      <w:r w:rsidRPr="00A00218">
        <w:rPr>
          <w:rStyle w:val="FootnoteReference"/>
          <w:rFonts w:ascii="Times New Roman" w:hAnsi="Times New Roman"/>
          <w:sz w:val="22"/>
        </w:rPr>
        <w:footnoteRef/>
      </w:r>
      <w:r w:rsidRPr="00A00218">
        <w:rPr>
          <w:rFonts w:ascii="Times New Roman" w:hAnsi="Times New Roman"/>
          <w:sz w:val="22"/>
        </w:rPr>
        <w:t xml:space="preserve"> </w:t>
      </w:r>
      <w:r>
        <w:rPr>
          <w:rFonts w:ascii="Times New Roman" w:hAnsi="Times New Roman"/>
          <w:sz w:val="22"/>
        </w:rPr>
        <w:t>“</w:t>
      </w:r>
      <w:proofErr w:type="spellStart"/>
      <w:r>
        <w:rPr>
          <w:rFonts w:ascii="Times New Roman" w:hAnsi="Times New Roman"/>
          <w:sz w:val="22"/>
        </w:rPr>
        <w:t>Unserved</w:t>
      </w:r>
      <w:proofErr w:type="spellEnd"/>
      <w:r>
        <w:rPr>
          <w:rFonts w:ascii="Times New Roman" w:hAnsi="Times New Roman"/>
          <w:sz w:val="22"/>
        </w:rPr>
        <w:t xml:space="preserve">,” as defined in the Staff/Public Counsel Settlement Agreement, means either an area with no </w:t>
      </w:r>
      <w:proofErr w:type="spellStart"/>
      <w:r>
        <w:rPr>
          <w:rFonts w:ascii="Times New Roman" w:hAnsi="Times New Roman"/>
          <w:sz w:val="22"/>
        </w:rPr>
        <w:t>wireline</w:t>
      </w:r>
      <w:proofErr w:type="spellEnd"/>
      <w:r>
        <w:rPr>
          <w:rFonts w:ascii="Times New Roman" w:hAnsi="Times New Roman"/>
          <w:sz w:val="22"/>
        </w:rPr>
        <w:t xml:space="preserve"> broadband service from any carrier or no </w:t>
      </w:r>
      <w:proofErr w:type="spellStart"/>
      <w:r>
        <w:rPr>
          <w:rFonts w:ascii="Times New Roman" w:hAnsi="Times New Roman"/>
          <w:sz w:val="22"/>
        </w:rPr>
        <w:t>wireline</w:t>
      </w:r>
      <w:proofErr w:type="spellEnd"/>
      <w:r>
        <w:rPr>
          <w:rFonts w:ascii="Times New Roman" w:hAnsi="Times New Roman"/>
          <w:sz w:val="22"/>
        </w:rPr>
        <w:t xml:space="preserve"> service available from Qwest/</w:t>
      </w:r>
      <w:proofErr w:type="spellStart"/>
      <w:r>
        <w:rPr>
          <w:rFonts w:ascii="Times New Roman" w:hAnsi="Times New Roman"/>
          <w:sz w:val="22"/>
        </w:rPr>
        <w:t>CenturyLink</w:t>
      </w:r>
      <w:proofErr w:type="spellEnd"/>
      <w:r>
        <w:rPr>
          <w:rFonts w:ascii="Times New Roman" w:hAnsi="Times New Roman"/>
          <w:sz w:val="22"/>
        </w:rPr>
        <w:t>.</w:t>
      </w:r>
    </w:p>
    <w:p w:rsidR="000609A5" w:rsidRDefault="000609A5" w:rsidP="000F31D0">
      <w:pPr>
        <w:pStyle w:val="FootnoteText"/>
      </w:pPr>
    </w:p>
  </w:footnote>
  <w:footnote w:id="17">
    <w:p w:rsidR="000609A5" w:rsidRPr="00AC7CCB" w:rsidRDefault="000609A5">
      <w:pPr>
        <w:pStyle w:val="FootnoteText"/>
        <w:rPr>
          <w:rFonts w:ascii="Times New Roman" w:hAnsi="Times New Roman"/>
          <w:sz w:val="22"/>
        </w:rPr>
      </w:pPr>
      <w:r w:rsidRPr="00AC7CCB">
        <w:rPr>
          <w:rStyle w:val="FootnoteReference"/>
          <w:rFonts w:ascii="Times New Roman" w:hAnsi="Times New Roman"/>
          <w:sz w:val="22"/>
        </w:rPr>
        <w:footnoteRef/>
      </w:r>
      <w:r>
        <w:t xml:space="preserve"> </w:t>
      </w:r>
      <w:r>
        <w:rPr>
          <w:rFonts w:ascii="Times New Roman" w:hAnsi="Times New Roman"/>
          <w:sz w:val="22"/>
        </w:rPr>
        <w:t xml:space="preserve">“Underserved,” as defined in the Staff/Public Counsel Settlement Agreement, indicates an area with </w:t>
      </w:r>
      <w:proofErr w:type="spellStart"/>
      <w:r>
        <w:rPr>
          <w:rFonts w:ascii="Times New Roman" w:hAnsi="Times New Roman"/>
          <w:sz w:val="22"/>
        </w:rPr>
        <w:t>wireline</w:t>
      </w:r>
      <w:proofErr w:type="spellEnd"/>
      <w:r>
        <w:rPr>
          <w:rFonts w:ascii="Times New Roman" w:hAnsi="Times New Roman"/>
          <w:sz w:val="22"/>
        </w:rPr>
        <w:t xml:space="preserve"> broadband service but only at download speeds of 4 Mbps and upload speeds of 1 Mbps or less.</w:t>
      </w:r>
    </w:p>
    <w:p w:rsidR="000609A5" w:rsidRDefault="000609A5">
      <w:pPr>
        <w:pStyle w:val="FootnoteText"/>
      </w:pPr>
    </w:p>
  </w:footnote>
  <w:footnote w:id="18">
    <w:p w:rsidR="000609A5" w:rsidRDefault="000609A5">
      <w:pPr>
        <w:pStyle w:val="FootnoteText"/>
        <w:rPr>
          <w:rFonts w:ascii="Times New Roman" w:hAnsi="Times New Roman"/>
          <w:sz w:val="22"/>
          <w:szCs w:val="25"/>
        </w:rPr>
      </w:pPr>
      <w:r w:rsidRPr="000F31D0">
        <w:rPr>
          <w:rStyle w:val="FootnoteReference"/>
          <w:rFonts w:ascii="Times New Roman" w:hAnsi="Times New Roman"/>
          <w:sz w:val="22"/>
        </w:rPr>
        <w:footnoteRef/>
      </w:r>
      <w:r w:rsidRPr="000F31D0">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8.</w:t>
      </w:r>
      <w:proofErr w:type="gramEnd"/>
      <w:r>
        <w:rPr>
          <w:rFonts w:ascii="Times New Roman" w:hAnsi="Times New Roman"/>
          <w:sz w:val="22"/>
        </w:rPr>
        <w:t xml:space="preserve">  The Staff/Public Counsel Settlement Agreement required </w:t>
      </w:r>
      <w:proofErr w:type="spellStart"/>
      <w:r>
        <w:rPr>
          <w:rFonts w:ascii="Times New Roman" w:hAnsi="Times New Roman"/>
          <w:sz w:val="22"/>
        </w:rPr>
        <w:t>CenturyLink</w:t>
      </w:r>
      <w:proofErr w:type="spellEnd"/>
      <w:r>
        <w:rPr>
          <w:rFonts w:ascii="Times New Roman" w:hAnsi="Times New Roman"/>
          <w:sz w:val="22"/>
        </w:rPr>
        <w:t xml:space="preserve"> to submit a broadband deployment plan no more than 180 days after closing of the merger.  See Commitment 14.  </w:t>
      </w:r>
      <w:r w:rsidRPr="00F57B73">
        <w:rPr>
          <w:rFonts w:ascii="Times New Roman" w:hAnsi="Times New Roman"/>
          <w:sz w:val="22"/>
          <w:szCs w:val="25"/>
        </w:rPr>
        <w:t xml:space="preserve">Although </w:t>
      </w:r>
      <w:proofErr w:type="spellStart"/>
      <w:r w:rsidRPr="00F57B73">
        <w:rPr>
          <w:rFonts w:ascii="Times New Roman" w:hAnsi="Times New Roman"/>
          <w:sz w:val="22"/>
          <w:szCs w:val="25"/>
        </w:rPr>
        <w:t>CenturyLink</w:t>
      </w:r>
      <w:proofErr w:type="spellEnd"/>
      <w:r w:rsidRPr="00F57B73">
        <w:rPr>
          <w:rFonts w:ascii="Times New Roman" w:hAnsi="Times New Roman"/>
          <w:sz w:val="22"/>
          <w:szCs w:val="25"/>
        </w:rPr>
        <w:t xml:space="preserve"> filed its 180</w:t>
      </w:r>
      <w:r>
        <w:rPr>
          <w:rFonts w:ascii="Times New Roman" w:hAnsi="Times New Roman"/>
          <w:sz w:val="22"/>
          <w:szCs w:val="25"/>
        </w:rPr>
        <w:t>-</w:t>
      </w:r>
      <w:r w:rsidRPr="00F57B73">
        <w:rPr>
          <w:rFonts w:ascii="Times New Roman" w:hAnsi="Times New Roman"/>
          <w:sz w:val="22"/>
          <w:szCs w:val="25"/>
        </w:rPr>
        <w:t>Day Plan on September 28, 2011, thereby meeting the broadband deployment plan commitment,</w:t>
      </w:r>
      <w:r>
        <w:rPr>
          <w:rFonts w:ascii="Times New Roman" w:hAnsi="Times New Roman"/>
          <w:sz w:val="22"/>
          <w:szCs w:val="25"/>
        </w:rPr>
        <w:t xml:space="preserve"> </w:t>
      </w:r>
      <w:r w:rsidRPr="00F57B73">
        <w:rPr>
          <w:rFonts w:ascii="Times New Roman" w:hAnsi="Times New Roman"/>
          <w:sz w:val="22"/>
          <w:szCs w:val="25"/>
        </w:rPr>
        <w:t xml:space="preserve">Public Counsel states that the three parties have not been able to agree on the appropriate deployment parameters </w:t>
      </w:r>
      <w:r>
        <w:rPr>
          <w:rFonts w:ascii="Times New Roman" w:hAnsi="Times New Roman"/>
          <w:sz w:val="22"/>
          <w:szCs w:val="25"/>
        </w:rPr>
        <w:t>of</w:t>
      </w:r>
      <w:r w:rsidRPr="00F57B73">
        <w:rPr>
          <w:rFonts w:ascii="Times New Roman" w:hAnsi="Times New Roman"/>
          <w:sz w:val="22"/>
          <w:szCs w:val="25"/>
        </w:rPr>
        <w:t xml:space="preserve"> the 180</w:t>
      </w:r>
      <w:r>
        <w:rPr>
          <w:rFonts w:ascii="Times New Roman" w:hAnsi="Times New Roman"/>
          <w:sz w:val="22"/>
          <w:szCs w:val="25"/>
        </w:rPr>
        <w:t>-</w:t>
      </w:r>
      <w:r w:rsidRPr="00F57B73">
        <w:rPr>
          <w:rFonts w:ascii="Times New Roman" w:hAnsi="Times New Roman"/>
          <w:sz w:val="22"/>
          <w:szCs w:val="25"/>
        </w:rPr>
        <w:t>Day Plan</w:t>
      </w:r>
      <w:r>
        <w:rPr>
          <w:rFonts w:ascii="Times New Roman" w:hAnsi="Times New Roman"/>
          <w:sz w:val="22"/>
          <w:szCs w:val="25"/>
        </w:rPr>
        <w:t>.</w:t>
      </w:r>
    </w:p>
    <w:p w:rsidR="000609A5" w:rsidRPr="000F31D0" w:rsidRDefault="000609A5">
      <w:pPr>
        <w:pStyle w:val="FootnoteText"/>
        <w:rPr>
          <w:rFonts w:ascii="Times New Roman" w:hAnsi="Times New Roman"/>
        </w:rPr>
      </w:pPr>
    </w:p>
  </w:footnote>
  <w:footnote w:id="19">
    <w:p w:rsidR="000609A5" w:rsidRDefault="000609A5">
      <w:pPr>
        <w:pStyle w:val="FootnoteText"/>
        <w:rPr>
          <w:rFonts w:ascii="Times New Roman" w:hAnsi="Times New Roman"/>
          <w:sz w:val="22"/>
        </w:rPr>
      </w:pPr>
      <w:r w:rsidRPr="00AD472D">
        <w:rPr>
          <w:rStyle w:val="FootnoteReference"/>
          <w:rFonts w:ascii="Times New Roman" w:hAnsi="Times New Roman"/>
          <w:sz w:val="22"/>
        </w:rPr>
        <w:footnoteRef/>
      </w:r>
      <w:r w:rsidRPr="00AD472D">
        <w:rPr>
          <w:rFonts w:ascii="Times New Roman" w:hAnsi="Times New Roman"/>
          <w:sz w:val="22"/>
        </w:rPr>
        <w:t xml:space="preserve"> </w:t>
      </w:r>
      <w:r>
        <w:rPr>
          <w:rFonts w:ascii="Times New Roman" w:hAnsi="Times New Roman"/>
          <w:sz w:val="22"/>
        </w:rPr>
        <w:t>Staff’s Response, ¶ 2.</w:t>
      </w:r>
    </w:p>
    <w:p w:rsidR="000609A5" w:rsidRPr="00AD472D" w:rsidRDefault="000609A5">
      <w:pPr>
        <w:pStyle w:val="FootnoteText"/>
        <w:rPr>
          <w:rFonts w:ascii="Times New Roman" w:hAnsi="Times New Roman"/>
        </w:rPr>
      </w:pPr>
    </w:p>
  </w:footnote>
  <w:footnote w:id="20">
    <w:p w:rsidR="000609A5" w:rsidRDefault="000609A5">
      <w:pPr>
        <w:pStyle w:val="FootnoteText"/>
        <w:rPr>
          <w:rFonts w:ascii="Times New Roman" w:hAnsi="Times New Roman"/>
          <w:i/>
          <w:sz w:val="22"/>
        </w:rPr>
      </w:pPr>
      <w:r w:rsidRPr="00AD472D">
        <w:rPr>
          <w:rStyle w:val="FootnoteReference"/>
          <w:rFonts w:ascii="Times New Roman" w:hAnsi="Times New Roman"/>
          <w:sz w:val="22"/>
        </w:rPr>
        <w:footnoteRef/>
      </w:r>
      <w:r w:rsidRPr="00AD472D">
        <w:rPr>
          <w:rFonts w:ascii="Times New Roman" w:hAnsi="Times New Roman"/>
          <w:sz w:val="22"/>
        </w:rPr>
        <w:t xml:space="preserve"> </w:t>
      </w:r>
      <w:r>
        <w:rPr>
          <w:rFonts w:ascii="Times New Roman" w:hAnsi="Times New Roman"/>
          <w:i/>
          <w:sz w:val="22"/>
        </w:rPr>
        <w:t>Id.</w:t>
      </w:r>
    </w:p>
    <w:p w:rsidR="000609A5" w:rsidRPr="00AD472D" w:rsidRDefault="000609A5">
      <w:pPr>
        <w:pStyle w:val="FootnoteText"/>
        <w:rPr>
          <w:rFonts w:ascii="Times New Roman" w:hAnsi="Times New Roman"/>
        </w:rPr>
      </w:pPr>
    </w:p>
  </w:footnote>
  <w:footnote w:id="21">
    <w:p w:rsidR="000609A5" w:rsidRDefault="000609A5">
      <w:pPr>
        <w:pStyle w:val="FootnoteText"/>
        <w:rPr>
          <w:rFonts w:ascii="Times New Roman" w:hAnsi="Times New Roman"/>
          <w:sz w:val="22"/>
        </w:rPr>
      </w:pPr>
      <w:r w:rsidRPr="00AD472D">
        <w:rPr>
          <w:rStyle w:val="FootnoteReference"/>
          <w:rFonts w:ascii="Times New Roman" w:hAnsi="Times New Roman"/>
          <w:sz w:val="22"/>
        </w:rPr>
        <w:footnoteRef/>
      </w:r>
      <w:r w:rsidRPr="00AD472D">
        <w:rPr>
          <w:rFonts w:ascii="Times New Roman" w:hAnsi="Times New Roman"/>
          <w:sz w:val="22"/>
        </w:rPr>
        <w:t xml:space="preserve"> </w:t>
      </w:r>
      <w:r>
        <w:rPr>
          <w:rFonts w:ascii="Times New Roman" w:hAnsi="Times New Roman"/>
          <w:sz w:val="22"/>
        </w:rPr>
        <w:t>Staff’s Response, ¶ 3 and Public Counsel’s Supplemental Response, ¶ 15 (Highly Confidential).</w:t>
      </w:r>
      <w:r w:rsidR="00CE11B5">
        <w:rPr>
          <w:rFonts w:ascii="Times New Roman" w:hAnsi="Times New Roman"/>
          <w:sz w:val="22"/>
        </w:rPr>
        <w:t xml:space="preserve">  </w:t>
      </w:r>
    </w:p>
    <w:p w:rsidR="000609A5" w:rsidRPr="00AD472D" w:rsidRDefault="000609A5">
      <w:pPr>
        <w:pStyle w:val="FootnoteText"/>
        <w:rPr>
          <w:rFonts w:ascii="Times New Roman" w:hAnsi="Times New Roman"/>
        </w:rPr>
      </w:pPr>
    </w:p>
  </w:footnote>
  <w:footnote w:id="22">
    <w:p w:rsidR="000609A5" w:rsidRDefault="000609A5">
      <w:pPr>
        <w:pStyle w:val="FootnoteText"/>
        <w:rPr>
          <w:rFonts w:ascii="Times New Roman" w:hAnsi="Times New Roman"/>
          <w:sz w:val="22"/>
        </w:rPr>
      </w:pPr>
      <w:r w:rsidRPr="00AD472D">
        <w:rPr>
          <w:rStyle w:val="FootnoteReference"/>
          <w:rFonts w:ascii="Times New Roman" w:hAnsi="Times New Roman"/>
          <w:sz w:val="22"/>
        </w:rPr>
        <w:footnoteRef/>
      </w:r>
      <w:r w:rsidRPr="00AD472D">
        <w:rPr>
          <w:rFonts w:ascii="Times New Roman" w:hAnsi="Times New Roman"/>
          <w:sz w:val="22"/>
        </w:rPr>
        <w:t xml:space="preserve"> </w:t>
      </w:r>
      <w:proofErr w:type="gramStart"/>
      <w:r>
        <w:rPr>
          <w:rFonts w:ascii="Times New Roman" w:hAnsi="Times New Roman"/>
          <w:sz w:val="22"/>
        </w:rPr>
        <w:t>Public Counsel’s Supplemental Response, ¶¶ 8 and 11 (Highly Confidential).</w:t>
      </w:r>
      <w:proofErr w:type="gramEnd"/>
      <w:r w:rsidR="00CE11B5">
        <w:rPr>
          <w:rFonts w:ascii="Times New Roman" w:hAnsi="Times New Roman"/>
          <w:sz w:val="22"/>
        </w:rPr>
        <w:t xml:space="preserve">  </w:t>
      </w:r>
    </w:p>
    <w:p w:rsidR="000609A5" w:rsidRPr="00AD472D" w:rsidRDefault="000609A5">
      <w:pPr>
        <w:pStyle w:val="FootnoteText"/>
        <w:rPr>
          <w:rFonts w:ascii="Times New Roman" w:hAnsi="Times New Roman"/>
        </w:rPr>
      </w:pPr>
    </w:p>
  </w:footnote>
  <w:footnote w:id="23">
    <w:p w:rsidR="000609A5" w:rsidRPr="00AC7CCB" w:rsidRDefault="000609A5">
      <w:pPr>
        <w:pStyle w:val="FootnoteText"/>
        <w:rPr>
          <w:rFonts w:ascii="Times New Roman" w:hAnsi="Times New Roman"/>
          <w:sz w:val="22"/>
        </w:rPr>
      </w:pPr>
      <w:r w:rsidRPr="00AD472D">
        <w:rPr>
          <w:rStyle w:val="FootnoteReference"/>
          <w:rFonts w:ascii="Times New Roman" w:hAnsi="Times New Roman"/>
          <w:sz w:val="22"/>
        </w:rPr>
        <w:footnoteRef/>
      </w:r>
      <w:r w:rsidRPr="00AD472D">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11 (Highly Confidential).</w:t>
      </w:r>
      <w:proofErr w:type="gramEnd"/>
    </w:p>
    <w:p w:rsidR="000609A5" w:rsidRPr="00AD472D" w:rsidRDefault="000609A5">
      <w:pPr>
        <w:pStyle w:val="FootnoteText"/>
        <w:rPr>
          <w:rFonts w:ascii="Times New Roman" w:hAnsi="Times New Roman"/>
        </w:rPr>
      </w:pPr>
    </w:p>
  </w:footnote>
  <w:footnote w:id="24">
    <w:p w:rsidR="000609A5" w:rsidRDefault="000609A5">
      <w:pPr>
        <w:pStyle w:val="FootnoteText"/>
        <w:rPr>
          <w:rFonts w:ascii="Times New Roman" w:hAnsi="Times New Roman"/>
          <w:sz w:val="22"/>
        </w:rPr>
      </w:pPr>
      <w:r w:rsidRPr="00AD472D">
        <w:rPr>
          <w:rStyle w:val="FootnoteReference"/>
          <w:rFonts w:ascii="Times New Roman" w:hAnsi="Times New Roman"/>
          <w:sz w:val="22"/>
        </w:rPr>
        <w:footnoteRef/>
      </w:r>
      <w:r w:rsidRPr="00AD472D">
        <w:rPr>
          <w:rFonts w:ascii="Times New Roman" w:hAnsi="Times New Roman"/>
          <w:sz w:val="22"/>
        </w:rPr>
        <w:t xml:space="preserve"> </w:t>
      </w:r>
      <w:proofErr w:type="gramStart"/>
      <w:r>
        <w:rPr>
          <w:rFonts w:ascii="Times New Roman" w:hAnsi="Times New Roman"/>
          <w:sz w:val="22"/>
        </w:rPr>
        <w:t>Appendix A to Staff/Public Counsel Settlement Agreement, Commitment 14.</w:t>
      </w:r>
      <w:proofErr w:type="gramEnd"/>
    </w:p>
    <w:p w:rsidR="000609A5" w:rsidRPr="00AD472D" w:rsidRDefault="000609A5">
      <w:pPr>
        <w:pStyle w:val="FootnoteText"/>
        <w:rPr>
          <w:rFonts w:ascii="Times New Roman" w:hAnsi="Times New Roman"/>
        </w:rPr>
      </w:pPr>
    </w:p>
  </w:footnote>
  <w:footnote w:id="25">
    <w:p w:rsidR="000609A5" w:rsidRPr="000552DB" w:rsidRDefault="000609A5" w:rsidP="00184B0D">
      <w:pPr>
        <w:pStyle w:val="FootnoteText"/>
        <w:rPr>
          <w:rFonts w:ascii="Times New Roman" w:hAnsi="Times New Roman"/>
          <w:sz w:val="22"/>
        </w:rPr>
      </w:pPr>
      <w:r w:rsidRPr="000552DB">
        <w:rPr>
          <w:rStyle w:val="FootnoteReference"/>
          <w:rFonts w:ascii="Times New Roman" w:hAnsi="Times New Roman"/>
          <w:sz w:val="22"/>
        </w:rPr>
        <w:footnoteRef/>
      </w:r>
      <w:r w:rsidRPr="000552DB">
        <w:rPr>
          <w:rFonts w:ascii="Times New Roman" w:hAnsi="Times New Roman"/>
          <w:sz w:val="22"/>
        </w:rPr>
        <w:t xml:space="preserve"> </w:t>
      </w:r>
      <w:proofErr w:type="gramStart"/>
      <w:r>
        <w:rPr>
          <w:rFonts w:ascii="Times New Roman" w:hAnsi="Times New Roman"/>
          <w:sz w:val="22"/>
        </w:rPr>
        <w:t>Public Counsel’s Supplemental Response, ¶¶ 7 and 8 (Highly Confidential).</w:t>
      </w:r>
      <w:proofErr w:type="gramEnd"/>
    </w:p>
    <w:p w:rsidR="000609A5" w:rsidRDefault="000609A5" w:rsidP="00184B0D">
      <w:pPr>
        <w:pStyle w:val="FootnoteText"/>
      </w:pPr>
    </w:p>
  </w:footnote>
  <w:footnote w:id="26">
    <w:p w:rsidR="000609A5" w:rsidRPr="006C1270" w:rsidRDefault="000609A5" w:rsidP="00184B0D">
      <w:pPr>
        <w:pStyle w:val="FootnoteText"/>
        <w:rPr>
          <w:rFonts w:ascii="Times New Roman" w:hAnsi="Times New Roman"/>
          <w:sz w:val="22"/>
        </w:rPr>
      </w:pPr>
      <w:r w:rsidRPr="000552DB">
        <w:rPr>
          <w:rStyle w:val="FootnoteReference"/>
          <w:rFonts w:ascii="Times New Roman" w:hAnsi="Times New Roman"/>
          <w:sz w:val="22"/>
        </w:rPr>
        <w:footnoteRef/>
      </w:r>
      <w:r w:rsidRPr="000552DB">
        <w:rPr>
          <w:rFonts w:ascii="Times New Roman" w:hAnsi="Times New Roman"/>
          <w:sz w:val="22"/>
        </w:rPr>
        <w:t xml:space="preserve"> </w:t>
      </w:r>
      <w:r>
        <w:rPr>
          <w:rFonts w:ascii="Times New Roman" w:hAnsi="Times New Roman"/>
          <w:sz w:val="22"/>
        </w:rPr>
        <w:t>“</w:t>
      </w:r>
      <w:proofErr w:type="spellStart"/>
      <w:r>
        <w:rPr>
          <w:rFonts w:ascii="Times New Roman" w:hAnsi="Times New Roman"/>
          <w:sz w:val="22"/>
        </w:rPr>
        <w:t>CenturyLink</w:t>
      </w:r>
      <w:proofErr w:type="spellEnd"/>
      <w:r>
        <w:rPr>
          <w:rFonts w:ascii="Times New Roman" w:hAnsi="Times New Roman"/>
          <w:sz w:val="22"/>
        </w:rPr>
        <w:t xml:space="preserve"> may invest less than thirty-three (33%) of the total amount in </w:t>
      </w:r>
      <w:proofErr w:type="spellStart"/>
      <w:r>
        <w:rPr>
          <w:rFonts w:ascii="Times New Roman" w:hAnsi="Times New Roman"/>
          <w:sz w:val="22"/>
        </w:rPr>
        <w:t>unserved</w:t>
      </w:r>
      <w:proofErr w:type="spellEnd"/>
      <w:r>
        <w:rPr>
          <w:rFonts w:ascii="Times New Roman" w:hAnsi="Times New Roman"/>
          <w:sz w:val="22"/>
        </w:rPr>
        <w:t xml:space="preserve"> or underserved areas with Commission approval, after a showing that such investments would not be appropriate based on deployment costs, availability of other broadband services in those areas or other pertinent factors, but any such Commission approval shall not impact the total amount of the commitment.”  </w:t>
      </w:r>
      <w:proofErr w:type="gramStart"/>
      <w:r>
        <w:rPr>
          <w:rFonts w:ascii="Times New Roman" w:hAnsi="Times New Roman"/>
          <w:sz w:val="22"/>
        </w:rPr>
        <w:t>Appendix A to Staff/Public Counsel Settlement Agreement, Commitment 14.</w:t>
      </w:r>
      <w:proofErr w:type="gramEnd"/>
    </w:p>
    <w:p w:rsidR="000609A5" w:rsidRDefault="000609A5" w:rsidP="00184B0D">
      <w:pPr>
        <w:pStyle w:val="FootnoteText"/>
      </w:pPr>
    </w:p>
  </w:footnote>
  <w:footnote w:id="27">
    <w:p w:rsidR="000609A5" w:rsidRPr="00790CE3" w:rsidRDefault="000609A5" w:rsidP="00184B0D">
      <w:pPr>
        <w:pStyle w:val="FootnoteText"/>
        <w:rPr>
          <w:rFonts w:ascii="Times New Roman" w:hAnsi="Times New Roman"/>
        </w:rPr>
      </w:pPr>
      <w:r w:rsidRPr="00790CE3">
        <w:rPr>
          <w:rStyle w:val="FootnoteReference"/>
          <w:rFonts w:ascii="Times New Roman" w:hAnsi="Times New Roman"/>
          <w:sz w:val="22"/>
        </w:rPr>
        <w:footnoteRef/>
      </w:r>
      <w:r w:rsidRPr="00790CE3">
        <w:rPr>
          <w:rFonts w:ascii="Times New Roman" w:hAnsi="Times New Roman"/>
          <w:sz w:val="22"/>
        </w:rPr>
        <w:t xml:space="preserve"> </w:t>
      </w:r>
      <w:proofErr w:type="gramStart"/>
      <w:r>
        <w:rPr>
          <w:rFonts w:ascii="Times New Roman" w:hAnsi="Times New Roman"/>
          <w:sz w:val="22"/>
        </w:rPr>
        <w:t>Public Counsel’s Supplemental Response, ¶ 9 (Highly Confidential).</w:t>
      </w:r>
      <w:proofErr w:type="gramEnd"/>
    </w:p>
    <w:p w:rsidR="000609A5" w:rsidRDefault="000609A5" w:rsidP="00184B0D">
      <w:pPr>
        <w:pStyle w:val="FootnoteText"/>
      </w:pPr>
    </w:p>
  </w:footnote>
  <w:footnote w:id="28">
    <w:p w:rsidR="000609A5" w:rsidRPr="006317CF" w:rsidRDefault="000609A5" w:rsidP="00184B0D">
      <w:pPr>
        <w:pStyle w:val="FootnoteText"/>
        <w:rPr>
          <w:rFonts w:ascii="Times New Roman" w:hAnsi="Times New Roman"/>
          <w:i/>
          <w:sz w:val="22"/>
        </w:rPr>
      </w:pPr>
      <w:r w:rsidRPr="006317CF">
        <w:rPr>
          <w:rStyle w:val="FootnoteReference"/>
          <w:rFonts w:ascii="Times New Roman" w:hAnsi="Times New Roman"/>
          <w:sz w:val="22"/>
        </w:rPr>
        <w:footnoteRef/>
      </w:r>
      <w:r w:rsidRPr="006317CF">
        <w:rPr>
          <w:rFonts w:ascii="Times New Roman" w:hAnsi="Times New Roman"/>
          <w:sz w:val="22"/>
        </w:rPr>
        <w:t xml:space="preserve"> </w:t>
      </w:r>
      <w:proofErr w:type="gramStart"/>
      <w:r>
        <w:rPr>
          <w:rFonts w:ascii="Times New Roman" w:hAnsi="Times New Roman"/>
          <w:sz w:val="22"/>
        </w:rPr>
        <w:t>Attachment B to Public Counsel’s Supplemental Response, at 1 (Highly Confidential).</w:t>
      </w:r>
      <w:proofErr w:type="gramEnd"/>
      <w:r>
        <w:rPr>
          <w:rFonts w:ascii="Times New Roman" w:hAnsi="Times New Roman"/>
          <w:sz w:val="22"/>
        </w:rPr>
        <w:t xml:space="preserve">  </w:t>
      </w:r>
    </w:p>
    <w:p w:rsidR="000609A5" w:rsidRDefault="000609A5" w:rsidP="00184B0D">
      <w:pPr>
        <w:pStyle w:val="FootnoteText"/>
      </w:pPr>
    </w:p>
  </w:footnote>
  <w:footnote w:id="29">
    <w:p w:rsidR="000609A5" w:rsidRPr="00AC7CCB" w:rsidRDefault="000609A5">
      <w:pPr>
        <w:pStyle w:val="FootnoteText"/>
        <w:rPr>
          <w:rFonts w:ascii="Times New Roman" w:hAnsi="Times New Roman"/>
          <w:sz w:val="22"/>
        </w:rPr>
      </w:pPr>
      <w:r w:rsidRPr="00AC7CCB">
        <w:rPr>
          <w:rStyle w:val="FootnoteReference"/>
          <w:rFonts w:ascii="Times New Roman" w:hAnsi="Times New Roman"/>
          <w:sz w:val="22"/>
        </w:rPr>
        <w:footnoteRef/>
      </w:r>
      <w:r w:rsidRPr="00AC7CCB">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at 2</w:t>
      </w:r>
      <w:r w:rsidR="009B56F1">
        <w:rPr>
          <w:rFonts w:ascii="Times New Roman" w:hAnsi="Times New Roman"/>
          <w:sz w:val="22"/>
        </w:rPr>
        <w:t xml:space="preserve"> (Highly Confidential)</w:t>
      </w:r>
      <w:r>
        <w:rPr>
          <w:rFonts w:ascii="Times New Roman" w:hAnsi="Times New Roman"/>
          <w:sz w:val="22"/>
        </w:rPr>
        <w:t>.</w:t>
      </w:r>
      <w:proofErr w:type="gramEnd"/>
    </w:p>
    <w:p w:rsidR="000609A5" w:rsidRDefault="000609A5">
      <w:pPr>
        <w:pStyle w:val="FootnoteText"/>
      </w:pPr>
    </w:p>
  </w:footnote>
  <w:footnote w:id="30">
    <w:p w:rsidR="000609A5" w:rsidRPr="0099666E" w:rsidRDefault="000609A5" w:rsidP="00184B0D">
      <w:pPr>
        <w:pStyle w:val="FootnoteText"/>
        <w:rPr>
          <w:rFonts w:ascii="Times New Roman" w:hAnsi="Times New Roman"/>
          <w:i/>
          <w:sz w:val="22"/>
        </w:rPr>
      </w:pPr>
      <w:r w:rsidRPr="0099666E">
        <w:rPr>
          <w:rStyle w:val="FootnoteReference"/>
          <w:rFonts w:ascii="Times New Roman" w:hAnsi="Times New Roman"/>
          <w:sz w:val="22"/>
        </w:rPr>
        <w:footnoteRef/>
      </w:r>
      <w:r w:rsidRPr="0099666E">
        <w:rPr>
          <w:rFonts w:ascii="Times New Roman" w:hAnsi="Times New Roman"/>
          <w:sz w:val="22"/>
        </w:rPr>
        <w:t xml:space="preserve"> </w:t>
      </w:r>
      <w:proofErr w:type="gramStart"/>
      <w:r w:rsidRPr="00AF64F4">
        <w:rPr>
          <w:rFonts w:ascii="Times New Roman" w:hAnsi="Times New Roman"/>
          <w:i/>
          <w:sz w:val="22"/>
        </w:rPr>
        <w:t>Id.</w:t>
      </w:r>
      <w:r w:rsidR="009B56F1">
        <w:rPr>
          <w:rFonts w:ascii="Times New Roman" w:hAnsi="Times New Roman"/>
          <w:i/>
          <w:sz w:val="22"/>
        </w:rPr>
        <w:t xml:space="preserve"> </w:t>
      </w:r>
      <w:r w:rsidR="009B56F1" w:rsidRPr="00AC7CCB">
        <w:rPr>
          <w:rFonts w:ascii="Times New Roman" w:hAnsi="Times New Roman"/>
          <w:sz w:val="22"/>
        </w:rPr>
        <w:t>(Highly Confidential).</w:t>
      </w:r>
      <w:proofErr w:type="gramEnd"/>
      <w:r w:rsidR="009B56F1">
        <w:rPr>
          <w:rFonts w:ascii="Times New Roman" w:hAnsi="Times New Roman"/>
          <w:i/>
          <w:sz w:val="22"/>
        </w:rPr>
        <w:t xml:space="preserve"> </w:t>
      </w:r>
      <w:r>
        <w:rPr>
          <w:rFonts w:ascii="Times New Roman" w:hAnsi="Times New Roman"/>
          <w:i/>
          <w:sz w:val="22"/>
        </w:rPr>
        <w:t xml:space="preserve">  </w:t>
      </w:r>
      <w:r w:rsidRPr="00C266A6">
        <w:rPr>
          <w:rFonts w:ascii="Times New Roman" w:hAnsi="Times New Roman"/>
          <w:sz w:val="22"/>
        </w:rPr>
        <w:t>See also</w:t>
      </w:r>
      <w:r>
        <w:rPr>
          <w:rFonts w:ascii="Times New Roman" w:hAnsi="Times New Roman"/>
          <w:i/>
          <w:sz w:val="22"/>
        </w:rPr>
        <w:t xml:space="preserve"> </w:t>
      </w:r>
      <w:proofErr w:type="spellStart"/>
      <w:r>
        <w:rPr>
          <w:rFonts w:ascii="Times New Roman" w:hAnsi="Times New Roman"/>
          <w:sz w:val="22"/>
        </w:rPr>
        <w:t>CenturyLink’s</w:t>
      </w:r>
      <w:proofErr w:type="spellEnd"/>
      <w:r>
        <w:rPr>
          <w:rFonts w:ascii="Times New Roman" w:hAnsi="Times New Roman"/>
          <w:sz w:val="22"/>
        </w:rPr>
        <w:t xml:space="preserve"> </w:t>
      </w:r>
      <w:proofErr w:type="spellStart"/>
      <w:r>
        <w:rPr>
          <w:rFonts w:ascii="Times New Roman" w:hAnsi="Times New Roman"/>
          <w:sz w:val="22"/>
        </w:rPr>
        <w:t>Surreply</w:t>
      </w:r>
      <w:proofErr w:type="spellEnd"/>
      <w:r>
        <w:rPr>
          <w:rFonts w:ascii="Times New Roman" w:hAnsi="Times New Roman"/>
          <w:sz w:val="22"/>
        </w:rPr>
        <w:t xml:space="preserve"> to Public Counsel Regarding Broadband Escrow Issues, ¶ 6</w:t>
      </w:r>
      <w:r w:rsidR="009B56F1">
        <w:rPr>
          <w:rFonts w:ascii="Times New Roman" w:hAnsi="Times New Roman"/>
          <w:sz w:val="22"/>
        </w:rPr>
        <w:t xml:space="preserve"> (Highly Confidential)</w:t>
      </w:r>
      <w:r>
        <w:rPr>
          <w:rFonts w:ascii="Times New Roman" w:hAnsi="Times New Roman"/>
          <w:sz w:val="22"/>
        </w:rPr>
        <w:t>.</w:t>
      </w:r>
    </w:p>
    <w:p w:rsidR="000609A5" w:rsidRDefault="000609A5" w:rsidP="00184B0D">
      <w:pPr>
        <w:pStyle w:val="FootnoteText"/>
      </w:pPr>
    </w:p>
  </w:footnote>
  <w:footnote w:id="31">
    <w:p w:rsidR="000609A5" w:rsidRPr="00D02922" w:rsidRDefault="000609A5" w:rsidP="00184B0D">
      <w:pPr>
        <w:pStyle w:val="FootnoteText"/>
        <w:rPr>
          <w:rFonts w:ascii="Times New Roman" w:hAnsi="Times New Roman"/>
          <w:sz w:val="22"/>
        </w:rPr>
      </w:pPr>
      <w:r w:rsidRPr="006317CF">
        <w:rPr>
          <w:rStyle w:val="FootnoteReference"/>
          <w:rFonts w:ascii="Times New Roman" w:hAnsi="Times New Roman"/>
          <w:sz w:val="22"/>
        </w:rPr>
        <w:footnoteRef/>
      </w:r>
      <w:r w:rsidRPr="006317CF">
        <w:rPr>
          <w:rFonts w:ascii="Times New Roman" w:hAnsi="Times New Roman"/>
          <w:sz w:val="22"/>
        </w:rPr>
        <w:t xml:space="preserve"> </w:t>
      </w:r>
      <w:proofErr w:type="spellStart"/>
      <w:proofErr w:type="gramStart"/>
      <w:r>
        <w:rPr>
          <w:rFonts w:ascii="Times New Roman" w:hAnsi="Times New Roman"/>
          <w:sz w:val="22"/>
        </w:rPr>
        <w:t>CenturyLink’s</w:t>
      </w:r>
      <w:proofErr w:type="spellEnd"/>
      <w:r>
        <w:rPr>
          <w:rFonts w:ascii="Times New Roman" w:hAnsi="Times New Roman"/>
          <w:sz w:val="22"/>
        </w:rPr>
        <w:t xml:space="preserve"> </w:t>
      </w:r>
      <w:proofErr w:type="spellStart"/>
      <w:r>
        <w:rPr>
          <w:rFonts w:ascii="Times New Roman" w:hAnsi="Times New Roman"/>
          <w:sz w:val="22"/>
        </w:rPr>
        <w:t>Surreply</w:t>
      </w:r>
      <w:proofErr w:type="spellEnd"/>
      <w:r>
        <w:rPr>
          <w:rFonts w:ascii="Times New Roman" w:hAnsi="Times New Roman"/>
          <w:sz w:val="22"/>
        </w:rPr>
        <w:t>, ¶ 2</w:t>
      </w:r>
      <w:r w:rsidR="009B56F1">
        <w:rPr>
          <w:rFonts w:ascii="Times New Roman" w:hAnsi="Times New Roman"/>
          <w:sz w:val="22"/>
        </w:rPr>
        <w:t xml:space="preserve"> (Highly Confidential)</w:t>
      </w:r>
      <w:r>
        <w:rPr>
          <w:rFonts w:ascii="Times New Roman" w:hAnsi="Times New Roman"/>
          <w:sz w:val="22"/>
        </w:rPr>
        <w:t>.</w:t>
      </w:r>
      <w:proofErr w:type="gramEnd"/>
    </w:p>
    <w:p w:rsidR="000609A5" w:rsidRDefault="000609A5" w:rsidP="00184B0D">
      <w:pPr>
        <w:pStyle w:val="FootnoteText"/>
      </w:pPr>
    </w:p>
  </w:footnote>
  <w:footnote w:id="32">
    <w:p w:rsidR="000609A5" w:rsidRPr="00BC103C" w:rsidRDefault="000609A5" w:rsidP="00184B0D">
      <w:pPr>
        <w:pStyle w:val="FootnoteText"/>
        <w:rPr>
          <w:rFonts w:ascii="Times New Roman" w:hAnsi="Times New Roman"/>
          <w:sz w:val="22"/>
        </w:rPr>
      </w:pPr>
      <w:r w:rsidRPr="00BC103C">
        <w:rPr>
          <w:rStyle w:val="FootnoteReference"/>
          <w:rFonts w:ascii="Times New Roman" w:hAnsi="Times New Roman"/>
          <w:sz w:val="22"/>
        </w:rPr>
        <w:footnoteRef/>
      </w:r>
      <w:r w:rsidRPr="00BC103C">
        <w:rPr>
          <w:rFonts w:ascii="Times New Roman" w:hAnsi="Times New Roman"/>
          <w:sz w:val="22"/>
        </w:rPr>
        <w:t xml:space="preserve"> </w:t>
      </w:r>
      <w:proofErr w:type="spellStart"/>
      <w:r>
        <w:rPr>
          <w:rFonts w:ascii="Times New Roman" w:hAnsi="Times New Roman"/>
          <w:sz w:val="22"/>
        </w:rPr>
        <w:t>CenturyLink’s</w:t>
      </w:r>
      <w:proofErr w:type="spellEnd"/>
      <w:r>
        <w:rPr>
          <w:rFonts w:ascii="Times New Roman" w:hAnsi="Times New Roman"/>
          <w:sz w:val="22"/>
        </w:rPr>
        <w:t xml:space="preserve"> Escrow Petition, ¶ 9.</w:t>
      </w:r>
    </w:p>
    <w:p w:rsidR="000609A5" w:rsidRDefault="000609A5" w:rsidP="00184B0D">
      <w:pPr>
        <w:pStyle w:val="FootnoteText"/>
      </w:pPr>
    </w:p>
  </w:footnote>
  <w:footnote w:id="33">
    <w:p w:rsidR="000609A5" w:rsidRPr="006D26A4" w:rsidRDefault="000609A5" w:rsidP="00184B0D">
      <w:pPr>
        <w:pStyle w:val="FootnoteText"/>
        <w:rPr>
          <w:rFonts w:ascii="Times New Roman" w:hAnsi="Times New Roman"/>
          <w:sz w:val="22"/>
        </w:rPr>
      </w:pPr>
      <w:r w:rsidRPr="006D26A4">
        <w:rPr>
          <w:rStyle w:val="FootnoteReference"/>
          <w:rFonts w:ascii="Times New Roman" w:hAnsi="Times New Roman"/>
          <w:sz w:val="22"/>
        </w:rPr>
        <w:footnoteRef/>
      </w:r>
      <w:r w:rsidRPr="006D26A4">
        <w:rPr>
          <w:rFonts w:ascii="Times New Roman" w:hAnsi="Times New Roman"/>
          <w:sz w:val="22"/>
        </w:rPr>
        <w:t xml:space="preserve"> </w:t>
      </w:r>
      <w:proofErr w:type="spellStart"/>
      <w:proofErr w:type="gramStart"/>
      <w:r>
        <w:rPr>
          <w:rFonts w:ascii="Times New Roman" w:hAnsi="Times New Roman"/>
          <w:sz w:val="22"/>
        </w:rPr>
        <w:t>CenturyLink’s</w:t>
      </w:r>
      <w:proofErr w:type="spellEnd"/>
      <w:r>
        <w:rPr>
          <w:rFonts w:ascii="Times New Roman" w:hAnsi="Times New Roman"/>
          <w:sz w:val="22"/>
        </w:rPr>
        <w:t xml:space="preserve"> </w:t>
      </w:r>
      <w:proofErr w:type="spellStart"/>
      <w:r>
        <w:rPr>
          <w:rFonts w:ascii="Times New Roman" w:hAnsi="Times New Roman"/>
          <w:sz w:val="22"/>
        </w:rPr>
        <w:t>Surreply</w:t>
      </w:r>
      <w:proofErr w:type="spellEnd"/>
      <w:r>
        <w:rPr>
          <w:rFonts w:ascii="Times New Roman" w:hAnsi="Times New Roman"/>
          <w:sz w:val="22"/>
        </w:rPr>
        <w:t>, ¶ 7 &amp; n 1</w:t>
      </w:r>
      <w:r w:rsidR="009B56F1">
        <w:rPr>
          <w:rFonts w:ascii="Times New Roman" w:hAnsi="Times New Roman"/>
          <w:sz w:val="22"/>
        </w:rPr>
        <w:t xml:space="preserve"> (Highly Confidential)</w:t>
      </w:r>
      <w:r>
        <w:rPr>
          <w:rFonts w:ascii="Times New Roman" w:hAnsi="Times New Roman"/>
          <w:sz w:val="22"/>
        </w:rPr>
        <w:t>.</w:t>
      </w:r>
      <w:proofErr w:type="gramEnd"/>
    </w:p>
    <w:p w:rsidR="000609A5" w:rsidRPr="00EA4DB7" w:rsidRDefault="000609A5" w:rsidP="00184B0D">
      <w:pPr>
        <w:pStyle w:val="FootnoteText"/>
        <w:rPr>
          <w:rFonts w:ascii="Times New Roman" w:hAnsi="Times New Roman"/>
          <w:sz w:val="22"/>
        </w:rPr>
      </w:pPr>
    </w:p>
  </w:footnote>
  <w:footnote w:id="34">
    <w:p w:rsidR="000609A5" w:rsidRPr="00EA4DB7" w:rsidRDefault="000609A5" w:rsidP="00184B0D">
      <w:pPr>
        <w:pStyle w:val="FootnoteText"/>
        <w:rPr>
          <w:rFonts w:ascii="Times New Roman" w:hAnsi="Times New Roman"/>
          <w:sz w:val="22"/>
        </w:rPr>
      </w:pPr>
      <w:r w:rsidRPr="00EA4DB7">
        <w:rPr>
          <w:rStyle w:val="FootnoteReference"/>
          <w:rFonts w:ascii="Times New Roman" w:hAnsi="Times New Roman"/>
          <w:sz w:val="22"/>
        </w:rPr>
        <w:footnoteRef/>
      </w:r>
      <w:r w:rsidRPr="00EA4DB7">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8</w:t>
      </w:r>
      <w:r w:rsidR="009B56F1">
        <w:rPr>
          <w:rFonts w:ascii="Times New Roman" w:hAnsi="Times New Roman"/>
          <w:sz w:val="22"/>
        </w:rPr>
        <w:t xml:space="preserve"> (Highly Confidential)</w:t>
      </w:r>
      <w:r>
        <w:rPr>
          <w:rFonts w:ascii="Times New Roman" w:hAnsi="Times New Roman"/>
          <w:sz w:val="22"/>
        </w:rPr>
        <w:t>.</w:t>
      </w:r>
      <w:proofErr w:type="gramEnd"/>
    </w:p>
    <w:p w:rsidR="000609A5" w:rsidRDefault="000609A5" w:rsidP="00184B0D">
      <w:pPr>
        <w:pStyle w:val="FootnoteText"/>
      </w:pPr>
    </w:p>
  </w:footnote>
  <w:footnote w:id="35">
    <w:p w:rsidR="000609A5" w:rsidRPr="00EA4DB7" w:rsidRDefault="000609A5" w:rsidP="00184B0D">
      <w:pPr>
        <w:pStyle w:val="FootnoteText"/>
        <w:rPr>
          <w:rFonts w:ascii="Times New Roman" w:hAnsi="Times New Roman"/>
          <w:sz w:val="22"/>
        </w:rPr>
      </w:pPr>
      <w:r w:rsidRPr="00EA4DB7">
        <w:rPr>
          <w:rStyle w:val="FootnoteReference"/>
          <w:rFonts w:ascii="Times New Roman" w:hAnsi="Times New Roman"/>
          <w:sz w:val="22"/>
        </w:rPr>
        <w:footnoteRef/>
      </w:r>
      <w:r w:rsidRPr="00EA4DB7">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and n 2</w:t>
      </w:r>
      <w:r w:rsidR="009B56F1">
        <w:rPr>
          <w:rFonts w:ascii="Times New Roman" w:hAnsi="Times New Roman"/>
          <w:sz w:val="22"/>
        </w:rPr>
        <w:t xml:space="preserve"> (Highly Confidential)</w:t>
      </w:r>
      <w:r>
        <w:rPr>
          <w:rFonts w:ascii="Times New Roman" w:hAnsi="Times New Roman"/>
          <w:sz w:val="22"/>
        </w:rPr>
        <w:t>.</w:t>
      </w:r>
      <w:proofErr w:type="gramEnd"/>
    </w:p>
    <w:p w:rsidR="000609A5" w:rsidRPr="00EA4DB7" w:rsidRDefault="000609A5" w:rsidP="00184B0D">
      <w:pPr>
        <w:pStyle w:val="FootnoteText"/>
        <w:rPr>
          <w:rFonts w:ascii="Times New Roman" w:hAnsi="Times New Roman"/>
          <w:sz w:val="22"/>
        </w:rPr>
      </w:pPr>
    </w:p>
  </w:footnote>
  <w:footnote w:id="36">
    <w:p w:rsidR="000609A5" w:rsidRPr="00EA4DB7" w:rsidRDefault="000609A5" w:rsidP="00184B0D">
      <w:pPr>
        <w:pStyle w:val="FootnoteText"/>
        <w:rPr>
          <w:rFonts w:ascii="Times New Roman" w:hAnsi="Times New Roman"/>
          <w:sz w:val="22"/>
        </w:rPr>
      </w:pPr>
      <w:r w:rsidRPr="00EA4DB7">
        <w:rPr>
          <w:rStyle w:val="FootnoteReference"/>
          <w:rFonts w:ascii="Times New Roman" w:hAnsi="Times New Roman"/>
          <w:sz w:val="22"/>
        </w:rPr>
        <w:footnoteRef/>
      </w:r>
      <w:r w:rsidRPr="00EA4DB7">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n 1</w:t>
      </w:r>
      <w:r w:rsidR="009B56F1">
        <w:rPr>
          <w:rFonts w:ascii="Times New Roman" w:hAnsi="Times New Roman"/>
          <w:sz w:val="22"/>
        </w:rPr>
        <w:t xml:space="preserve"> (Highly Confidential)</w:t>
      </w:r>
      <w:r>
        <w:rPr>
          <w:rFonts w:ascii="Times New Roman" w:hAnsi="Times New Roman"/>
          <w:sz w:val="22"/>
        </w:rPr>
        <w:t>.</w:t>
      </w:r>
      <w:proofErr w:type="gramEnd"/>
    </w:p>
    <w:p w:rsidR="000609A5" w:rsidRDefault="000609A5" w:rsidP="00184B0D">
      <w:pPr>
        <w:pStyle w:val="FootnoteText"/>
      </w:pPr>
    </w:p>
  </w:footnote>
  <w:footnote w:id="37">
    <w:p w:rsidR="000609A5" w:rsidRDefault="000609A5" w:rsidP="00184B0D">
      <w:pPr>
        <w:pStyle w:val="FootnoteText"/>
        <w:rPr>
          <w:rFonts w:ascii="Times New Roman" w:hAnsi="Times New Roman"/>
          <w:sz w:val="22"/>
        </w:rPr>
      </w:pPr>
      <w:r w:rsidRPr="006D5147">
        <w:rPr>
          <w:rStyle w:val="FootnoteReference"/>
          <w:rFonts w:ascii="Times New Roman" w:hAnsi="Times New Roman"/>
          <w:sz w:val="22"/>
        </w:rPr>
        <w:footnoteRef/>
      </w:r>
      <w:r w:rsidRPr="006D5147">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9</w:t>
      </w:r>
      <w:r w:rsidR="009B56F1">
        <w:rPr>
          <w:rFonts w:ascii="Times New Roman" w:hAnsi="Times New Roman"/>
          <w:sz w:val="22"/>
        </w:rPr>
        <w:t xml:space="preserve"> (Highly Confidential)</w:t>
      </w:r>
      <w:r>
        <w:rPr>
          <w:rFonts w:ascii="Times New Roman" w:hAnsi="Times New Roman"/>
          <w:sz w:val="22"/>
        </w:rPr>
        <w:t>.</w:t>
      </w:r>
      <w:proofErr w:type="gramEnd"/>
    </w:p>
    <w:p w:rsidR="000609A5" w:rsidRPr="006D5147" w:rsidRDefault="000609A5" w:rsidP="00184B0D">
      <w:pPr>
        <w:pStyle w:val="FootnoteText"/>
        <w:rPr>
          <w:rFonts w:ascii="Times New Roman" w:hAnsi="Times New Roman"/>
        </w:rPr>
      </w:pPr>
    </w:p>
  </w:footnote>
  <w:footnote w:id="38">
    <w:p w:rsidR="000609A5" w:rsidRPr="00510F53" w:rsidRDefault="000609A5" w:rsidP="00184B0D">
      <w:pPr>
        <w:pStyle w:val="FootnoteText"/>
        <w:rPr>
          <w:rFonts w:ascii="Times New Roman" w:hAnsi="Times New Roman"/>
          <w:sz w:val="22"/>
        </w:rPr>
      </w:pPr>
      <w:r w:rsidRPr="00510F53">
        <w:rPr>
          <w:rStyle w:val="FootnoteReference"/>
          <w:rFonts w:ascii="Times New Roman" w:hAnsi="Times New Roman"/>
          <w:sz w:val="22"/>
        </w:rPr>
        <w:footnoteRef/>
      </w:r>
      <w:r w:rsidRPr="00510F53">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10</w:t>
      </w:r>
      <w:r w:rsidR="009B56F1">
        <w:rPr>
          <w:rFonts w:ascii="Times New Roman" w:hAnsi="Times New Roman"/>
          <w:sz w:val="22"/>
        </w:rPr>
        <w:t xml:space="preserve"> (Highly Confidential)</w:t>
      </w:r>
      <w:r>
        <w:rPr>
          <w:rFonts w:ascii="Times New Roman" w:hAnsi="Times New Roman"/>
          <w:sz w:val="22"/>
        </w:rPr>
        <w:t>.</w:t>
      </w:r>
      <w:proofErr w:type="gramEnd"/>
    </w:p>
    <w:p w:rsidR="000609A5" w:rsidRDefault="000609A5" w:rsidP="00184B0D">
      <w:pPr>
        <w:pStyle w:val="FootnoteText"/>
      </w:pPr>
    </w:p>
  </w:footnote>
  <w:footnote w:id="39">
    <w:p w:rsidR="000609A5" w:rsidRPr="00510F53" w:rsidRDefault="000609A5" w:rsidP="00184B0D">
      <w:pPr>
        <w:pStyle w:val="FootnoteText"/>
        <w:rPr>
          <w:rFonts w:ascii="Times New Roman" w:hAnsi="Times New Roman"/>
          <w:i/>
          <w:sz w:val="22"/>
        </w:rPr>
      </w:pPr>
      <w:r w:rsidRPr="00510F53">
        <w:rPr>
          <w:rStyle w:val="FootnoteReference"/>
          <w:rFonts w:ascii="Times New Roman" w:hAnsi="Times New Roman"/>
          <w:sz w:val="22"/>
        </w:rPr>
        <w:footnoteRef/>
      </w:r>
      <w:r w:rsidRPr="00510F53">
        <w:rPr>
          <w:rFonts w:ascii="Times New Roman" w:hAnsi="Times New Roman"/>
          <w:sz w:val="22"/>
        </w:rPr>
        <w:t xml:space="preserve"> </w:t>
      </w:r>
      <w:proofErr w:type="gramStart"/>
      <w:r>
        <w:rPr>
          <w:rFonts w:ascii="Times New Roman" w:hAnsi="Times New Roman"/>
          <w:i/>
          <w:sz w:val="22"/>
        </w:rPr>
        <w:t>Id.</w:t>
      </w:r>
      <w:r w:rsidR="009B56F1">
        <w:rPr>
          <w:rFonts w:ascii="Times New Roman" w:hAnsi="Times New Roman"/>
          <w:i/>
          <w:sz w:val="22"/>
        </w:rPr>
        <w:t xml:space="preserve"> </w:t>
      </w:r>
      <w:r w:rsidR="009B56F1" w:rsidRPr="00AC7CCB">
        <w:rPr>
          <w:rFonts w:ascii="Times New Roman" w:hAnsi="Times New Roman"/>
          <w:sz w:val="22"/>
        </w:rPr>
        <w:t>(Highly Confidential).</w:t>
      </w:r>
      <w:proofErr w:type="gramEnd"/>
    </w:p>
    <w:p w:rsidR="000609A5" w:rsidRDefault="000609A5" w:rsidP="00184B0D">
      <w:pPr>
        <w:pStyle w:val="FootnoteText"/>
      </w:pPr>
    </w:p>
  </w:footnote>
  <w:footnote w:id="40">
    <w:p w:rsidR="000609A5" w:rsidRPr="007A6624" w:rsidRDefault="000609A5" w:rsidP="00184B0D">
      <w:pPr>
        <w:pStyle w:val="FootnoteText"/>
        <w:rPr>
          <w:rFonts w:ascii="Times New Roman" w:hAnsi="Times New Roman"/>
          <w:sz w:val="22"/>
        </w:rPr>
      </w:pPr>
      <w:r w:rsidRPr="007A6624">
        <w:rPr>
          <w:rStyle w:val="FootnoteReference"/>
          <w:rFonts w:ascii="Times New Roman" w:hAnsi="Times New Roman"/>
          <w:sz w:val="22"/>
        </w:rPr>
        <w:footnoteRef/>
      </w:r>
      <w:r w:rsidRPr="007A6624">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13</w:t>
      </w:r>
      <w:r w:rsidR="009B56F1">
        <w:rPr>
          <w:rFonts w:ascii="Times New Roman" w:hAnsi="Times New Roman"/>
          <w:sz w:val="22"/>
        </w:rPr>
        <w:t xml:space="preserve"> (Highly Confidential)</w:t>
      </w:r>
      <w:r>
        <w:rPr>
          <w:rFonts w:ascii="Times New Roman" w:hAnsi="Times New Roman"/>
          <w:sz w:val="22"/>
        </w:rPr>
        <w:t>.</w:t>
      </w:r>
      <w:proofErr w:type="gramEnd"/>
    </w:p>
    <w:p w:rsidR="000609A5" w:rsidRDefault="000609A5" w:rsidP="00184B0D">
      <w:pPr>
        <w:pStyle w:val="FootnoteText"/>
      </w:pPr>
    </w:p>
  </w:footnote>
  <w:footnote w:id="41">
    <w:p w:rsidR="000609A5" w:rsidRPr="00AC7CCB" w:rsidRDefault="000609A5" w:rsidP="00184B0D">
      <w:pPr>
        <w:pStyle w:val="FootnoteText"/>
        <w:rPr>
          <w:rFonts w:ascii="Times New Roman" w:hAnsi="Times New Roman"/>
          <w:sz w:val="22"/>
        </w:rPr>
      </w:pPr>
      <w:r w:rsidRPr="007A6624">
        <w:rPr>
          <w:rStyle w:val="FootnoteReference"/>
          <w:rFonts w:ascii="Times New Roman" w:hAnsi="Times New Roman"/>
          <w:sz w:val="22"/>
        </w:rPr>
        <w:footnoteRef/>
      </w:r>
      <w:r w:rsidRPr="007A6624">
        <w:rPr>
          <w:rFonts w:ascii="Times New Roman" w:hAnsi="Times New Roman"/>
          <w:sz w:val="22"/>
        </w:rPr>
        <w:t xml:space="preserve"> </w:t>
      </w:r>
      <w:proofErr w:type="gramStart"/>
      <w:r>
        <w:rPr>
          <w:rFonts w:ascii="Times New Roman" w:hAnsi="Times New Roman"/>
          <w:i/>
          <w:sz w:val="22"/>
        </w:rPr>
        <w:t>Id.</w:t>
      </w:r>
      <w:r w:rsidR="009B56F1">
        <w:rPr>
          <w:rFonts w:ascii="Times New Roman" w:hAnsi="Times New Roman"/>
          <w:i/>
          <w:sz w:val="22"/>
        </w:rPr>
        <w:t xml:space="preserve"> </w:t>
      </w:r>
      <w:r w:rsidR="009B56F1">
        <w:rPr>
          <w:rFonts w:ascii="Times New Roman" w:hAnsi="Times New Roman"/>
          <w:sz w:val="22"/>
        </w:rPr>
        <w:t>(Highly Confidential).</w:t>
      </w:r>
      <w:proofErr w:type="gramEnd"/>
    </w:p>
    <w:p w:rsidR="000609A5" w:rsidRDefault="000609A5" w:rsidP="00184B0D">
      <w:pPr>
        <w:pStyle w:val="FootnoteText"/>
      </w:pPr>
    </w:p>
  </w:footnote>
  <w:footnote w:id="42">
    <w:p w:rsidR="000609A5" w:rsidRPr="00190AA9" w:rsidRDefault="000609A5" w:rsidP="00184B0D">
      <w:pPr>
        <w:pStyle w:val="FootnoteText"/>
        <w:rPr>
          <w:rFonts w:ascii="Times New Roman" w:hAnsi="Times New Roman"/>
          <w:sz w:val="22"/>
          <w:szCs w:val="22"/>
        </w:rPr>
      </w:pPr>
      <w:r w:rsidRPr="00190AA9">
        <w:rPr>
          <w:rStyle w:val="FootnoteReference"/>
          <w:rFonts w:ascii="Times New Roman" w:hAnsi="Times New Roman"/>
          <w:sz w:val="22"/>
          <w:szCs w:val="22"/>
        </w:rPr>
        <w:footnoteRef/>
      </w:r>
      <w:r w:rsidRPr="00190AA9">
        <w:rPr>
          <w:rFonts w:ascii="Times New Roman" w:hAnsi="Times New Roman"/>
          <w:sz w:val="22"/>
          <w:szCs w:val="22"/>
        </w:rPr>
        <w:t xml:space="preserve"> </w:t>
      </w:r>
      <w:r>
        <w:rPr>
          <w:rFonts w:ascii="Times New Roman" w:hAnsi="Times New Roman"/>
          <w:sz w:val="22"/>
          <w:szCs w:val="22"/>
        </w:rPr>
        <w:t xml:space="preserve">Staff/Public Counsel </w:t>
      </w:r>
      <w:r w:rsidRPr="00190AA9">
        <w:rPr>
          <w:rFonts w:ascii="Times New Roman" w:hAnsi="Times New Roman"/>
          <w:sz w:val="22"/>
          <w:szCs w:val="22"/>
        </w:rPr>
        <w:t>Settlement Agreement</w:t>
      </w:r>
      <w:r>
        <w:rPr>
          <w:rFonts w:ascii="Times New Roman" w:hAnsi="Times New Roman"/>
          <w:sz w:val="22"/>
          <w:szCs w:val="22"/>
        </w:rPr>
        <w:t xml:space="preserve">, Commitment 14, at 6.  </w:t>
      </w:r>
      <w:r w:rsidRPr="00190AA9">
        <w:rPr>
          <w:rFonts w:ascii="Times New Roman" w:hAnsi="Times New Roman"/>
          <w:sz w:val="22"/>
          <w:szCs w:val="22"/>
        </w:rPr>
        <w:t>(</w:t>
      </w:r>
      <w:r>
        <w:rPr>
          <w:rFonts w:ascii="Times New Roman" w:hAnsi="Times New Roman"/>
          <w:sz w:val="22"/>
          <w:szCs w:val="22"/>
        </w:rPr>
        <w:t>E</w:t>
      </w:r>
      <w:r w:rsidRPr="00190AA9">
        <w:rPr>
          <w:rFonts w:ascii="Times New Roman" w:hAnsi="Times New Roman"/>
          <w:sz w:val="22"/>
          <w:szCs w:val="22"/>
        </w:rPr>
        <w:t xml:space="preserve">mphasis </w:t>
      </w:r>
      <w:r>
        <w:rPr>
          <w:rFonts w:ascii="Times New Roman" w:hAnsi="Times New Roman"/>
          <w:sz w:val="22"/>
          <w:szCs w:val="22"/>
        </w:rPr>
        <w:t>A</w:t>
      </w:r>
      <w:r w:rsidRPr="00190AA9">
        <w:rPr>
          <w:rFonts w:ascii="Times New Roman" w:hAnsi="Times New Roman"/>
          <w:sz w:val="22"/>
          <w:szCs w:val="22"/>
        </w:rPr>
        <w:t>dded)</w:t>
      </w:r>
      <w:r>
        <w:rPr>
          <w:rFonts w:ascii="Times New Roman" w:hAnsi="Times New Roman"/>
          <w:sz w:val="22"/>
          <w:szCs w:val="22"/>
        </w:rPr>
        <w:t>.</w:t>
      </w:r>
    </w:p>
    <w:p w:rsidR="000609A5" w:rsidRPr="00BC103C" w:rsidRDefault="000609A5" w:rsidP="00184B0D">
      <w:pPr>
        <w:pStyle w:val="FootnoteText"/>
        <w:rPr>
          <w:rFonts w:ascii="Times New Roman" w:hAnsi="Times New Roman"/>
          <w:sz w:val="22"/>
        </w:rPr>
      </w:pPr>
    </w:p>
  </w:footnote>
  <w:footnote w:id="43">
    <w:p w:rsidR="000609A5" w:rsidRDefault="000609A5" w:rsidP="00184B0D">
      <w:pPr>
        <w:pStyle w:val="FootnoteText"/>
        <w:rPr>
          <w:rFonts w:ascii="Times New Roman" w:hAnsi="Times New Roman"/>
          <w:sz w:val="22"/>
        </w:rPr>
      </w:pPr>
      <w:r w:rsidRPr="00C87359">
        <w:rPr>
          <w:rStyle w:val="FootnoteReference"/>
          <w:rFonts w:ascii="Times New Roman" w:hAnsi="Times New Roman"/>
          <w:sz w:val="22"/>
        </w:rPr>
        <w:footnoteRef/>
      </w:r>
      <w:r>
        <w:rPr>
          <w:rFonts w:ascii="Times New Roman" w:hAnsi="Times New Roman"/>
          <w:sz w:val="22"/>
        </w:rPr>
        <w:t>I</w:t>
      </w:r>
      <w:r w:rsidRPr="00B00326">
        <w:rPr>
          <w:rFonts w:ascii="Times New Roman" w:hAnsi="Times New Roman"/>
          <w:sz w:val="22"/>
        </w:rPr>
        <w:t xml:space="preserve">t is a bit </w:t>
      </w:r>
      <w:r>
        <w:rPr>
          <w:rFonts w:ascii="Times New Roman" w:hAnsi="Times New Roman"/>
          <w:sz w:val="22"/>
        </w:rPr>
        <w:t>curious that</w:t>
      </w:r>
      <w:r w:rsidRPr="00B00326">
        <w:rPr>
          <w:rFonts w:ascii="Times New Roman" w:hAnsi="Times New Roman"/>
          <w:sz w:val="22"/>
        </w:rPr>
        <w:t xml:space="preserve"> Public Counsel </w:t>
      </w:r>
      <w:r>
        <w:rPr>
          <w:rFonts w:ascii="Times New Roman" w:hAnsi="Times New Roman"/>
          <w:sz w:val="22"/>
        </w:rPr>
        <w:t>is</w:t>
      </w:r>
      <w:r w:rsidRPr="00B00326">
        <w:rPr>
          <w:rFonts w:ascii="Times New Roman" w:hAnsi="Times New Roman"/>
          <w:sz w:val="22"/>
        </w:rPr>
        <w:t xml:space="preserve"> haggling about escrow reimbursements when the </w:t>
      </w:r>
      <w:r>
        <w:rPr>
          <w:rFonts w:ascii="Times New Roman" w:hAnsi="Times New Roman"/>
          <w:sz w:val="22"/>
        </w:rPr>
        <w:t xml:space="preserve">Staff/Public Counsel </w:t>
      </w:r>
      <w:r w:rsidRPr="00B00326">
        <w:rPr>
          <w:rFonts w:ascii="Times New Roman" w:hAnsi="Times New Roman"/>
          <w:sz w:val="22"/>
        </w:rPr>
        <w:t>Settlement Agreement to which it was a signatory did not even have an escrow provision</w:t>
      </w:r>
      <w:r>
        <w:rPr>
          <w:rFonts w:ascii="Times New Roman" w:hAnsi="Times New Roman"/>
          <w:sz w:val="22"/>
        </w:rPr>
        <w:t xml:space="preserve"> and, until now, Public Counsel never advocated for one.  </w:t>
      </w:r>
      <w:r w:rsidRPr="00C87359">
        <w:rPr>
          <w:rFonts w:ascii="Times New Roman" w:hAnsi="Times New Roman"/>
          <w:sz w:val="22"/>
        </w:rPr>
        <w:t xml:space="preserve">  </w:t>
      </w:r>
    </w:p>
    <w:p w:rsidR="000609A5" w:rsidRPr="00C87359" w:rsidRDefault="000609A5" w:rsidP="00184B0D">
      <w:pPr>
        <w:pStyle w:val="FootnoteText"/>
        <w:rPr>
          <w:rFonts w:ascii="Times New Roman" w:hAnsi="Times New Roman"/>
        </w:rPr>
      </w:pPr>
    </w:p>
  </w:footnote>
  <w:footnote w:id="44">
    <w:p w:rsidR="000609A5" w:rsidRDefault="000609A5" w:rsidP="00184B0D">
      <w:pPr>
        <w:pStyle w:val="FootnoteText"/>
        <w:rPr>
          <w:rFonts w:ascii="Times New Roman" w:hAnsi="Times New Roman"/>
          <w:sz w:val="22"/>
        </w:rPr>
      </w:pPr>
      <w:r w:rsidRPr="00C266A6">
        <w:rPr>
          <w:rStyle w:val="FootnoteReference"/>
          <w:rFonts w:ascii="Times New Roman" w:hAnsi="Times New Roman"/>
          <w:sz w:val="22"/>
        </w:rPr>
        <w:footnoteRef/>
      </w:r>
      <w:r w:rsidRPr="00C266A6">
        <w:rPr>
          <w:rFonts w:ascii="Times New Roman" w:hAnsi="Times New Roman"/>
          <w:sz w:val="22"/>
        </w:rPr>
        <w:t xml:space="preserve">Recent actions by the Federal Communications Commission are shifting federal universal service support funding from traditional or legacy voice services to broadband services, including substantial support for </w:t>
      </w:r>
      <w:r w:rsidRPr="001215F0">
        <w:rPr>
          <w:rFonts w:ascii="Times New Roman" w:hAnsi="Times New Roman"/>
          <w:sz w:val="22"/>
        </w:rPr>
        <w:t xml:space="preserve">extension of </w:t>
      </w:r>
      <w:proofErr w:type="spellStart"/>
      <w:r w:rsidRPr="001215F0">
        <w:rPr>
          <w:rFonts w:ascii="Times New Roman" w:hAnsi="Times New Roman"/>
          <w:sz w:val="22"/>
        </w:rPr>
        <w:t>wireline</w:t>
      </w:r>
      <w:proofErr w:type="spellEnd"/>
      <w:r w:rsidRPr="001215F0">
        <w:rPr>
          <w:rFonts w:ascii="Times New Roman" w:hAnsi="Times New Roman"/>
          <w:sz w:val="22"/>
        </w:rPr>
        <w:t xml:space="preserve"> and wireless b</w:t>
      </w:r>
      <w:r w:rsidRPr="008313FB">
        <w:rPr>
          <w:rFonts w:ascii="Times New Roman" w:hAnsi="Times New Roman"/>
          <w:sz w:val="22"/>
        </w:rPr>
        <w:t xml:space="preserve">roadband services into previously </w:t>
      </w:r>
      <w:proofErr w:type="spellStart"/>
      <w:r w:rsidRPr="008313FB">
        <w:rPr>
          <w:rFonts w:ascii="Times New Roman" w:hAnsi="Times New Roman"/>
          <w:sz w:val="22"/>
        </w:rPr>
        <w:t>unserved</w:t>
      </w:r>
      <w:proofErr w:type="spellEnd"/>
      <w:r w:rsidRPr="008313FB">
        <w:rPr>
          <w:rFonts w:ascii="Times New Roman" w:hAnsi="Times New Roman"/>
          <w:sz w:val="22"/>
        </w:rPr>
        <w:t xml:space="preserve"> and hard to serve rural areas.  </w:t>
      </w:r>
      <w:r w:rsidRPr="008313FB">
        <w:rPr>
          <w:rFonts w:ascii="Times New Roman" w:hAnsi="Times New Roman"/>
          <w:i/>
          <w:sz w:val="22"/>
        </w:rPr>
        <w:t xml:space="preserve">See </w:t>
      </w:r>
      <w:r w:rsidRPr="009A431A">
        <w:rPr>
          <w:rFonts w:ascii="Times New Roman" w:hAnsi="Times New Roman"/>
        </w:rPr>
        <w:t xml:space="preserve">Report and Order and Further Notice of Proposed Rulemaking, Connect America Fund et al., 26 FCC </w:t>
      </w:r>
      <w:proofErr w:type="spellStart"/>
      <w:r w:rsidRPr="009A431A">
        <w:rPr>
          <w:rFonts w:ascii="Times New Roman" w:hAnsi="Times New Roman"/>
        </w:rPr>
        <w:t>Rcd</w:t>
      </w:r>
      <w:proofErr w:type="spellEnd"/>
      <w:r w:rsidRPr="009A431A">
        <w:rPr>
          <w:rFonts w:ascii="Times New Roman" w:hAnsi="Times New Roman"/>
        </w:rPr>
        <w:t xml:space="preserve"> 17663, 17673, 17713, 17720 ¶¶ 21-22, 128 n.201, 145 (2011) (“ICC and USF Reform Order”</w:t>
      </w:r>
      <w:r w:rsidRPr="001215F0">
        <w:rPr>
          <w:rFonts w:ascii="Times New Roman" w:hAnsi="Times New Roman"/>
          <w:i/>
          <w:sz w:val="22"/>
        </w:rPr>
        <w:t>).</w:t>
      </w:r>
      <w:r w:rsidRPr="008313FB">
        <w:rPr>
          <w:rFonts w:ascii="Times New Roman" w:hAnsi="Times New Roman"/>
          <w:i/>
          <w:sz w:val="22"/>
        </w:rPr>
        <w:t xml:space="preserve"> </w:t>
      </w:r>
      <w:r w:rsidRPr="008313FB">
        <w:rPr>
          <w:rFonts w:ascii="Times New Roman" w:hAnsi="Times New Roman"/>
          <w:sz w:val="22"/>
        </w:rPr>
        <w:t xml:space="preserve">We see no need here to effectively force more broadband investment into such areas when there are </w:t>
      </w:r>
      <w:proofErr w:type="spellStart"/>
      <w:r w:rsidRPr="008313FB">
        <w:rPr>
          <w:rFonts w:ascii="Times New Roman" w:hAnsi="Times New Roman"/>
          <w:sz w:val="22"/>
        </w:rPr>
        <w:t>unserved</w:t>
      </w:r>
      <w:proofErr w:type="spellEnd"/>
      <w:r w:rsidRPr="00C266A6">
        <w:rPr>
          <w:rFonts w:ascii="Times New Roman" w:hAnsi="Times New Roman"/>
          <w:sz w:val="22"/>
        </w:rPr>
        <w:t xml:space="preserve"> and underserved areas of the Company’s existing service area where availability exceeds 85 percent that would benefit from new broadband investment and where federal universal service support may not be available.  </w:t>
      </w:r>
    </w:p>
    <w:p w:rsidR="00E74EF4" w:rsidRPr="00E74EF4" w:rsidRDefault="00E74EF4" w:rsidP="00184B0D">
      <w:pPr>
        <w:pStyle w:val="FootnoteText"/>
        <w:rPr>
          <w:rFonts w:ascii="Times New Roman" w:hAnsi="Times New Roman"/>
        </w:rPr>
      </w:pPr>
    </w:p>
  </w:footnote>
  <w:footnote w:id="45">
    <w:p w:rsidR="000609A5" w:rsidRDefault="000609A5" w:rsidP="00184B0D">
      <w:pPr>
        <w:pStyle w:val="FootnoteText"/>
        <w:rPr>
          <w:rFonts w:ascii="Times New Roman" w:hAnsi="Times New Roman"/>
          <w:sz w:val="22"/>
        </w:rPr>
      </w:pPr>
      <w:r w:rsidRPr="001C6823">
        <w:rPr>
          <w:rStyle w:val="FootnoteReference"/>
          <w:rFonts w:ascii="Times New Roman" w:hAnsi="Times New Roman"/>
          <w:sz w:val="22"/>
        </w:rPr>
        <w:footnoteRef/>
      </w:r>
      <w:r w:rsidRPr="001C6823">
        <w:rPr>
          <w:rFonts w:ascii="Times New Roman" w:hAnsi="Times New Roman"/>
          <w:sz w:val="22"/>
        </w:rPr>
        <w:t xml:space="preserve"> </w:t>
      </w:r>
      <w:proofErr w:type="spellStart"/>
      <w:proofErr w:type="gramStart"/>
      <w:r>
        <w:rPr>
          <w:rFonts w:ascii="Times New Roman" w:hAnsi="Times New Roman"/>
          <w:sz w:val="22"/>
        </w:rPr>
        <w:t>CenturyLink’s</w:t>
      </w:r>
      <w:proofErr w:type="spellEnd"/>
      <w:r>
        <w:rPr>
          <w:rFonts w:ascii="Times New Roman" w:hAnsi="Times New Roman"/>
          <w:sz w:val="22"/>
        </w:rPr>
        <w:t xml:space="preserve"> </w:t>
      </w:r>
      <w:proofErr w:type="spellStart"/>
      <w:r w:rsidR="009B56F1">
        <w:rPr>
          <w:rFonts w:ascii="Times New Roman" w:hAnsi="Times New Roman"/>
          <w:sz w:val="22"/>
        </w:rPr>
        <w:t>Surreply</w:t>
      </w:r>
      <w:proofErr w:type="spellEnd"/>
      <w:r>
        <w:rPr>
          <w:rFonts w:ascii="Times New Roman" w:hAnsi="Times New Roman"/>
          <w:sz w:val="22"/>
        </w:rPr>
        <w:t>, ¶ 3</w:t>
      </w:r>
      <w:r w:rsidR="009B56F1">
        <w:rPr>
          <w:rFonts w:ascii="Times New Roman" w:hAnsi="Times New Roman"/>
          <w:sz w:val="22"/>
        </w:rPr>
        <w:t xml:space="preserve"> (Highly Confidential)</w:t>
      </w:r>
      <w:r>
        <w:rPr>
          <w:rFonts w:ascii="Times New Roman" w:hAnsi="Times New Roman"/>
          <w:sz w:val="22"/>
        </w:rPr>
        <w:t>.</w:t>
      </w:r>
      <w:proofErr w:type="gramEnd"/>
    </w:p>
    <w:p w:rsidR="000609A5" w:rsidRPr="001C6823" w:rsidRDefault="000609A5" w:rsidP="00184B0D">
      <w:pPr>
        <w:pStyle w:val="FootnoteText"/>
        <w:rPr>
          <w:rFonts w:ascii="Times New Roman" w:hAnsi="Times New Roman"/>
          <w:i/>
        </w:rPr>
      </w:pPr>
    </w:p>
  </w:footnote>
  <w:footnote w:id="46">
    <w:p w:rsidR="000609A5" w:rsidRDefault="000609A5" w:rsidP="00184B0D">
      <w:pPr>
        <w:pStyle w:val="FootnoteText"/>
        <w:rPr>
          <w:rFonts w:ascii="Times New Roman" w:hAnsi="Times New Roman"/>
          <w:sz w:val="22"/>
        </w:rPr>
      </w:pPr>
      <w:r w:rsidRPr="001C6823">
        <w:rPr>
          <w:rStyle w:val="FootnoteReference"/>
          <w:rFonts w:ascii="Times New Roman" w:hAnsi="Times New Roman"/>
          <w:sz w:val="22"/>
        </w:rPr>
        <w:footnoteRef/>
      </w:r>
      <w:r w:rsidRPr="001C6823">
        <w:rPr>
          <w:rFonts w:ascii="Times New Roman" w:hAnsi="Times New Roman"/>
          <w:sz w:val="22"/>
        </w:rPr>
        <w:t xml:space="preserve"> </w:t>
      </w:r>
      <w:proofErr w:type="spellStart"/>
      <w:r>
        <w:rPr>
          <w:rFonts w:ascii="Times New Roman" w:hAnsi="Times New Roman"/>
          <w:sz w:val="22"/>
        </w:rPr>
        <w:t>CenturyLink’s</w:t>
      </w:r>
      <w:proofErr w:type="spellEnd"/>
      <w:r>
        <w:rPr>
          <w:rFonts w:ascii="Times New Roman" w:hAnsi="Times New Roman"/>
          <w:sz w:val="22"/>
        </w:rPr>
        <w:t xml:space="preserve"> Escrow Petition, ¶ 10.</w:t>
      </w:r>
      <w:r w:rsidR="00CE11B5">
        <w:rPr>
          <w:rFonts w:ascii="Times New Roman" w:hAnsi="Times New Roman"/>
          <w:sz w:val="22"/>
        </w:rPr>
        <w:t xml:space="preserve">  </w:t>
      </w:r>
      <w:proofErr w:type="spellStart"/>
      <w:r>
        <w:rPr>
          <w:rFonts w:ascii="Times New Roman" w:hAnsi="Times New Roman"/>
          <w:sz w:val="22"/>
        </w:rPr>
        <w:t>CenturyLink</w:t>
      </w:r>
      <w:proofErr w:type="spellEnd"/>
      <w:r>
        <w:rPr>
          <w:rFonts w:ascii="Times New Roman" w:hAnsi="Times New Roman"/>
          <w:sz w:val="22"/>
        </w:rPr>
        <w:t xml:space="preserve"> states that it has expended more than $57 million on expansion of fiber-based high speed Internet services in 2011 in Washington </w:t>
      </w:r>
      <w:proofErr w:type="gramStart"/>
      <w:r>
        <w:rPr>
          <w:rFonts w:ascii="Times New Roman" w:hAnsi="Times New Roman"/>
          <w:sz w:val="22"/>
        </w:rPr>
        <w:t>state</w:t>
      </w:r>
      <w:proofErr w:type="gramEnd"/>
      <w:r>
        <w:rPr>
          <w:rFonts w:ascii="Times New Roman" w:hAnsi="Times New Roman"/>
          <w:sz w:val="22"/>
        </w:rPr>
        <w:t xml:space="preserve">.  </w:t>
      </w:r>
      <w:r>
        <w:rPr>
          <w:rFonts w:ascii="Times New Roman" w:hAnsi="Times New Roman"/>
          <w:i/>
          <w:sz w:val="22"/>
        </w:rPr>
        <w:t xml:space="preserve">Id. </w:t>
      </w:r>
    </w:p>
    <w:p w:rsidR="000609A5" w:rsidRPr="001C6823" w:rsidRDefault="000609A5" w:rsidP="00184B0D">
      <w:pPr>
        <w:pStyle w:val="FootnoteText"/>
        <w:rPr>
          <w:rFonts w:ascii="Times New Roman" w:hAnsi="Times New Roman"/>
        </w:rPr>
      </w:pPr>
    </w:p>
  </w:footnote>
  <w:footnote w:id="47">
    <w:p w:rsidR="000609A5" w:rsidRPr="006D1CB5" w:rsidRDefault="000609A5" w:rsidP="00184B0D">
      <w:pPr>
        <w:pStyle w:val="FootnoteText"/>
        <w:rPr>
          <w:rFonts w:ascii="Times New Roman" w:hAnsi="Times New Roman"/>
          <w:sz w:val="22"/>
        </w:rPr>
      </w:pPr>
      <w:r w:rsidRPr="006D1CB5">
        <w:rPr>
          <w:rStyle w:val="FootnoteReference"/>
          <w:rFonts w:ascii="Times New Roman" w:hAnsi="Times New Roman"/>
          <w:sz w:val="22"/>
        </w:rPr>
        <w:footnoteRef/>
      </w:r>
      <w:r w:rsidRPr="006D1CB5">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8.</w:t>
      </w:r>
      <w:proofErr w:type="gramEnd"/>
    </w:p>
    <w:p w:rsidR="000609A5" w:rsidRDefault="000609A5" w:rsidP="00184B0D">
      <w:pPr>
        <w:pStyle w:val="FootnoteText"/>
      </w:pPr>
    </w:p>
  </w:footnote>
  <w:footnote w:id="48">
    <w:p w:rsidR="000609A5" w:rsidRDefault="000609A5" w:rsidP="00184B0D">
      <w:pPr>
        <w:pStyle w:val="FootnoteText"/>
        <w:rPr>
          <w:rFonts w:ascii="Times New Roman" w:hAnsi="Times New Roman"/>
          <w:i/>
          <w:sz w:val="22"/>
        </w:rPr>
      </w:pPr>
      <w:r w:rsidRPr="006D1CB5">
        <w:rPr>
          <w:rStyle w:val="FootnoteReference"/>
          <w:rFonts w:ascii="Times New Roman" w:hAnsi="Times New Roman"/>
          <w:sz w:val="22"/>
        </w:rPr>
        <w:footnoteRef/>
      </w:r>
      <w:r w:rsidRPr="006D1CB5">
        <w:rPr>
          <w:rFonts w:ascii="Times New Roman" w:hAnsi="Times New Roman"/>
          <w:sz w:val="22"/>
        </w:rPr>
        <w:t xml:space="preserve"> </w:t>
      </w:r>
      <w:r>
        <w:rPr>
          <w:rFonts w:ascii="Times New Roman" w:hAnsi="Times New Roman"/>
          <w:i/>
          <w:sz w:val="22"/>
        </w:rPr>
        <w:t>Id.</w:t>
      </w:r>
    </w:p>
    <w:p w:rsidR="000609A5" w:rsidRPr="006D1CB5" w:rsidRDefault="000609A5" w:rsidP="00184B0D">
      <w:pPr>
        <w:pStyle w:val="FootnoteText"/>
        <w:rPr>
          <w:rFonts w:ascii="Times New Roman" w:hAnsi="Times New Roman"/>
          <w:i/>
        </w:rPr>
      </w:pPr>
    </w:p>
  </w:footnote>
  <w:footnote w:id="49">
    <w:p w:rsidR="000609A5" w:rsidRDefault="000609A5" w:rsidP="00184B0D">
      <w:pPr>
        <w:pStyle w:val="FootnoteText"/>
        <w:rPr>
          <w:rFonts w:ascii="Times New Roman" w:hAnsi="Times New Roman"/>
          <w:sz w:val="22"/>
        </w:rPr>
      </w:pPr>
      <w:r w:rsidRPr="00591E10">
        <w:rPr>
          <w:rStyle w:val="FootnoteReference"/>
          <w:rFonts w:ascii="Times New Roman" w:hAnsi="Times New Roman"/>
          <w:sz w:val="22"/>
        </w:rPr>
        <w:footnoteRef/>
      </w:r>
      <w:r w:rsidRPr="00591E10">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10.</w:t>
      </w:r>
      <w:proofErr w:type="gramEnd"/>
    </w:p>
    <w:p w:rsidR="000609A5" w:rsidRPr="00591E10" w:rsidRDefault="000609A5" w:rsidP="00184B0D">
      <w:pPr>
        <w:pStyle w:val="FootnoteText"/>
        <w:rPr>
          <w:rFonts w:ascii="Times New Roman" w:hAnsi="Times New Roman"/>
        </w:rPr>
      </w:pPr>
    </w:p>
  </w:footnote>
  <w:footnote w:id="50">
    <w:p w:rsidR="000609A5" w:rsidRDefault="000609A5" w:rsidP="00184B0D">
      <w:pPr>
        <w:pStyle w:val="FootnoteText"/>
        <w:rPr>
          <w:rFonts w:ascii="Times New Roman" w:hAnsi="Times New Roman"/>
          <w:i/>
          <w:sz w:val="22"/>
        </w:rPr>
      </w:pPr>
      <w:r w:rsidRPr="00591E10">
        <w:rPr>
          <w:rStyle w:val="FootnoteReference"/>
          <w:rFonts w:ascii="Times New Roman" w:hAnsi="Times New Roman"/>
          <w:sz w:val="22"/>
        </w:rPr>
        <w:footnoteRef/>
      </w:r>
      <w:r w:rsidRPr="00591E10">
        <w:rPr>
          <w:rFonts w:ascii="Times New Roman" w:hAnsi="Times New Roman"/>
          <w:sz w:val="22"/>
        </w:rPr>
        <w:t xml:space="preserve"> </w:t>
      </w:r>
      <w:r>
        <w:rPr>
          <w:rFonts w:ascii="Times New Roman" w:hAnsi="Times New Roman"/>
          <w:i/>
          <w:sz w:val="22"/>
        </w:rPr>
        <w:t>Id.</w:t>
      </w:r>
    </w:p>
    <w:p w:rsidR="000609A5" w:rsidRPr="00591E10" w:rsidRDefault="000609A5" w:rsidP="00184B0D">
      <w:pPr>
        <w:pStyle w:val="FootnoteText"/>
        <w:rPr>
          <w:rFonts w:ascii="Times New Roman" w:hAnsi="Times New Roman"/>
          <w:i/>
        </w:rPr>
      </w:pPr>
    </w:p>
  </w:footnote>
  <w:footnote w:id="51">
    <w:p w:rsidR="000609A5" w:rsidRDefault="000609A5" w:rsidP="00184B0D">
      <w:pPr>
        <w:pStyle w:val="FootnoteText"/>
        <w:rPr>
          <w:rFonts w:ascii="Times New Roman" w:hAnsi="Times New Roman"/>
          <w:sz w:val="22"/>
        </w:rPr>
      </w:pPr>
      <w:r w:rsidRPr="00084C7A">
        <w:rPr>
          <w:rStyle w:val="FootnoteReference"/>
          <w:rFonts w:ascii="Times New Roman" w:hAnsi="Times New Roman"/>
          <w:sz w:val="22"/>
        </w:rPr>
        <w:footnoteRef/>
      </w:r>
      <w:r w:rsidRPr="00084C7A">
        <w:rPr>
          <w:rFonts w:ascii="Times New Roman" w:hAnsi="Times New Roman"/>
          <w:sz w:val="22"/>
        </w:rPr>
        <w:t xml:space="preserve"> </w:t>
      </w:r>
      <w:r>
        <w:rPr>
          <w:rFonts w:ascii="Times New Roman" w:hAnsi="Times New Roman"/>
          <w:sz w:val="22"/>
        </w:rPr>
        <w:t>Staff’s Response, ¶ 2.</w:t>
      </w:r>
    </w:p>
    <w:p w:rsidR="000609A5" w:rsidRPr="00084C7A" w:rsidRDefault="000609A5" w:rsidP="00184B0D">
      <w:pPr>
        <w:pStyle w:val="FootnoteText"/>
        <w:rPr>
          <w:rFonts w:ascii="Times New Roman" w:hAnsi="Times New Roman"/>
        </w:rPr>
      </w:pPr>
    </w:p>
  </w:footnote>
  <w:footnote w:id="52">
    <w:p w:rsidR="000609A5" w:rsidRDefault="000609A5" w:rsidP="00184B0D">
      <w:pPr>
        <w:pStyle w:val="FootnoteText"/>
        <w:rPr>
          <w:rFonts w:ascii="Times New Roman" w:hAnsi="Times New Roman"/>
          <w:sz w:val="22"/>
        </w:rPr>
      </w:pPr>
      <w:r w:rsidRPr="009639B2">
        <w:rPr>
          <w:rStyle w:val="FootnoteReference"/>
          <w:rFonts w:ascii="Times New Roman" w:hAnsi="Times New Roman"/>
          <w:sz w:val="22"/>
        </w:rPr>
        <w:footnoteRef/>
      </w:r>
      <w:r w:rsidRPr="009639B2">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3.</w:t>
      </w:r>
      <w:proofErr w:type="gramEnd"/>
      <w:r>
        <w:rPr>
          <w:rFonts w:ascii="Times New Roman" w:hAnsi="Times New Roman"/>
          <w:sz w:val="22"/>
        </w:rPr>
        <w:t xml:space="preserve">  Pursuant to Commitment 14 in the Staff/Public Counsel Settlement Agreement, </w:t>
      </w:r>
      <w:proofErr w:type="spellStart"/>
      <w:r>
        <w:rPr>
          <w:rFonts w:ascii="Times New Roman" w:hAnsi="Times New Roman"/>
          <w:sz w:val="22"/>
        </w:rPr>
        <w:t>CenturyLink</w:t>
      </w:r>
      <w:proofErr w:type="spellEnd"/>
      <w:r>
        <w:rPr>
          <w:rFonts w:ascii="Times New Roman" w:hAnsi="Times New Roman"/>
          <w:sz w:val="22"/>
        </w:rPr>
        <w:t xml:space="preserve"> agreed to invest no less than 33 percent of the $80 million in </w:t>
      </w:r>
      <w:proofErr w:type="spellStart"/>
      <w:r>
        <w:rPr>
          <w:rFonts w:ascii="Times New Roman" w:hAnsi="Times New Roman"/>
          <w:sz w:val="22"/>
        </w:rPr>
        <w:t>unserved</w:t>
      </w:r>
      <w:proofErr w:type="spellEnd"/>
      <w:r>
        <w:rPr>
          <w:rFonts w:ascii="Times New Roman" w:hAnsi="Times New Roman"/>
          <w:sz w:val="22"/>
        </w:rPr>
        <w:t xml:space="preserve"> and underserved areas.  </w:t>
      </w:r>
    </w:p>
    <w:p w:rsidR="000609A5" w:rsidRPr="009639B2" w:rsidRDefault="000609A5" w:rsidP="00184B0D">
      <w:pPr>
        <w:pStyle w:val="FootnoteText"/>
        <w:rPr>
          <w:rFonts w:ascii="Times New Roman" w:hAnsi="Times New Roman"/>
        </w:rPr>
      </w:pPr>
    </w:p>
  </w:footnote>
  <w:footnote w:id="53">
    <w:p w:rsidR="000609A5" w:rsidRDefault="000609A5" w:rsidP="00184B0D">
      <w:pPr>
        <w:pStyle w:val="FootnoteText"/>
        <w:rPr>
          <w:rFonts w:ascii="Times New Roman" w:hAnsi="Times New Roman"/>
          <w:sz w:val="22"/>
        </w:rPr>
      </w:pPr>
      <w:r w:rsidRPr="00CD5100">
        <w:rPr>
          <w:rStyle w:val="FootnoteReference"/>
          <w:rFonts w:ascii="Times New Roman" w:hAnsi="Times New Roman"/>
          <w:sz w:val="22"/>
          <w:szCs w:val="22"/>
        </w:rPr>
        <w:footnoteRef/>
      </w:r>
      <w:r>
        <w:t xml:space="preserve"> </w:t>
      </w:r>
      <w:proofErr w:type="gramStart"/>
      <w:r>
        <w:rPr>
          <w:rFonts w:ascii="Times New Roman" w:hAnsi="Times New Roman"/>
          <w:i/>
          <w:sz w:val="22"/>
        </w:rPr>
        <w:t>Id.</w:t>
      </w:r>
      <w:r>
        <w:rPr>
          <w:rFonts w:ascii="Times New Roman" w:hAnsi="Times New Roman"/>
          <w:sz w:val="22"/>
        </w:rPr>
        <w:t>, ¶ 5.</w:t>
      </w:r>
      <w:proofErr w:type="gramEnd"/>
    </w:p>
    <w:p w:rsidR="000609A5" w:rsidRPr="00CD5100" w:rsidRDefault="000609A5" w:rsidP="00184B0D">
      <w:pPr>
        <w:pStyle w:val="FootnoteText"/>
        <w:rPr>
          <w:rFonts w:ascii="Times New Roman" w:hAnsi="Times New Roman"/>
          <w:sz w:val="22"/>
        </w:rPr>
      </w:pPr>
    </w:p>
  </w:footnote>
  <w:footnote w:id="54">
    <w:p w:rsidR="000609A5" w:rsidRDefault="000609A5" w:rsidP="00184B0D">
      <w:pPr>
        <w:pStyle w:val="FootnoteText"/>
        <w:rPr>
          <w:rFonts w:ascii="Times New Roman" w:hAnsi="Times New Roman"/>
          <w:sz w:val="22"/>
        </w:rPr>
      </w:pPr>
      <w:r w:rsidRPr="00CD5100">
        <w:rPr>
          <w:rStyle w:val="FootnoteReference"/>
          <w:rFonts w:ascii="Times New Roman" w:hAnsi="Times New Roman"/>
          <w:sz w:val="22"/>
        </w:rPr>
        <w:footnoteRef/>
      </w:r>
      <w:r w:rsidRPr="00CD5100">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6.</w:t>
      </w:r>
      <w:proofErr w:type="gramEnd"/>
    </w:p>
    <w:p w:rsidR="000609A5" w:rsidRPr="00CD5100" w:rsidRDefault="000609A5" w:rsidP="00184B0D">
      <w:pPr>
        <w:pStyle w:val="FootnoteText"/>
        <w:rPr>
          <w:rFonts w:ascii="Times New Roman" w:hAnsi="Times New Roman"/>
        </w:rPr>
      </w:pPr>
    </w:p>
  </w:footnote>
  <w:footnote w:id="55">
    <w:p w:rsidR="000609A5" w:rsidRDefault="000609A5" w:rsidP="00184B0D">
      <w:pPr>
        <w:pStyle w:val="FootnoteText"/>
        <w:rPr>
          <w:rFonts w:ascii="Times New Roman" w:hAnsi="Times New Roman"/>
          <w:i/>
          <w:sz w:val="22"/>
        </w:rPr>
      </w:pPr>
      <w:r w:rsidRPr="00CD5100">
        <w:rPr>
          <w:rStyle w:val="FootnoteReference"/>
          <w:rFonts w:ascii="Times New Roman" w:hAnsi="Times New Roman"/>
          <w:sz w:val="22"/>
        </w:rPr>
        <w:footnoteRef/>
      </w:r>
      <w:r w:rsidRPr="00CD5100">
        <w:rPr>
          <w:rFonts w:ascii="Times New Roman" w:hAnsi="Times New Roman"/>
          <w:sz w:val="22"/>
        </w:rPr>
        <w:t xml:space="preserve"> </w:t>
      </w:r>
      <w:r>
        <w:rPr>
          <w:rFonts w:ascii="Times New Roman" w:hAnsi="Times New Roman"/>
          <w:i/>
          <w:sz w:val="22"/>
        </w:rPr>
        <w:t>Id.</w:t>
      </w:r>
    </w:p>
    <w:p w:rsidR="000609A5" w:rsidRPr="00CD5100" w:rsidRDefault="000609A5" w:rsidP="00184B0D">
      <w:pPr>
        <w:pStyle w:val="FootnoteText"/>
        <w:rPr>
          <w:rFonts w:ascii="Times New Roman" w:hAnsi="Times New Roman"/>
          <w:i/>
        </w:rPr>
      </w:pPr>
    </w:p>
  </w:footnote>
  <w:footnote w:id="56">
    <w:p w:rsidR="000609A5" w:rsidRDefault="000609A5" w:rsidP="00184B0D">
      <w:pPr>
        <w:pStyle w:val="FootnoteText"/>
        <w:rPr>
          <w:rFonts w:ascii="Times New Roman" w:hAnsi="Times New Roman"/>
          <w:sz w:val="22"/>
        </w:rPr>
      </w:pPr>
      <w:r w:rsidRPr="003F6404">
        <w:rPr>
          <w:rStyle w:val="FootnoteReference"/>
          <w:rFonts w:ascii="Times New Roman" w:hAnsi="Times New Roman"/>
          <w:sz w:val="22"/>
        </w:rPr>
        <w:footnoteRef/>
      </w:r>
      <w:r w:rsidRPr="003F6404">
        <w:rPr>
          <w:rFonts w:ascii="Times New Roman" w:hAnsi="Times New Roman"/>
          <w:sz w:val="22"/>
        </w:rPr>
        <w:t xml:space="preserve"> </w:t>
      </w:r>
      <w:proofErr w:type="gramStart"/>
      <w:r>
        <w:rPr>
          <w:rFonts w:ascii="Times New Roman" w:hAnsi="Times New Roman"/>
          <w:sz w:val="22"/>
        </w:rPr>
        <w:t>Public Counsel’s Supplemental Response, ¶ 12 (Highly Confidential).</w:t>
      </w:r>
      <w:proofErr w:type="gramEnd"/>
    </w:p>
    <w:p w:rsidR="000609A5" w:rsidRPr="003F6404" w:rsidRDefault="000609A5" w:rsidP="00184B0D">
      <w:pPr>
        <w:pStyle w:val="FootnoteText"/>
        <w:rPr>
          <w:rFonts w:ascii="Times New Roman" w:hAnsi="Times New Roman"/>
          <w:sz w:val="22"/>
        </w:rPr>
      </w:pPr>
    </w:p>
  </w:footnote>
  <w:footnote w:id="57">
    <w:p w:rsidR="000609A5" w:rsidRDefault="000609A5" w:rsidP="00184B0D">
      <w:pPr>
        <w:pStyle w:val="FootnoteText"/>
        <w:rPr>
          <w:rFonts w:ascii="Times New Roman" w:hAnsi="Times New Roman"/>
          <w:sz w:val="22"/>
        </w:rPr>
      </w:pPr>
      <w:r w:rsidRPr="00741C2A">
        <w:rPr>
          <w:rStyle w:val="FootnoteReference"/>
          <w:rFonts w:ascii="Times New Roman" w:hAnsi="Times New Roman"/>
          <w:sz w:val="22"/>
        </w:rPr>
        <w:footnoteRef/>
      </w:r>
      <w:r w:rsidRPr="00741C2A">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xml:space="preserve"> </w:t>
      </w:r>
      <w:r w:rsidR="009B56F1">
        <w:rPr>
          <w:rFonts w:ascii="Times New Roman" w:hAnsi="Times New Roman"/>
          <w:sz w:val="22"/>
        </w:rPr>
        <w:t>(Highly Confidential).</w:t>
      </w:r>
      <w:proofErr w:type="gramEnd"/>
      <w:r w:rsidR="009B56F1">
        <w:rPr>
          <w:rFonts w:ascii="Times New Roman" w:hAnsi="Times New Roman"/>
          <w:sz w:val="22"/>
        </w:rPr>
        <w:t xml:space="preserve"> </w:t>
      </w:r>
      <w:r>
        <w:rPr>
          <w:rFonts w:ascii="Times New Roman" w:hAnsi="Times New Roman"/>
          <w:sz w:val="22"/>
        </w:rPr>
        <w:t xml:space="preserve"> Both Staff and Public Counsel recommend suspension over elimination of the escrow requirement, and both would have the suspension revoked upon non-compliance.</w:t>
      </w:r>
    </w:p>
    <w:p w:rsidR="000609A5" w:rsidRPr="00741C2A" w:rsidRDefault="000609A5" w:rsidP="00184B0D">
      <w:pPr>
        <w:pStyle w:val="FootnoteText"/>
        <w:rPr>
          <w:rFonts w:ascii="Times New Roman" w:hAnsi="Times New Roman"/>
        </w:rPr>
      </w:pPr>
    </w:p>
  </w:footnote>
  <w:footnote w:id="58">
    <w:p w:rsidR="000609A5" w:rsidRDefault="000609A5" w:rsidP="00184B0D">
      <w:pPr>
        <w:pStyle w:val="FootnoteText"/>
        <w:rPr>
          <w:rFonts w:ascii="Times New Roman" w:hAnsi="Times New Roman"/>
          <w:sz w:val="22"/>
        </w:rPr>
      </w:pPr>
      <w:r w:rsidRPr="005F7608">
        <w:rPr>
          <w:rStyle w:val="FootnoteReference"/>
          <w:rFonts w:ascii="Times New Roman" w:hAnsi="Times New Roman"/>
          <w:sz w:val="22"/>
        </w:rPr>
        <w:footnoteRef/>
      </w:r>
      <w:r w:rsidRPr="005F7608">
        <w:rPr>
          <w:rFonts w:ascii="Times New Roman" w:hAnsi="Times New Roman"/>
          <w:sz w:val="22"/>
        </w:rPr>
        <w:t xml:space="preserve"> </w:t>
      </w:r>
      <w:proofErr w:type="spellStart"/>
      <w:proofErr w:type="gramStart"/>
      <w:r>
        <w:rPr>
          <w:rFonts w:ascii="Times New Roman" w:hAnsi="Times New Roman"/>
          <w:sz w:val="22"/>
        </w:rPr>
        <w:t>CenturyLink’s</w:t>
      </w:r>
      <w:proofErr w:type="spellEnd"/>
      <w:r>
        <w:rPr>
          <w:rFonts w:ascii="Times New Roman" w:hAnsi="Times New Roman"/>
          <w:sz w:val="22"/>
        </w:rPr>
        <w:t xml:space="preserve"> </w:t>
      </w:r>
      <w:proofErr w:type="spellStart"/>
      <w:r>
        <w:rPr>
          <w:rFonts w:ascii="Times New Roman" w:hAnsi="Times New Roman"/>
          <w:sz w:val="22"/>
        </w:rPr>
        <w:t>Surreply</w:t>
      </w:r>
      <w:proofErr w:type="spellEnd"/>
      <w:r>
        <w:rPr>
          <w:rFonts w:ascii="Times New Roman" w:hAnsi="Times New Roman"/>
          <w:sz w:val="22"/>
        </w:rPr>
        <w:t>,</w:t>
      </w:r>
      <w:r w:rsidDel="00E30ABD">
        <w:rPr>
          <w:rFonts w:ascii="Times New Roman" w:hAnsi="Times New Roman"/>
          <w:i/>
          <w:sz w:val="22"/>
        </w:rPr>
        <w:t xml:space="preserve"> </w:t>
      </w:r>
      <w:r>
        <w:rPr>
          <w:rFonts w:ascii="Times New Roman" w:hAnsi="Times New Roman"/>
          <w:sz w:val="22"/>
        </w:rPr>
        <w:t>¶ 16</w:t>
      </w:r>
      <w:r w:rsidR="009B56F1">
        <w:rPr>
          <w:rFonts w:ascii="Times New Roman" w:hAnsi="Times New Roman"/>
          <w:sz w:val="22"/>
        </w:rPr>
        <w:t xml:space="preserve"> (Highly Confidential)</w:t>
      </w:r>
      <w:r>
        <w:rPr>
          <w:rFonts w:ascii="Times New Roman" w:hAnsi="Times New Roman"/>
          <w:sz w:val="22"/>
        </w:rPr>
        <w:t>.</w:t>
      </w:r>
      <w:proofErr w:type="gramEnd"/>
    </w:p>
    <w:p w:rsidR="000609A5" w:rsidRPr="005F7608" w:rsidRDefault="000609A5" w:rsidP="00184B0D">
      <w:pPr>
        <w:pStyle w:val="FootnoteText"/>
        <w:rPr>
          <w:rFonts w:ascii="Times New Roman" w:hAnsi="Times New Roman"/>
        </w:rPr>
      </w:pPr>
    </w:p>
  </w:footnote>
  <w:footnote w:id="59">
    <w:p w:rsidR="000609A5" w:rsidRDefault="000609A5" w:rsidP="00184B0D">
      <w:pPr>
        <w:pStyle w:val="FootnoteText"/>
        <w:rPr>
          <w:rFonts w:ascii="Times New Roman" w:hAnsi="Times New Roman"/>
          <w:sz w:val="22"/>
        </w:rPr>
      </w:pPr>
      <w:r w:rsidRPr="009A431A">
        <w:rPr>
          <w:rStyle w:val="FootnoteReference"/>
          <w:rFonts w:ascii="Times New Roman" w:hAnsi="Times New Roman"/>
          <w:sz w:val="22"/>
        </w:rPr>
        <w:footnoteRef/>
      </w:r>
      <w:r w:rsidRPr="009A431A">
        <w:rPr>
          <w:rFonts w:ascii="Times New Roman" w:hAnsi="Times New Roman"/>
          <w:sz w:val="22"/>
        </w:rPr>
        <w:t xml:space="preserve"> Conditions may be imposed in proceedings involving a transfer of assets or merger </w:t>
      </w:r>
      <w:r>
        <w:rPr>
          <w:rFonts w:ascii="Times New Roman" w:hAnsi="Times New Roman"/>
          <w:sz w:val="22"/>
        </w:rPr>
        <w:t>of</w:t>
      </w:r>
      <w:r w:rsidRPr="009A431A">
        <w:rPr>
          <w:rFonts w:ascii="Times New Roman" w:hAnsi="Times New Roman"/>
          <w:sz w:val="22"/>
        </w:rPr>
        <w:t xml:space="preserve"> the regulated utility operations of public service companies subject to our jurisdiction.  Here, a number of conditions were proposed in a series of settlements brought to us for approval in support of the merger between </w:t>
      </w:r>
      <w:proofErr w:type="spellStart"/>
      <w:r w:rsidRPr="009A431A">
        <w:rPr>
          <w:rFonts w:ascii="Times New Roman" w:hAnsi="Times New Roman"/>
          <w:sz w:val="22"/>
        </w:rPr>
        <w:t>CenturyLink</w:t>
      </w:r>
      <w:proofErr w:type="spellEnd"/>
      <w:r w:rsidRPr="009A431A">
        <w:rPr>
          <w:rFonts w:ascii="Times New Roman" w:hAnsi="Times New Roman"/>
          <w:sz w:val="22"/>
        </w:rPr>
        <w:t xml:space="preserve"> and Qwest</w:t>
      </w:r>
      <w:r>
        <w:rPr>
          <w:rFonts w:ascii="Times New Roman" w:hAnsi="Times New Roman"/>
          <w:sz w:val="22"/>
        </w:rPr>
        <w:t>.  W</w:t>
      </w:r>
      <w:r w:rsidRPr="009A431A">
        <w:rPr>
          <w:rFonts w:ascii="Times New Roman" w:hAnsi="Times New Roman"/>
          <w:sz w:val="22"/>
        </w:rPr>
        <w:t xml:space="preserve">e adopted additional conditions on our own motion in order to </w:t>
      </w:r>
      <w:r>
        <w:rPr>
          <w:rFonts w:ascii="Times New Roman" w:hAnsi="Times New Roman"/>
          <w:sz w:val="22"/>
        </w:rPr>
        <w:t>find</w:t>
      </w:r>
      <w:r w:rsidRPr="009A431A">
        <w:rPr>
          <w:rFonts w:ascii="Times New Roman" w:hAnsi="Times New Roman"/>
          <w:sz w:val="22"/>
        </w:rPr>
        <w:t xml:space="preserve"> the proposed transaction</w:t>
      </w:r>
      <w:r>
        <w:rPr>
          <w:rFonts w:ascii="Times New Roman" w:hAnsi="Times New Roman"/>
          <w:sz w:val="22"/>
        </w:rPr>
        <w:t xml:space="preserve"> in the public interest</w:t>
      </w:r>
      <w:r w:rsidRPr="009A431A">
        <w:rPr>
          <w:rFonts w:ascii="Times New Roman" w:hAnsi="Times New Roman"/>
          <w:sz w:val="22"/>
        </w:rPr>
        <w:t xml:space="preserve">.  We recognize that circumstances subsequent to consummation of a transaction may serve to mitigate the underlying basis for some of the merger conditions that were adopted or imposed while the transaction was under review.  </w:t>
      </w:r>
    </w:p>
    <w:p w:rsidR="000609A5" w:rsidRDefault="000609A5" w:rsidP="00184B0D">
      <w:pPr>
        <w:pStyle w:val="FootnoteText"/>
        <w:rPr>
          <w:rFonts w:ascii="Times New Roman" w:hAnsi="Times New Roman"/>
          <w:sz w:val="22"/>
        </w:rPr>
      </w:pPr>
    </w:p>
    <w:p w:rsidR="000609A5" w:rsidRDefault="000609A5" w:rsidP="00184B0D">
      <w:pPr>
        <w:pStyle w:val="FootnoteText"/>
        <w:rPr>
          <w:rFonts w:ascii="Times New Roman" w:hAnsi="Times New Roman"/>
          <w:sz w:val="22"/>
        </w:rPr>
      </w:pPr>
      <w:r w:rsidRPr="009A431A">
        <w:rPr>
          <w:rFonts w:ascii="Times New Roman" w:hAnsi="Times New Roman"/>
          <w:sz w:val="22"/>
        </w:rPr>
        <w:t>The broadband escrow requirement of Order 14 is an example of a condition that in retrospect is no longer necessary to protect the public interest.  There may be other conditions such as the timing of a new or modified Alternative Form of Regulation that could be accelerated given changing marketplace conditions and as a consequence of the FCC’s landmark ICC and USF Reform Order</w:t>
      </w:r>
      <w:r>
        <w:rPr>
          <w:rFonts w:ascii="Times New Roman" w:hAnsi="Times New Roman"/>
          <w:sz w:val="22"/>
        </w:rPr>
        <w:t>.</w:t>
      </w:r>
      <w:r w:rsidRPr="009A431A">
        <w:rPr>
          <w:rFonts w:ascii="Times New Roman" w:hAnsi="Times New Roman"/>
          <w:sz w:val="22"/>
        </w:rPr>
        <w:t xml:space="preserve">  </w:t>
      </w:r>
    </w:p>
    <w:p w:rsidR="000609A5" w:rsidRPr="009A431A" w:rsidRDefault="000609A5" w:rsidP="00184B0D">
      <w:pPr>
        <w:pStyle w:val="FootnoteText"/>
        <w:rPr>
          <w:rFonts w:ascii="Times New Roman" w:hAnsi="Times New Roman"/>
        </w:rPr>
      </w:pPr>
    </w:p>
  </w:footnote>
  <w:footnote w:id="60">
    <w:p w:rsidR="000609A5" w:rsidRPr="009A431A" w:rsidRDefault="000609A5" w:rsidP="00184B0D">
      <w:pPr>
        <w:pStyle w:val="FootnoteText"/>
        <w:rPr>
          <w:rFonts w:ascii="Times New Roman" w:hAnsi="Times New Roman"/>
        </w:rPr>
      </w:pPr>
      <w:r w:rsidRPr="00C266A6">
        <w:rPr>
          <w:rStyle w:val="FootnoteReference"/>
          <w:rFonts w:ascii="Times New Roman" w:hAnsi="Times New Roman"/>
          <w:sz w:val="22"/>
        </w:rPr>
        <w:footnoteRef/>
      </w:r>
      <w:r w:rsidRPr="00C266A6">
        <w:rPr>
          <w:rFonts w:ascii="Times New Roman" w:hAnsi="Times New Roman"/>
          <w:sz w:val="22"/>
        </w:rPr>
        <w:t xml:space="preserve"> However, as with any order of the Commission concerning approval of a change of ownership, with or without conditions, applicants may be subject to enforcement including penalty under RCW 80.04.380</w:t>
      </w:r>
      <w:r>
        <w:rPr>
          <w:rFonts w:ascii="Times New Roman" w:hAnsi="Times New Roman"/>
          <w:sz w:val="22"/>
        </w:rPr>
        <w:t xml:space="preserve"> for violation of any aspect of an order involving a proposed transaction</w:t>
      </w:r>
      <w:r w:rsidRPr="00C266A6">
        <w:rPr>
          <w:rFonts w:ascii="Times New Roman" w:hAnsi="Times New Roman"/>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A5" w:rsidRPr="00BA7F7C" w:rsidRDefault="000609A5">
    <w:pPr>
      <w:pStyle w:val="Header"/>
      <w:rPr>
        <w:rFonts w:ascii="Times New Roman" w:hAnsi="Times New Roman"/>
        <w:b/>
        <w:noProof/>
        <w:sz w:val="20"/>
        <w:szCs w:val="20"/>
      </w:rPr>
    </w:pPr>
    <w:r w:rsidRPr="00BA7F7C">
      <w:rPr>
        <w:rFonts w:ascii="Times New Roman" w:hAnsi="Times New Roman"/>
        <w:b/>
        <w:sz w:val="20"/>
        <w:szCs w:val="20"/>
      </w:rPr>
      <w:t>DOCKET UT-100820</w:t>
    </w:r>
    <w:r w:rsidRPr="00BA7F7C">
      <w:rPr>
        <w:rFonts w:ascii="Times New Roman" w:hAnsi="Times New Roman"/>
        <w:b/>
        <w:sz w:val="20"/>
        <w:szCs w:val="20"/>
      </w:rPr>
      <w:tab/>
    </w:r>
    <w:r w:rsidRPr="00BA7F7C">
      <w:rPr>
        <w:rFonts w:ascii="Times New Roman" w:hAnsi="Times New Roman"/>
        <w:b/>
        <w:sz w:val="20"/>
        <w:szCs w:val="20"/>
      </w:rPr>
      <w:tab/>
      <w:t xml:space="preserve">PAGE </w:t>
    </w:r>
    <w:r w:rsidRPr="00BA7F7C">
      <w:rPr>
        <w:rFonts w:ascii="Times New Roman" w:hAnsi="Times New Roman"/>
        <w:b/>
        <w:sz w:val="20"/>
        <w:szCs w:val="20"/>
      </w:rPr>
      <w:fldChar w:fldCharType="begin"/>
    </w:r>
    <w:r w:rsidRPr="00BA7F7C">
      <w:rPr>
        <w:rFonts w:ascii="Times New Roman" w:hAnsi="Times New Roman"/>
        <w:b/>
        <w:sz w:val="20"/>
        <w:szCs w:val="20"/>
      </w:rPr>
      <w:instrText xml:space="preserve"> PAGE   \* MERGEFORMAT </w:instrText>
    </w:r>
    <w:r w:rsidRPr="00BA7F7C">
      <w:rPr>
        <w:rFonts w:ascii="Times New Roman" w:hAnsi="Times New Roman"/>
        <w:b/>
        <w:sz w:val="20"/>
        <w:szCs w:val="20"/>
      </w:rPr>
      <w:fldChar w:fldCharType="separate"/>
    </w:r>
    <w:r w:rsidR="00E55F54">
      <w:rPr>
        <w:rFonts w:ascii="Times New Roman" w:hAnsi="Times New Roman"/>
        <w:b/>
        <w:noProof/>
        <w:sz w:val="20"/>
        <w:szCs w:val="20"/>
      </w:rPr>
      <w:t>2</w:t>
    </w:r>
    <w:r w:rsidRPr="00BA7F7C">
      <w:rPr>
        <w:rFonts w:ascii="Times New Roman" w:hAnsi="Times New Roman"/>
        <w:b/>
        <w:noProof/>
        <w:sz w:val="20"/>
        <w:szCs w:val="20"/>
      </w:rPr>
      <w:fldChar w:fldCharType="end"/>
    </w:r>
  </w:p>
  <w:p w:rsidR="000609A5" w:rsidRPr="00BA7F7C" w:rsidRDefault="000609A5">
    <w:pPr>
      <w:pStyle w:val="Header"/>
      <w:rPr>
        <w:rFonts w:ascii="Times New Roman" w:hAnsi="Times New Roman"/>
        <w:b/>
        <w:noProof/>
        <w:sz w:val="20"/>
        <w:szCs w:val="20"/>
      </w:rPr>
    </w:pPr>
    <w:r w:rsidRPr="00BA7F7C">
      <w:rPr>
        <w:rFonts w:ascii="Times New Roman" w:hAnsi="Times New Roman"/>
        <w:b/>
        <w:noProof/>
        <w:sz w:val="20"/>
        <w:szCs w:val="20"/>
      </w:rPr>
      <w:t>ORDER 19</w:t>
    </w:r>
  </w:p>
  <w:p w:rsidR="000609A5" w:rsidRPr="00BA7F7C" w:rsidRDefault="000609A5">
    <w:pPr>
      <w:pStyle w:val="Header"/>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F4" w:rsidRPr="009A73BC" w:rsidRDefault="00E74EF4" w:rsidP="00E74EF4">
    <w:pPr>
      <w:pStyle w:val="Header"/>
      <w:tabs>
        <w:tab w:val="clear" w:pos="4320"/>
      </w:tabs>
      <w:rPr>
        <w:rFonts w:ascii="Times New Roman" w:hAnsi="Times New Roman"/>
        <w:b/>
        <w:sz w:val="20"/>
        <w:szCs w:val="20"/>
      </w:rPr>
    </w:pPr>
    <w:r>
      <w:tab/>
    </w:r>
    <w:r w:rsidR="009A73BC" w:rsidRPr="009A73BC">
      <w:rPr>
        <w:rFonts w:ascii="Times New Roman" w:hAnsi="Times New Roman"/>
        <w:b/>
        <w:sz w:val="20"/>
        <w:szCs w:val="20"/>
      </w:rPr>
      <w:t>[Service Date September 12,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B24963"/>
    <w:multiLevelType w:val="hybridMultilevel"/>
    <w:tmpl w:val="8684D944"/>
    <w:lvl w:ilvl="0" w:tplc="72F49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60875"/>
    <w:multiLevelType w:val="hybridMultilevel"/>
    <w:tmpl w:val="9DCE8C44"/>
    <w:lvl w:ilvl="0" w:tplc="CE425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D0"/>
    <w:rsid w:val="0002189D"/>
    <w:rsid w:val="000609A5"/>
    <w:rsid w:val="000C4A73"/>
    <w:rsid w:val="000F31D0"/>
    <w:rsid w:val="00184B0D"/>
    <w:rsid w:val="00190AA9"/>
    <w:rsid w:val="001D5183"/>
    <w:rsid w:val="002772A7"/>
    <w:rsid w:val="002F19F7"/>
    <w:rsid w:val="00317142"/>
    <w:rsid w:val="003270D9"/>
    <w:rsid w:val="00400F2B"/>
    <w:rsid w:val="00582466"/>
    <w:rsid w:val="007239C1"/>
    <w:rsid w:val="007A52D1"/>
    <w:rsid w:val="008A2056"/>
    <w:rsid w:val="00911174"/>
    <w:rsid w:val="009A73BC"/>
    <w:rsid w:val="009B56F1"/>
    <w:rsid w:val="009C348D"/>
    <w:rsid w:val="00AC639B"/>
    <w:rsid w:val="00AC7CCB"/>
    <w:rsid w:val="00AD472D"/>
    <w:rsid w:val="00BA7F7C"/>
    <w:rsid w:val="00CE10AD"/>
    <w:rsid w:val="00CE11B5"/>
    <w:rsid w:val="00D861BF"/>
    <w:rsid w:val="00DD2A51"/>
    <w:rsid w:val="00DE6452"/>
    <w:rsid w:val="00E55F54"/>
    <w:rsid w:val="00E74EF4"/>
    <w:rsid w:val="00F2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D0"/>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184B0D"/>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qFormat/>
    <w:rsid w:val="000F31D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31D0"/>
    <w:rPr>
      <w:rFonts w:ascii="Palatino Linotype" w:eastAsia="Times New Roman" w:hAnsi="Palatino Linotype" w:cs="Times New Roman"/>
      <w:b/>
      <w:bCs/>
      <w:sz w:val="24"/>
      <w:szCs w:val="24"/>
    </w:rPr>
  </w:style>
  <w:style w:type="paragraph" w:styleId="Title">
    <w:name w:val="Title"/>
    <w:basedOn w:val="Normal"/>
    <w:link w:val="TitleChar"/>
    <w:qFormat/>
    <w:rsid w:val="000F31D0"/>
    <w:pPr>
      <w:jc w:val="center"/>
    </w:pPr>
    <w:rPr>
      <w:b/>
      <w:bCs/>
    </w:rPr>
  </w:style>
  <w:style w:type="character" w:customStyle="1" w:styleId="TitleChar">
    <w:name w:val="Title Char"/>
    <w:basedOn w:val="DefaultParagraphFont"/>
    <w:link w:val="Title"/>
    <w:rsid w:val="000F31D0"/>
    <w:rPr>
      <w:rFonts w:ascii="Palatino Linotype" w:eastAsia="Times New Roman" w:hAnsi="Palatino Linotype" w:cs="Times New Roman"/>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uiPriority w:val="99"/>
    <w:qFormat/>
    <w:rsid w:val="000F31D0"/>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0F31D0"/>
    <w:rPr>
      <w:rFonts w:ascii="Palatino Linotype" w:eastAsia="Times New Roman" w:hAnsi="Palatino Linotype" w:cs="Times New Roman"/>
      <w:sz w:val="20"/>
      <w:szCs w:val="20"/>
    </w:rPr>
  </w:style>
  <w:style w:type="character" w:styleId="FootnoteReference">
    <w:name w:val="footnote reference"/>
    <w:aliases w:val="fr,o,Style 6,Style 3,Style 17,o1,o2,o3,o4,o5,o6,o11,o21,o7,Style 2,Style 9,Style 12,(NECG) Footnote Reference,Appel note de bas de p,Footnote 1r,Style 5,Style 124,Style 20,Style 28,Style 11,Style 8,Style 48,FR,Style 13,callout"/>
    <w:uiPriority w:val="99"/>
    <w:rsid w:val="000F31D0"/>
    <w:rPr>
      <w:vertAlign w:val="superscript"/>
    </w:rPr>
  </w:style>
  <w:style w:type="paragraph" w:styleId="ListParagraph">
    <w:name w:val="List Paragraph"/>
    <w:basedOn w:val="Normal"/>
    <w:uiPriority w:val="34"/>
    <w:qFormat/>
    <w:rsid w:val="000F31D0"/>
    <w:pPr>
      <w:ind w:left="720"/>
    </w:pPr>
  </w:style>
  <w:style w:type="character" w:customStyle="1" w:styleId="Heading1Char">
    <w:name w:val="Heading 1 Char"/>
    <w:basedOn w:val="DefaultParagraphFont"/>
    <w:link w:val="Heading1"/>
    <w:rsid w:val="00184B0D"/>
    <w:rPr>
      <w:rFonts w:ascii="Arial" w:eastAsia="Calibri" w:hAnsi="Arial" w:cs="Times New Roman"/>
      <w:b/>
      <w:bCs/>
      <w:kern w:val="32"/>
      <w:sz w:val="32"/>
      <w:szCs w:val="32"/>
      <w:lang w:val="x-none" w:eastAsia="x-none"/>
    </w:rPr>
  </w:style>
  <w:style w:type="paragraph" w:styleId="Header">
    <w:name w:val="header"/>
    <w:aliases w:val="Style 54"/>
    <w:basedOn w:val="Normal"/>
    <w:link w:val="HeaderChar"/>
    <w:uiPriority w:val="99"/>
    <w:rsid w:val="007239C1"/>
    <w:pPr>
      <w:tabs>
        <w:tab w:val="center" w:pos="4320"/>
        <w:tab w:val="right" w:pos="8640"/>
      </w:tabs>
    </w:pPr>
  </w:style>
  <w:style w:type="character" w:customStyle="1" w:styleId="HeaderChar">
    <w:name w:val="Header Char"/>
    <w:aliases w:val="Style 54 Char"/>
    <w:basedOn w:val="DefaultParagraphFont"/>
    <w:link w:val="Header"/>
    <w:uiPriority w:val="99"/>
    <w:rsid w:val="007239C1"/>
    <w:rPr>
      <w:rFonts w:ascii="Palatino Linotype" w:eastAsia="Times New Roman" w:hAnsi="Palatino Linotype" w:cs="Times New Roman"/>
      <w:sz w:val="24"/>
      <w:szCs w:val="24"/>
    </w:rPr>
  </w:style>
  <w:style w:type="paragraph" w:styleId="BodyText">
    <w:name w:val="Body Text"/>
    <w:basedOn w:val="Normal"/>
    <w:link w:val="BodyTextChar"/>
    <w:rsid w:val="007239C1"/>
    <w:pPr>
      <w:jc w:val="center"/>
    </w:pPr>
    <w:rPr>
      <w:rFonts w:ascii="Times New Roman" w:hAnsi="Times New Roman"/>
    </w:rPr>
  </w:style>
  <w:style w:type="character" w:customStyle="1" w:styleId="BodyTextChar">
    <w:name w:val="Body Text Char"/>
    <w:basedOn w:val="DefaultParagraphFont"/>
    <w:link w:val="BodyText"/>
    <w:rsid w:val="00723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F7C"/>
    <w:pPr>
      <w:tabs>
        <w:tab w:val="center" w:pos="4680"/>
        <w:tab w:val="right" w:pos="9360"/>
      </w:tabs>
    </w:pPr>
  </w:style>
  <w:style w:type="character" w:customStyle="1" w:styleId="FooterChar">
    <w:name w:val="Footer Char"/>
    <w:basedOn w:val="DefaultParagraphFont"/>
    <w:link w:val="Footer"/>
    <w:uiPriority w:val="99"/>
    <w:rsid w:val="00BA7F7C"/>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02189D"/>
    <w:rPr>
      <w:sz w:val="16"/>
      <w:szCs w:val="16"/>
    </w:rPr>
  </w:style>
  <w:style w:type="paragraph" w:styleId="CommentText">
    <w:name w:val="annotation text"/>
    <w:basedOn w:val="Normal"/>
    <w:link w:val="CommentTextChar"/>
    <w:uiPriority w:val="99"/>
    <w:semiHidden/>
    <w:unhideWhenUsed/>
    <w:rsid w:val="0002189D"/>
    <w:rPr>
      <w:sz w:val="20"/>
      <w:szCs w:val="20"/>
    </w:rPr>
  </w:style>
  <w:style w:type="character" w:customStyle="1" w:styleId="CommentTextChar">
    <w:name w:val="Comment Text Char"/>
    <w:basedOn w:val="DefaultParagraphFont"/>
    <w:link w:val="CommentText"/>
    <w:uiPriority w:val="99"/>
    <w:semiHidden/>
    <w:rsid w:val="0002189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2189D"/>
    <w:rPr>
      <w:b/>
      <w:bCs/>
    </w:rPr>
  </w:style>
  <w:style w:type="character" w:customStyle="1" w:styleId="CommentSubjectChar">
    <w:name w:val="Comment Subject Char"/>
    <w:basedOn w:val="CommentTextChar"/>
    <w:link w:val="CommentSubject"/>
    <w:uiPriority w:val="99"/>
    <w:semiHidden/>
    <w:rsid w:val="0002189D"/>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2189D"/>
    <w:rPr>
      <w:rFonts w:ascii="Tahoma" w:hAnsi="Tahoma" w:cs="Tahoma"/>
      <w:sz w:val="16"/>
      <w:szCs w:val="16"/>
    </w:rPr>
  </w:style>
  <w:style w:type="character" w:customStyle="1" w:styleId="BalloonTextChar">
    <w:name w:val="Balloon Text Char"/>
    <w:basedOn w:val="DefaultParagraphFont"/>
    <w:link w:val="BalloonText"/>
    <w:uiPriority w:val="99"/>
    <w:semiHidden/>
    <w:rsid w:val="000218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D0"/>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184B0D"/>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qFormat/>
    <w:rsid w:val="000F31D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31D0"/>
    <w:rPr>
      <w:rFonts w:ascii="Palatino Linotype" w:eastAsia="Times New Roman" w:hAnsi="Palatino Linotype" w:cs="Times New Roman"/>
      <w:b/>
      <w:bCs/>
      <w:sz w:val="24"/>
      <w:szCs w:val="24"/>
    </w:rPr>
  </w:style>
  <w:style w:type="paragraph" w:styleId="Title">
    <w:name w:val="Title"/>
    <w:basedOn w:val="Normal"/>
    <w:link w:val="TitleChar"/>
    <w:qFormat/>
    <w:rsid w:val="000F31D0"/>
    <w:pPr>
      <w:jc w:val="center"/>
    </w:pPr>
    <w:rPr>
      <w:b/>
      <w:bCs/>
    </w:rPr>
  </w:style>
  <w:style w:type="character" w:customStyle="1" w:styleId="TitleChar">
    <w:name w:val="Title Char"/>
    <w:basedOn w:val="DefaultParagraphFont"/>
    <w:link w:val="Title"/>
    <w:rsid w:val="000F31D0"/>
    <w:rPr>
      <w:rFonts w:ascii="Palatino Linotype" w:eastAsia="Times New Roman" w:hAnsi="Palatino Linotype" w:cs="Times New Roman"/>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uiPriority w:val="99"/>
    <w:qFormat/>
    <w:rsid w:val="000F31D0"/>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0F31D0"/>
    <w:rPr>
      <w:rFonts w:ascii="Palatino Linotype" w:eastAsia="Times New Roman" w:hAnsi="Palatino Linotype" w:cs="Times New Roman"/>
      <w:sz w:val="20"/>
      <w:szCs w:val="20"/>
    </w:rPr>
  </w:style>
  <w:style w:type="character" w:styleId="FootnoteReference">
    <w:name w:val="footnote reference"/>
    <w:aliases w:val="fr,o,Style 6,Style 3,Style 17,o1,o2,o3,o4,o5,o6,o11,o21,o7,Style 2,Style 9,Style 12,(NECG) Footnote Reference,Appel note de bas de p,Footnote 1r,Style 5,Style 124,Style 20,Style 28,Style 11,Style 8,Style 48,FR,Style 13,callout"/>
    <w:uiPriority w:val="99"/>
    <w:rsid w:val="000F31D0"/>
    <w:rPr>
      <w:vertAlign w:val="superscript"/>
    </w:rPr>
  </w:style>
  <w:style w:type="paragraph" w:styleId="ListParagraph">
    <w:name w:val="List Paragraph"/>
    <w:basedOn w:val="Normal"/>
    <w:uiPriority w:val="34"/>
    <w:qFormat/>
    <w:rsid w:val="000F31D0"/>
    <w:pPr>
      <w:ind w:left="720"/>
    </w:pPr>
  </w:style>
  <w:style w:type="character" w:customStyle="1" w:styleId="Heading1Char">
    <w:name w:val="Heading 1 Char"/>
    <w:basedOn w:val="DefaultParagraphFont"/>
    <w:link w:val="Heading1"/>
    <w:rsid w:val="00184B0D"/>
    <w:rPr>
      <w:rFonts w:ascii="Arial" w:eastAsia="Calibri" w:hAnsi="Arial" w:cs="Times New Roman"/>
      <w:b/>
      <w:bCs/>
      <w:kern w:val="32"/>
      <w:sz w:val="32"/>
      <w:szCs w:val="32"/>
      <w:lang w:val="x-none" w:eastAsia="x-none"/>
    </w:rPr>
  </w:style>
  <w:style w:type="paragraph" w:styleId="Header">
    <w:name w:val="header"/>
    <w:aliases w:val="Style 54"/>
    <w:basedOn w:val="Normal"/>
    <w:link w:val="HeaderChar"/>
    <w:uiPriority w:val="99"/>
    <w:rsid w:val="007239C1"/>
    <w:pPr>
      <w:tabs>
        <w:tab w:val="center" w:pos="4320"/>
        <w:tab w:val="right" w:pos="8640"/>
      </w:tabs>
    </w:pPr>
  </w:style>
  <w:style w:type="character" w:customStyle="1" w:styleId="HeaderChar">
    <w:name w:val="Header Char"/>
    <w:aliases w:val="Style 54 Char"/>
    <w:basedOn w:val="DefaultParagraphFont"/>
    <w:link w:val="Header"/>
    <w:uiPriority w:val="99"/>
    <w:rsid w:val="007239C1"/>
    <w:rPr>
      <w:rFonts w:ascii="Palatino Linotype" w:eastAsia="Times New Roman" w:hAnsi="Palatino Linotype" w:cs="Times New Roman"/>
      <w:sz w:val="24"/>
      <w:szCs w:val="24"/>
    </w:rPr>
  </w:style>
  <w:style w:type="paragraph" w:styleId="BodyText">
    <w:name w:val="Body Text"/>
    <w:basedOn w:val="Normal"/>
    <w:link w:val="BodyTextChar"/>
    <w:rsid w:val="007239C1"/>
    <w:pPr>
      <w:jc w:val="center"/>
    </w:pPr>
    <w:rPr>
      <w:rFonts w:ascii="Times New Roman" w:hAnsi="Times New Roman"/>
    </w:rPr>
  </w:style>
  <w:style w:type="character" w:customStyle="1" w:styleId="BodyTextChar">
    <w:name w:val="Body Text Char"/>
    <w:basedOn w:val="DefaultParagraphFont"/>
    <w:link w:val="BodyText"/>
    <w:rsid w:val="00723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F7C"/>
    <w:pPr>
      <w:tabs>
        <w:tab w:val="center" w:pos="4680"/>
        <w:tab w:val="right" w:pos="9360"/>
      </w:tabs>
    </w:pPr>
  </w:style>
  <w:style w:type="character" w:customStyle="1" w:styleId="FooterChar">
    <w:name w:val="Footer Char"/>
    <w:basedOn w:val="DefaultParagraphFont"/>
    <w:link w:val="Footer"/>
    <w:uiPriority w:val="99"/>
    <w:rsid w:val="00BA7F7C"/>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02189D"/>
    <w:rPr>
      <w:sz w:val="16"/>
      <w:szCs w:val="16"/>
    </w:rPr>
  </w:style>
  <w:style w:type="paragraph" w:styleId="CommentText">
    <w:name w:val="annotation text"/>
    <w:basedOn w:val="Normal"/>
    <w:link w:val="CommentTextChar"/>
    <w:uiPriority w:val="99"/>
    <w:semiHidden/>
    <w:unhideWhenUsed/>
    <w:rsid w:val="0002189D"/>
    <w:rPr>
      <w:sz w:val="20"/>
      <w:szCs w:val="20"/>
    </w:rPr>
  </w:style>
  <w:style w:type="character" w:customStyle="1" w:styleId="CommentTextChar">
    <w:name w:val="Comment Text Char"/>
    <w:basedOn w:val="DefaultParagraphFont"/>
    <w:link w:val="CommentText"/>
    <w:uiPriority w:val="99"/>
    <w:semiHidden/>
    <w:rsid w:val="0002189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2189D"/>
    <w:rPr>
      <w:b/>
      <w:bCs/>
    </w:rPr>
  </w:style>
  <w:style w:type="character" w:customStyle="1" w:styleId="CommentSubjectChar">
    <w:name w:val="Comment Subject Char"/>
    <w:basedOn w:val="CommentTextChar"/>
    <w:link w:val="CommentSubject"/>
    <w:uiPriority w:val="99"/>
    <w:semiHidden/>
    <w:rsid w:val="0002189D"/>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2189D"/>
    <w:rPr>
      <w:rFonts w:ascii="Tahoma" w:hAnsi="Tahoma" w:cs="Tahoma"/>
      <w:sz w:val="16"/>
      <w:szCs w:val="16"/>
    </w:rPr>
  </w:style>
  <w:style w:type="character" w:customStyle="1" w:styleId="BalloonTextChar">
    <w:name w:val="Balloon Text Char"/>
    <w:basedOn w:val="DefaultParagraphFont"/>
    <w:link w:val="BalloonText"/>
    <w:uiPriority w:val="99"/>
    <w:semiHidden/>
    <w:rsid w:val="000218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2012-09-12T07:00:00+00:00</Date1>
    <IsDocumentOrder xmlns="dc463f71-b30c-4ab2-9473-d307f9d35888">true</IsDocumentOrder>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7ECC57-3A69-4ACC-BA78-2ED1E5269990}"/>
</file>

<file path=customXml/itemProps2.xml><?xml version="1.0" encoding="utf-8"?>
<ds:datastoreItem xmlns:ds="http://schemas.openxmlformats.org/officeDocument/2006/customXml" ds:itemID="{221E1D35-00A9-4AB8-AE55-7FAD923E1848}"/>
</file>

<file path=customXml/itemProps3.xml><?xml version="1.0" encoding="utf-8"?>
<ds:datastoreItem xmlns:ds="http://schemas.openxmlformats.org/officeDocument/2006/customXml" ds:itemID="{EFE4DAEF-D550-4708-92EE-C337C4901026}"/>
</file>

<file path=customXml/itemProps4.xml><?xml version="1.0" encoding="utf-8"?>
<ds:datastoreItem xmlns:ds="http://schemas.openxmlformats.org/officeDocument/2006/customXml" ds:itemID="{A5A8FD80-78E2-4290-8D41-23E313E4AFB1}"/>
</file>

<file path=customXml/itemProps5.xml><?xml version="1.0" encoding="utf-8"?>
<ds:datastoreItem xmlns:ds="http://schemas.openxmlformats.org/officeDocument/2006/customXml" ds:itemID="{7F56DE94-A77A-4688-A2A3-24242D3F89CB}"/>
</file>

<file path=docProps/app.xml><?xml version="1.0" encoding="utf-8"?>
<Properties xmlns="http://schemas.openxmlformats.org/officeDocument/2006/extended-properties" xmlns:vt="http://schemas.openxmlformats.org/officeDocument/2006/docPropsVTypes">
  <Template>Normal</Template>
  <TotalTime>0</TotalTime>
  <Pages>19</Pages>
  <Words>4423</Words>
  <Characters>25212</Characters>
  <Application>Microsoft Office Word</Application>
  <DocSecurity>0</DocSecurity>
  <Lines>210</Lines>
  <Paragraphs>59</Paragraphs>
  <ScaleCrop>false</ScaleCrop>
  <Company/>
  <LinksUpToDate>false</LinksUpToDate>
  <CharactersWithSpaces>29576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2012-09-12T15:25:00Z</dcterms:created>
  <dcterms:modified xsi:type="dcterms:W3CDTF">2012-09-12T15:25:00Z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