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Pr="004F116E" w:rsidRDefault="004F116E" w:rsidP="004F116E">
      <w:pPr>
        <w:pStyle w:val="center"/>
        <w:keepLines w:val="0"/>
      </w:pPr>
    </w:p>
    <w:p w:rsidR="004F116E" w:rsidRDefault="004F116E" w:rsidP="004F116E">
      <w:pPr>
        <w:pStyle w:val="center"/>
        <w:keepLines w:val="0"/>
        <w:rPr>
          <w:b/>
        </w:rPr>
      </w:pPr>
    </w:p>
    <w:p w:rsidR="00BB1535" w:rsidRDefault="00BB1535" w:rsidP="004F116E">
      <w:pPr>
        <w:pStyle w:val="center"/>
        <w:keepLines w:val="0"/>
        <w:rPr>
          <w:b/>
        </w:rPr>
      </w:pPr>
      <w:r>
        <w:rPr>
          <w:b/>
        </w:rPr>
        <w:t>BEFORE THE WASHINGTON UTILITIES AND TRANSPORTATION COMMISSION</w:t>
      </w:r>
    </w:p>
    <w:p w:rsidR="00BB1535" w:rsidRDefault="00BB1535" w:rsidP="004F116E">
      <w:pPr>
        <w:pStyle w:val="center"/>
        <w:keepLines w:val="0"/>
        <w:jc w:val="left"/>
        <w:rPr>
          <w:b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5130"/>
        <w:gridCol w:w="4230"/>
      </w:tblGrid>
      <w:tr w:rsidR="00BB1535" w:rsidRPr="00BB1535" w:rsidTr="004F116E"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</w:tcPr>
          <w:p w:rsidR="00BB1535" w:rsidRPr="00BB1535" w:rsidRDefault="00BB1535" w:rsidP="004F116E">
            <w:pPr>
              <w:tabs>
                <w:tab w:val="left" w:pos="288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5">
              <w:rPr>
                <w:rFonts w:ascii="Times New Roman" w:hAnsi="Times New Roman" w:cs="Times New Roman"/>
                <w:sz w:val="24"/>
                <w:szCs w:val="24"/>
              </w:rPr>
              <w:t>In the Matter of the Petition of</w:t>
            </w:r>
          </w:p>
          <w:p w:rsidR="00BB1535" w:rsidRPr="00BB1535" w:rsidRDefault="00BB1535" w:rsidP="004F116E">
            <w:pPr>
              <w:tabs>
                <w:tab w:val="left" w:pos="288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1535">
              <w:rPr>
                <w:rFonts w:ascii="Times New Roman" w:hAnsi="Times New Roman" w:cs="Times New Roman"/>
                <w:sz w:val="24"/>
                <w:szCs w:val="24"/>
              </w:rPr>
              <w:t>THE CENTURYLINK COMPANIES – QWEST CORPORATION; CENTURYTEL OF WASHINGTON; CENTURYTEL OF INTERISLAND; CENTURYTEL OF COWICHE; AND UNITED TELEPHONE COMPANY OF THE NORTHWEST</w:t>
            </w:r>
          </w:p>
          <w:p w:rsidR="00BB1535" w:rsidRPr="00BB1535" w:rsidRDefault="00BB1535" w:rsidP="004F116E">
            <w:pPr>
              <w:pStyle w:val="normalblock"/>
              <w:spacing w:line="240" w:lineRule="atLeast"/>
              <w:rPr>
                <w:szCs w:val="24"/>
              </w:rPr>
            </w:pPr>
            <w:r w:rsidRPr="00BB1535">
              <w:rPr>
                <w:szCs w:val="24"/>
              </w:rPr>
              <w:t>To be Regulated Under an Alternative Form of Regulation Pursuant to RCW 80.36.135.</w:t>
            </w:r>
          </w:p>
        </w:tc>
        <w:tc>
          <w:tcPr>
            <w:tcW w:w="4230" w:type="dxa"/>
            <w:tcBorders>
              <w:left w:val="nil"/>
            </w:tcBorders>
          </w:tcPr>
          <w:p w:rsidR="00BB1535" w:rsidRPr="00BB1535" w:rsidRDefault="00BB1535" w:rsidP="004F116E">
            <w:pPr>
              <w:pStyle w:val="normalblock"/>
              <w:ind w:left="342"/>
              <w:rPr>
                <w:szCs w:val="24"/>
              </w:rPr>
            </w:pPr>
          </w:p>
          <w:p w:rsidR="00BB1535" w:rsidRPr="00BB1535" w:rsidRDefault="00BB1535" w:rsidP="004F116E">
            <w:pPr>
              <w:pStyle w:val="normalblock"/>
              <w:ind w:left="342"/>
              <w:rPr>
                <w:szCs w:val="24"/>
              </w:rPr>
            </w:pPr>
            <w:r w:rsidRPr="00BB1535">
              <w:rPr>
                <w:szCs w:val="24"/>
              </w:rPr>
              <w:t>Docket No. UT-</w:t>
            </w:r>
            <w:r>
              <w:rPr>
                <w:szCs w:val="24"/>
              </w:rPr>
              <w:t>130477</w:t>
            </w:r>
          </w:p>
          <w:p w:rsidR="00BB1535" w:rsidRPr="00BB1535" w:rsidRDefault="00BB1535" w:rsidP="004F116E">
            <w:pPr>
              <w:pStyle w:val="normalblock"/>
              <w:ind w:left="342"/>
              <w:rPr>
                <w:szCs w:val="24"/>
              </w:rPr>
            </w:pPr>
          </w:p>
          <w:p w:rsidR="00BB1535" w:rsidRPr="00BB1535" w:rsidRDefault="00BB1535" w:rsidP="004F116E">
            <w:pPr>
              <w:pStyle w:val="normalblock"/>
              <w:ind w:left="342"/>
              <w:rPr>
                <w:szCs w:val="24"/>
              </w:rPr>
            </w:pPr>
            <w:r>
              <w:rPr>
                <w:szCs w:val="24"/>
              </w:rPr>
              <w:t>DECLARATION OF WILLIAM R. EASTON</w:t>
            </w:r>
            <w:r w:rsidR="00D62B89">
              <w:rPr>
                <w:szCs w:val="24"/>
              </w:rPr>
              <w:t xml:space="preserve"> </w:t>
            </w:r>
            <w:r>
              <w:rPr>
                <w:szCs w:val="24"/>
              </w:rPr>
              <w:t>IN SUPPORT OF CENTURYLINK’S MOTION TO DISMISS SPRINT AS AN INTERVENOR IN THIS DOCKET</w:t>
            </w:r>
          </w:p>
        </w:tc>
      </w:tr>
    </w:tbl>
    <w:p w:rsidR="000606CF" w:rsidRDefault="000606CF" w:rsidP="000606CF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BB1535" w:rsidRDefault="00BB1535" w:rsidP="000606CF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William R. Easton, declare as follows:</w:t>
      </w:r>
    </w:p>
    <w:p w:rsidR="00BB1535" w:rsidRDefault="004F116E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BB1535">
        <w:rPr>
          <w:rFonts w:ascii="Times New Roman" w:hAnsi="Times New Roman" w:cs="Times New Roman"/>
          <w:sz w:val="24"/>
          <w:szCs w:val="24"/>
        </w:rPr>
        <w:t>I am a Wholesale Staff Director at CenturyLink Inc.  My business address is 1600 7</w:t>
      </w:r>
      <w:r w:rsidR="00BB1535" w:rsidRPr="00BB15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1535">
        <w:rPr>
          <w:rFonts w:ascii="Times New Roman" w:hAnsi="Times New Roman" w:cs="Times New Roman"/>
          <w:sz w:val="24"/>
          <w:szCs w:val="24"/>
        </w:rPr>
        <w:t xml:space="preserve"> Ave., Seattle, WA 98191.  In my role as Wholesale Staff Director, I am familiar with CenturyLink’s wholesale product offerings</w:t>
      </w:r>
      <w:r w:rsidR="002D35FA">
        <w:rPr>
          <w:rFonts w:ascii="Times New Roman" w:hAnsi="Times New Roman" w:cs="Times New Roman"/>
          <w:sz w:val="24"/>
          <w:szCs w:val="24"/>
        </w:rPr>
        <w:t xml:space="preserve"> and the issues raised by Sprint</w:t>
      </w:r>
      <w:r w:rsidR="00BB1535">
        <w:rPr>
          <w:rFonts w:ascii="Times New Roman" w:hAnsi="Times New Roman" w:cs="Times New Roman"/>
          <w:sz w:val="24"/>
          <w:szCs w:val="24"/>
        </w:rPr>
        <w:t>.</w:t>
      </w:r>
    </w:p>
    <w:p w:rsidR="004B6F9C" w:rsidRDefault="004F116E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20268D" w:rsidRPr="00BB1535">
        <w:rPr>
          <w:rFonts w:ascii="Times New Roman" w:hAnsi="Times New Roman" w:cs="Times New Roman"/>
          <w:sz w:val="24"/>
          <w:szCs w:val="24"/>
        </w:rPr>
        <w:t xml:space="preserve">The </w:t>
      </w:r>
      <w:r w:rsidR="004B6F9C" w:rsidRPr="00BB1535">
        <w:rPr>
          <w:rFonts w:ascii="Times New Roman" w:hAnsi="Times New Roman" w:cs="Times New Roman"/>
          <w:sz w:val="24"/>
          <w:szCs w:val="24"/>
        </w:rPr>
        <w:t>CenturyLink</w:t>
      </w:r>
      <w:r w:rsidR="00E0559E" w:rsidRPr="00BB1535">
        <w:rPr>
          <w:rFonts w:ascii="Times New Roman" w:hAnsi="Times New Roman" w:cs="Times New Roman"/>
          <w:sz w:val="24"/>
          <w:szCs w:val="24"/>
        </w:rPr>
        <w:t xml:space="preserve"> </w:t>
      </w:r>
      <w:r w:rsidR="0020268D" w:rsidRPr="00BB1535">
        <w:rPr>
          <w:rFonts w:ascii="Times New Roman" w:hAnsi="Times New Roman" w:cs="Times New Roman"/>
          <w:sz w:val="24"/>
          <w:szCs w:val="24"/>
        </w:rPr>
        <w:t>ILECs currently do</w:t>
      </w:r>
      <w:r w:rsidR="00031211" w:rsidRPr="00BB1535">
        <w:rPr>
          <w:rFonts w:ascii="Times New Roman" w:hAnsi="Times New Roman" w:cs="Times New Roman"/>
          <w:sz w:val="24"/>
          <w:szCs w:val="24"/>
        </w:rPr>
        <w:t xml:space="preserve"> not have IP capabili</w:t>
      </w:r>
      <w:r w:rsidR="0020268D" w:rsidRPr="00BB1535">
        <w:rPr>
          <w:rFonts w:ascii="Times New Roman" w:hAnsi="Times New Roman" w:cs="Times New Roman"/>
          <w:sz w:val="24"/>
          <w:szCs w:val="24"/>
        </w:rPr>
        <w:t>ties within the</w:t>
      </w:r>
      <w:r w:rsidR="00BB1535">
        <w:rPr>
          <w:rFonts w:ascii="Times New Roman" w:hAnsi="Times New Roman" w:cs="Times New Roman"/>
          <w:sz w:val="24"/>
          <w:szCs w:val="24"/>
        </w:rPr>
        <w:t xml:space="preserve"> local</w:t>
      </w:r>
      <w:r w:rsidR="002D35FA">
        <w:rPr>
          <w:rFonts w:ascii="Times New Roman" w:hAnsi="Times New Roman" w:cs="Times New Roman"/>
          <w:sz w:val="24"/>
          <w:szCs w:val="24"/>
        </w:rPr>
        <w:t xml:space="preserve"> </w:t>
      </w:r>
      <w:r w:rsidR="00E0559E" w:rsidRPr="00BB1535">
        <w:rPr>
          <w:rFonts w:ascii="Times New Roman" w:hAnsi="Times New Roman" w:cs="Times New Roman"/>
          <w:sz w:val="24"/>
          <w:szCs w:val="24"/>
        </w:rPr>
        <w:t>network</w:t>
      </w:r>
      <w:r w:rsidR="0076720C" w:rsidRPr="00BB1535">
        <w:rPr>
          <w:rFonts w:ascii="Times New Roman" w:hAnsi="Times New Roman" w:cs="Times New Roman"/>
          <w:sz w:val="24"/>
          <w:szCs w:val="24"/>
        </w:rPr>
        <w:t>,</w:t>
      </w:r>
      <w:r w:rsidR="00E0559E" w:rsidRPr="00BB1535">
        <w:rPr>
          <w:rFonts w:ascii="Times New Roman" w:hAnsi="Times New Roman" w:cs="Times New Roman"/>
          <w:sz w:val="24"/>
          <w:szCs w:val="24"/>
        </w:rPr>
        <w:t xml:space="preserve"> as t</w:t>
      </w:r>
      <w:r w:rsidR="00031211" w:rsidRPr="00BB1535">
        <w:rPr>
          <w:rFonts w:ascii="Times New Roman" w:hAnsi="Times New Roman" w:cs="Times New Roman"/>
          <w:sz w:val="24"/>
          <w:szCs w:val="24"/>
        </w:rPr>
        <w:t xml:space="preserve">he </w:t>
      </w:r>
      <w:r w:rsidR="0015219F" w:rsidRPr="00BB1535">
        <w:rPr>
          <w:rFonts w:ascii="Times New Roman" w:hAnsi="Times New Roman" w:cs="Times New Roman"/>
          <w:sz w:val="24"/>
          <w:szCs w:val="24"/>
        </w:rPr>
        <w:t>local network is based on TDM (Time Division Multiplexing)</w:t>
      </w:r>
      <w:r w:rsidR="004B6F9C" w:rsidRPr="00BB1535">
        <w:rPr>
          <w:rFonts w:ascii="Times New Roman" w:hAnsi="Times New Roman" w:cs="Times New Roman"/>
          <w:sz w:val="24"/>
          <w:szCs w:val="24"/>
        </w:rPr>
        <w:t xml:space="preserve"> </w:t>
      </w:r>
      <w:r w:rsidR="0015219F" w:rsidRPr="00BB1535">
        <w:rPr>
          <w:rFonts w:ascii="Times New Roman" w:hAnsi="Times New Roman" w:cs="Times New Roman"/>
          <w:sz w:val="24"/>
          <w:szCs w:val="24"/>
        </w:rPr>
        <w:t xml:space="preserve">switches which are not capable of handling Voice </w:t>
      </w:r>
      <w:proofErr w:type="gramStart"/>
      <w:r w:rsidR="0015219F" w:rsidRPr="00BB1535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="0015219F" w:rsidRPr="00BB1535">
        <w:rPr>
          <w:rFonts w:ascii="Times New Roman" w:hAnsi="Times New Roman" w:cs="Times New Roman"/>
          <w:sz w:val="24"/>
          <w:szCs w:val="24"/>
        </w:rPr>
        <w:t xml:space="preserve"> Internet Protocol (VoIP) traffic.  </w:t>
      </w:r>
      <w:r w:rsidR="004B6F9C" w:rsidRPr="00BB1535">
        <w:rPr>
          <w:rFonts w:ascii="Times New Roman" w:hAnsi="Times New Roman" w:cs="Times New Roman"/>
          <w:sz w:val="24"/>
          <w:szCs w:val="24"/>
        </w:rPr>
        <w:t>Therefore any VoIP product offerings are</w:t>
      </w:r>
      <w:r w:rsidR="0076720C" w:rsidRPr="00BB1535">
        <w:rPr>
          <w:rFonts w:ascii="Times New Roman" w:hAnsi="Times New Roman" w:cs="Times New Roman"/>
          <w:sz w:val="24"/>
          <w:szCs w:val="24"/>
        </w:rPr>
        <w:t xml:space="preserve"> made</w:t>
      </w:r>
      <w:r w:rsidR="004B6F9C" w:rsidRPr="00BB1535">
        <w:rPr>
          <w:rFonts w:ascii="Times New Roman" w:hAnsi="Times New Roman" w:cs="Times New Roman"/>
          <w:sz w:val="24"/>
          <w:szCs w:val="24"/>
        </w:rPr>
        <w:t xml:space="preserve"> through the CLEC/IXC affiliate</w:t>
      </w:r>
      <w:r w:rsidR="00031211" w:rsidRPr="00BB1535">
        <w:rPr>
          <w:rFonts w:ascii="Times New Roman" w:hAnsi="Times New Roman" w:cs="Times New Roman"/>
          <w:sz w:val="24"/>
          <w:szCs w:val="24"/>
        </w:rPr>
        <w:t xml:space="preserve">, </w:t>
      </w:r>
      <w:r w:rsidR="003C387C" w:rsidRPr="00BB1535">
        <w:rPr>
          <w:rFonts w:ascii="Times New Roman" w:hAnsi="Times New Roman" w:cs="Times New Roman"/>
          <w:sz w:val="24"/>
          <w:szCs w:val="24"/>
        </w:rPr>
        <w:t>Qwest Communications Company, LLC</w:t>
      </w:r>
      <w:r w:rsidR="00031211" w:rsidRPr="00BB1535">
        <w:rPr>
          <w:rFonts w:ascii="Times New Roman" w:hAnsi="Times New Roman" w:cs="Times New Roman"/>
          <w:sz w:val="24"/>
          <w:szCs w:val="24"/>
        </w:rPr>
        <w:t xml:space="preserve"> (QCC)</w:t>
      </w:r>
      <w:r w:rsidR="004B6F9C" w:rsidRPr="00BB1535">
        <w:rPr>
          <w:rFonts w:ascii="Times New Roman" w:hAnsi="Times New Roman" w:cs="Times New Roman"/>
          <w:sz w:val="24"/>
          <w:szCs w:val="24"/>
        </w:rPr>
        <w:t xml:space="preserve">.  These </w:t>
      </w:r>
      <w:r w:rsidR="00031211" w:rsidRPr="00BB1535">
        <w:rPr>
          <w:rFonts w:ascii="Times New Roman" w:hAnsi="Times New Roman" w:cs="Times New Roman"/>
          <w:sz w:val="24"/>
          <w:szCs w:val="24"/>
        </w:rPr>
        <w:t xml:space="preserve">QCC </w:t>
      </w:r>
      <w:r w:rsidR="004B6F9C" w:rsidRPr="00BB1535">
        <w:rPr>
          <w:rFonts w:ascii="Times New Roman" w:hAnsi="Times New Roman" w:cs="Times New Roman"/>
          <w:sz w:val="24"/>
          <w:szCs w:val="24"/>
        </w:rPr>
        <w:t>offerings include:</w:t>
      </w:r>
    </w:p>
    <w:p w:rsidR="00BB1535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 w:rsidR="00BB1535">
        <w:rPr>
          <w:rFonts w:ascii="Times New Roman" w:hAnsi="Times New Roman" w:cs="Times New Roman"/>
          <w:sz w:val="24"/>
          <w:szCs w:val="24"/>
        </w:rPr>
        <w:t>VoIP Termination;</w:t>
      </w:r>
    </w:p>
    <w:p w:rsidR="00BB1535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 w:rsidR="00BB1535">
        <w:rPr>
          <w:rFonts w:ascii="Times New Roman" w:hAnsi="Times New Roman" w:cs="Times New Roman"/>
          <w:sz w:val="24"/>
          <w:szCs w:val="24"/>
        </w:rPr>
        <w:t xml:space="preserve">SIP </w:t>
      </w:r>
      <w:proofErr w:type="spellStart"/>
      <w:r w:rsidR="00BB1535">
        <w:rPr>
          <w:rFonts w:ascii="Times New Roman" w:hAnsi="Times New Roman" w:cs="Times New Roman"/>
          <w:sz w:val="24"/>
          <w:szCs w:val="24"/>
        </w:rPr>
        <w:t>Trunking</w:t>
      </w:r>
      <w:proofErr w:type="spellEnd"/>
      <w:r w:rsidR="00BB1535">
        <w:rPr>
          <w:rFonts w:ascii="Times New Roman" w:hAnsi="Times New Roman" w:cs="Times New Roman"/>
          <w:sz w:val="24"/>
          <w:szCs w:val="24"/>
        </w:rPr>
        <w:t>; and</w:t>
      </w:r>
    </w:p>
    <w:p w:rsidR="000606CF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●</w:t>
      </w:r>
      <w:r>
        <w:rPr>
          <w:rFonts w:ascii="Times New Roman" w:hAnsi="Times New Roman" w:cs="Times New Roman"/>
          <w:sz w:val="24"/>
          <w:szCs w:val="24"/>
        </w:rPr>
        <w:tab/>
      </w:r>
      <w:r w:rsidR="00BB1535">
        <w:rPr>
          <w:rFonts w:ascii="Times New Roman" w:hAnsi="Times New Roman" w:cs="Times New Roman"/>
          <w:sz w:val="24"/>
          <w:szCs w:val="24"/>
        </w:rPr>
        <w:t>IP Traffic Exchang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4B6F9C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4B6F9C" w:rsidRPr="00652881">
        <w:rPr>
          <w:rFonts w:ascii="Times New Roman" w:hAnsi="Times New Roman" w:cs="Times New Roman"/>
          <w:sz w:val="24"/>
          <w:szCs w:val="24"/>
          <w:u w:val="single"/>
        </w:rPr>
        <w:t>VoIP Termination</w:t>
      </w:r>
      <w:r w:rsidR="004B6F9C" w:rsidRPr="00652881">
        <w:rPr>
          <w:rFonts w:ascii="Times New Roman" w:hAnsi="Times New Roman" w:cs="Times New Roman"/>
          <w:sz w:val="24"/>
          <w:szCs w:val="24"/>
        </w:rPr>
        <w:t xml:space="preserve"> – since 200</w:t>
      </w:r>
      <w:r w:rsidR="00031211" w:rsidRPr="00652881">
        <w:rPr>
          <w:rFonts w:ascii="Times New Roman" w:hAnsi="Times New Roman" w:cs="Times New Roman"/>
          <w:sz w:val="24"/>
          <w:szCs w:val="24"/>
        </w:rPr>
        <w:t>4 QCC</w:t>
      </w:r>
      <w:r w:rsidR="004B6F9C" w:rsidRPr="00652881">
        <w:rPr>
          <w:rFonts w:ascii="Times New Roman" w:hAnsi="Times New Roman" w:cs="Times New Roman"/>
          <w:sz w:val="24"/>
          <w:szCs w:val="24"/>
        </w:rPr>
        <w:t xml:space="preserve"> has offered VoIP termination service for long distance and toll </w:t>
      </w:r>
      <w:r w:rsidR="0076720C" w:rsidRPr="00652881">
        <w:rPr>
          <w:rFonts w:ascii="Times New Roman" w:hAnsi="Times New Roman" w:cs="Times New Roman"/>
          <w:sz w:val="24"/>
          <w:szCs w:val="24"/>
        </w:rPr>
        <w:t>free traffic using the QCC</w:t>
      </w:r>
      <w:r w:rsidR="004B6F9C" w:rsidRPr="00652881">
        <w:rPr>
          <w:rFonts w:ascii="Times New Roman" w:hAnsi="Times New Roman" w:cs="Times New Roman"/>
          <w:sz w:val="24"/>
          <w:szCs w:val="24"/>
        </w:rPr>
        <w:t>’s nation-wide network.</w:t>
      </w:r>
      <w:r w:rsidR="0080466B" w:rsidRPr="00652881">
        <w:rPr>
          <w:rFonts w:ascii="Times New Roman" w:hAnsi="Times New Roman" w:cs="Times New Roman"/>
          <w:sz w:val="24"/>
          <w:szCs w:val="24"/>
        </w:rPr>
        <w:t xml:space="preserve">  VoIP Termination service is offered via an amendment to a Wholesale Service Agreement</w:t>
      </w:r>
      <w:r w:rsidR="002D35FA">
        <w:rPr>
          <w:rFonts w:ascii="Times New Roman" w:hAnsi="Times New Roman" w:cs="Times New Roman"/>
          <w:sz w:val="24"/>
          <w:szCs w:val="24"/>
        </w:rPr>
        <w:t xml:space="preserve">. </w:t>
      </w:r>
      <w:r w:rsidR="0020268D" w:rsidRPr="00652881">
        <w:rPr>
          <w:rFonts w:ascii="Times New Roman" w:hAnsi="Times New Roman" w:cs="Times New Roman"/>
          <w:sz w:val="24"/>
          <w:szCs w:val="24"/>
        </w:rPr>
        <w:t>Sprint already has</w:t>
      </w:r>
      <w:r w:rsidR="002D35FA">
        <w:rPr>
          <w:rFonts w:ascii="Times New Roman" w:hAnsi="Times New Roman" w:cs="Times New Roman"/>
          <w:sz w:val="24"/>
          <w:szCs w:val="24"/>
        </w:rPr>
        <w:t xml:space="preserve"> a Wholesale Service Agreement with QCC</w:t>
      </w:r>
      <w:r w:rsidR="0080466B" w:rsidRPr="00652881">
        <w:rPr>
          <w:rFonts w:ascii="Times New Roman" w:hAnsi="Times New Roman" w:cs="Times New Roman"/>
          <w:sz w:val="24"/>
          <w:szCs w:val="24"/>
        </w:rPr>
        <w:t>.</w:t>
      </w:r>
    </w:p>
    <w:p w:rsidR="004B6F9C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4B6F9C" w:rsidRPr="00652881">
        <w:rPr>
          <w:rFonts w:ascii="Times New Roman" w:hAnsi="Times New Roman" w:cs="Times New Roman"/>
          <w:sz w:val="24"/>
          <w:szCs w:val="24"/>
          <w:u w:val="single"/>
        </w:rPr>
        <w:t xml:space="preserve">SIP </w:t>
      </w:r>
      <w:proofErr w:type="spellStart"/>
      <w:r w:rsidR="004B6F9C" w:rsidRPr="00652881">
        <w:rPr>
          <w:rFonts w:ascii="Times New Roman" w:hAnsi="Times New Roman" w:cs="Times New Roman"/>
          <w:sz w:val="24"/>
          <w:szCs w:val="24"/>
          <w:u w:val="single"/>
        </w:rPr>
        <w:t>Trunking</w:t>
      </w:r>
      <w:proofErr w:type="spellEnd"/>
      <w:r w:rsidR="004B6F9C" w:rsidRPr="00652881">
        <w:rPr>
          <w:rFonts w:ascii="Times New Roman" w:hAnsi="Times New Roman" w:cs="Times New Roman"/>
          <w:sz w:val="24"/>
          <w:szCs w:val="24"/>
          <w:u w:val="single"/>
        </w:rPr>
        <w:t xml:space="preserve"> (Session Initiated Protocol </w:t>
      </w:r>
      <w:proofErr w:type="spellStart"/>
      <w:r w:rsidR="004B6F9C" w:rsidRPr="00652881">
        <w:rPr>
          <w:rFonts w:ascii="Times New Roman" w:hAnsi="Times New Roman" w:cs="Times New Roman"/>
          <w:sz w:val="24"/>
          <w:szCs w:val="24"/>
          <w:u w:val="single"/>
        </w:rPr>
        <w:t>Trunking</w:t>
      </w:r>
      <w:proofErr w:type="spellEnd"/>
      <w:r w:rsidR="004B6F9C" w:rsidRPr="0065288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B6F9C" w:rsidRPr="00652881">
        <w:rPr>
          <w:rFonts w:ascii="Times New Roman" w:hAnsi="Times New Roman" w:cs="Times New Roman"/>
          <w:sz w:val="24"/>
          <w:szCs w:val="24"/>
        </w:rPr>
        <w:t xml:space="preserve"> –</w:t>
      </w:r>
      <w:r w:rsidR="00031211" w:rsidRPr="00652881">
        <w:rPr>
          <w:rFonts w:ascii="Times New Roman" w:hAnsi="Times New Roman" w:cs="Times New Roman"/>
          <w:sz w:val="24"/>
          <w:szCs w:val="24"/>
        </w:rPr>
        <w:t xml:space="preserve"> QCC</w:t>
      </w:r>
      <w:r w:rsidR="004B6F9C" w:rsidRPr="00652881">
        <w:rPr>
          <w:rFonts w:ascii="Times New Roman" w:hAnsi="Times New Roman" w:cs="Times New Roman"/>
          <w:sz w:val="24"/>
          <w:szCs w:val="24"/>
        </w:rPr>
        <w:t xml:space="preserve"> is currently beta testing a new SIP </w:t>
      </w:r>
      <w:proofErr w:type="spellStart"/>
      <w:r w:rsidR="004B6F9C" w:rsidRPr="00652881">
        <w:rPr>
          <w:rFonts w:ascii="Times New Roman" w:hAnsi="Times New Roman" w:cs="Times New Roman"/>
          <w:sz w:val="24"/>
          <w:szCs w:val="24"/>
        </w:rPr>
        <w:t>Trunking</w:t>
      </w:r>
      <w:proofErr w:type="spellEnd"/>
      <w:r w:rsidR="004B6F9C" w:rsidRPr="00652881">
        <w:rPr>
          <w:rFonts w:ascii="Times New Roman" w:hAnsi="Times New Roman" w:cs="Times New Roman"/>
          <w:sz w:val="24"/>
          <w:szCs w:val="24"/>
        </w:rPr>
        <w:t xml:space="preserve"> product offering.  </w:t>
      </w:r>
      <w:r w:rsidR="00CD6223" w:rsidRPr="00652881">
        <w:rPr>
          <w:rFonts w:ascii="Times New Roman" w:hAnsi="Times New Roman" w:cs="Times New Roman"/>
          <w:sz w:val="24"/>
          <w:szCs w:val="24"/>
        </w:rPr>
        <w:t xml:space="preserve">This </w:t>
      </w:r>
      <w:r w:rsidR="00694A77" w:rsidRPr="00652881">
        <w:rPr>
          <w:rFonts w:ascii="Times New Roman" w:hAnsi="Times New Roman" w:cs="Times New Roman"/>
          <w:sz w:val="24"/>
          <w:szCs w:val="24"/>
        </w:rPr>
        <w:t xml:space="preserve">nationwide local interconnection service allows for the delivery of originating and terminating local voice </w:t>
      </w:r>
      <w:r w:rsidR="0076720C" w:rsidRPr="00652881">
        <w:rPr>
          <w:rFonts w:ascii="Times New Roman" w:hAnsi="Times New Roman" w:cs="Times New Roman"/>
          <w:sz w:val="24"/>
          <w:szCs w:val="24"/>
        </w:rPr>
        <w:t xml:space="preserve">VoIP </w:t>
      </w:r>
      <w:r w:rsidR="00694A77" w:rsidRPr="00652881">
        <w:rPr>
          <w:rFonts w:ascii="Times New Roman" w:hAnsi="Times New Roman" w:cs="Times New Roman"/>
          <w:sz w:val="24"/>
          <w:szCs w:val="24"/>
        </w:rPr>
        <w:t xml:space="preserve">traffic, and optionally, LD </w:t>
      </w:r>
      <w:r w:rsidR="0076720C" w:rsidRPr="00652881">
        <w:rPr>
          <w:rFonts w:ascii="Times New Roman" w:hAnsi="Times New Roman" w:cs="Times New Roman"/>
          <w:sz w:val="24"/>
          <w:szCs w:val="24"/>
        </w:rPr>
        <w:t xml:space="preserve">VoIP </w:t>
      </w:r>
      <w:r w:rsidR="00694A77" w:rsidRPr="00652881">
        <w:rPr>
          <w:rFonts w:ascii="Times New Roman" w:hAnsi="Times New Roman" w:cs="Times New Roman"/>
          <w:sz w:val="24"/>
          <w:szCs w:val="24"/>
        </w:rPr>
        <w:t>traffic using QCC</w:t>
      </w:r>
      <w:r w:rsidR="00CD6223" w:rsidRPr="00652881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694A77" w:rsidRPr="00652881">
        <w:rPr>
          <w:rFonts w:ascii="Times New Roman" w:hAnsi="Times New Roman" w:cs="Times New Roman"/>
          <w:sz w:val="24"/>
          <w:szCs w:val="24"/>
        </w:rPr>
        <w:t>softswitch</w:t>
      </w:r>
      <w:proofErr w:type="spellEnd"/>
      <w:r w:rsidR="00694A77" w:rsidRPr="00652881">
        <w:rPr>
          <w:rFonts w:ascii="Times New Roman" w:hAnsi="Times New Roman" w:cs="Times New Roman"/>
          <w:sz w:val="24"/>
          <w:szCs w:val="24"/>
        </w:rPr>
        <w:t xml:space="preserve"> and nationwide network</w:t>
      </w:r>
      <w:r w:rsidR="0076720C" w:rsidRPr="00652881">
        <w:rPr>
          <w:rFonts w:ascii="Times New Roman" w:hAnsi="Times New Roman" w:cs="Times New Roman"/>
          <w:sz w:val="24"/>
          <w:szCs w:val="24"/>
        </w:rPr>
        <w:t>,</w:t>
      </w:r>
      <w:r w:rsidR="00694A77" w:rsidRPr="00652881">
        <w:rPr>
          <w:rFonts w:ascii="Times New Roman" w:hAnsi="Times New Roman" w:cs="Times New Roman"/>
          <w:sz w:val="24"/>
          <w:szCs w:val="24"/>
        </w:rPr>
        <w:t xml:space="preserve"> which offers access to </w:t>
      </w:r>
      <w:r w:rsidR="0080466B" w:rsidRPr="00652881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CD6223" w:rsidRPr="00652881">
        <w:rPr>
          <w:rFonts w:ascii="Times New Roman" w:hAnsi="Times New Roman" w:cs="Times New Roman"/>
          <w:sz w:val="24"/>
          <w:szCs w:val="24"/>
        </w:rPr>
        <w:t>9,000 rate center</w:t>
      </w:r>
      <w:r w:rsidR="00694A77" w:rsidRPr="00652881">
        <w:rPr>
          <w:rFonts w:ascii="Times New Roman" w:hAnsi="Times New Roman" w:cs="Times New Roman"/>
          <w:sz w:val="24"/>
          <w:szCs w:val="24"/>
        </w:rPr>
        <w:t>s</w:t>
      </w:r>
      <w:r w:rsidR="0020268D" w:rsidRPr="00652881">
        <w:rPr>
          <w:rFonts w:ascii="Times New Roman" w:hAnsi="Times New Roman" w:cs="Times New Roman"/>
          <w:sz w:val="24"/>
          <w:szCs w:val="24"/>
        </w:rPr>
        <w:t>.</w:t>
      </w:r>
      <w:r w:rsidR="00CD6223" w:rsidRPr="00652881">
        <w:rPr>
          <w:rFonts w:ascii="Times New Roman" w:hAnsi="Times New Roman" w:cs="Times New Roman"/>
          <w:sz w:val="24"/>
          <w:szCs w:val="24"/>
        </w:rPr>
        <w:t xml:space="preserve">  </w:t>
      </w:r>
      <w:r w:rsidR="00694A77" w:rsidRPr="00652881">
        <w:rPr>
          <w:rFonts w:ascii="Times New Roman" w:hAnsi="Times New Roman" w:cs="Times New Roman"/>
          <w:sz w:val="24"/>
          <w:szCs w:val="24"/>
        </w:rPr>
        <w:t xml:space="preserve">The service is currently in beta testing with plans to make it available to carriers in September 2013.  SIP </w:t>
      </w:r>
      <w:proofErr w:type="spellStart"/>
      <w:r w:rsidR="00694A77" w:rsidRPr="00652881">
        <w:rPr>
          <w:rFonts w:ascii="Times New Roman" w:hAnsi="Times New Roman" w:cs="Times New Roman"/>
          <w:sz w:val="24"/>
          <w:szCs w:val="24"/>
        </w:rPr>
        <w:t>Trunking</w:t>
      </w:r>
      <w:proofErr w:type="spellEnd"/>
      <w:r w:rsidR="00694A77" w:rsidRPr="00652881">
        <w:rPr>
          <w:rFonts w:ascii="Times New Roman" w:hAnsi="Times New Roman" w:cs="Times New Roman"/>
          <w:sz w:val="24"/>
          <w:szCs w:val="24"/>
        </w:rPr>
        <w:t xml:space="preserve"> will be</w:t>
      </w:r>
      <w:r w:rsidR="0015219F" w:rsidRPr="00652881">
        <w:rPr>
          <w:rFonts w:ascii="Times New Roman" w:hAnsi="Times New Roman" w:cs="Times New Roman"/>
          <w:sz w:val="24"/>
          <w:szCs w:val="24"/>
        </w:rPr>
        <w:t xml:space="preserve"> offered </w:t>
      </w:r>
      <w:r w:rsidR="00031211" w:rsidRPr="00652881">
        <w:rPr>
          <w:rFonts w:ascii="Times New Roman" w:hAnsi="Times New Roman" w:cs="Times New Roman"/>
          <w:sz w:val="24"/>
          <w:szCs w:val="24"/>
        </w:rPr>
        <w:t xml:space="preserve">as an amendment to the QCC Wholesale Services agreement.  </w:t>
      </w:r>
      <w:r w:rsidR="00CD6223" w:rsidRPr="00652881">
        <w:rPr>
          <w:rFonts w:ascii="Times New Roman" w:hAnsi="Times New Roman" w:cs="Times New Roman"/>
          <w:sz w:val="24"/>
          <w:szCs w:val="24"/>
        </w:rPr>
        <w:t xml:space="preserve">Rates for the </w:t>
      </w:r>
      <w:r w:rsidR="00031211" w:rsidRPr="00652881">
        <w:rPr>
          <w:rFonts w:ascii="Times New Roman" w:hAnsi="Times New Roman" w:cs="Times New Roman"/>
          <w:sz w:val="24"/>
          <w:szCs w:val="24"/>
        </w:rPr>
        <w:t xml:space="preserve">SIP </w:t>
      </w:r>
      <w:proofErr w:type="spellStart"/>
      <w:r w:rsidR="00031211" w:rsidRPr="00652881">
        <w:rPr>
          <w:rFonts w:ascii="Times New Roman" w:hAnsi="Times New Roman" w:cs="Times New Roman"/>
          <w:sz w:val="24"/>
          <w:szCs w:val="24"/>
        </w:rPr>
        <w:t>Trunking</w:t>
      </w:r>
      <w:proofErr w:type="spellEnd"/>
      <w:r w:rsidR="00031211" w:rsidRPr="00652881">
        <w:rPr>
          <w:rFonts w:ascii="Times New Roman" w:hAnsi="Times New Roman" w:cs="Times New Roman"/>
          <w:sz w:val="24"/>
          <w:szCs w:val="24"/>
        </w:rPr>
        <w:t xml:space="preserve"> </w:t>
      </w:r>
      <w:r w:rsidR="00694A77" w:rsidRPr="00652881">
        <w:rPr>
          <w:rFonts w:ascii="Times New Roman" w:hAnsi="Times New Roman" w:cs="Times New Roman"/>
          <w:sz w:val="24"/>
          <w:szCs w:val="24"/>
        </w:rPr>
        <w:t>service will be</w:t>
      </w:r>
      <w:r w:rsidR="00CD6223" w:rsidRPr="00652881">
        <w:rPr>
          <w:rFonts w:ascii="Times New Roman" w:hAnsi="Times New Roman" w:cs="Times New Roman"/>
          <w:sz w:val="24"/>
          <w:szCs w:val="24"/>
        </w:rPr>
        <w:t xml:space="preserve"> market based.</w:t>
      </w:r>
      <w:r w:rsidR="0020268D" w:rsidRPr="00652881">
        <w:rPr>
          <w:rFonts w:ascii="Times New Roman" w:hAnsi="Times New Roman" w:cs="Times New Roman"/>
          <w:sz w:val="24"/>
          <w:szCs w:val="24"/>
        </w:rPr>
        <w:t xml:space="preserve">  A draft copy of the SIP </w:t>
      </w:r>
      <w:proofErr w:type="spellStart"/>
      <w:r w:rsidR="0020268D" w:rsidRPr="00652881">
        <w:rPr>
          <w:rFonts w:ascii="Times New Roman" w:hAnsi="Times New Roman" w:cs="Times New Roman"/>
          <w:sz w:val="24"/>
          <w:szCs w:val="24"/>
        </w:rPr>
        <w:t>Trunking</w:t>
      </w:r>
      <w:proofErr w:type="spellEnd"/>
      <w:r w:rsidR="0020268D" w:rsidRPr="00652881">
        <w:rPr>
          <w:rFonts w:ascii="Times New Roman" w:hAnsi="Times New Roman" w:cs="Times New Roman"/>
          <w:sz w:val="24"/>
          <w:szCs w:val="24"/>
        </w:rPr>
        <w:t xml:space="preserve"> amendment was provided in response to Sprint data request no. 22.</w:t>
      </w:r>
    </w:p>
    <w:p w:rsidR="0015219F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694A77" w:rsidRPr="00652881">
        <w:rPr>
          <w:rFonts w:ascii="Times New Roman" w:hAnsi="Times New Roman" w:cs="Times New Roman"/>
          <w:sz w:val="24"/>
          <w:szCs w:val="24"/>
          <w:u w:val="single"/>
        </w:rPr>
        <w:t>IP Traffic Exchange</w:t>
      </w:r>
      <w:r w:rsidR="00694A77" w:rsidRPr="00652881">
        <w:rPr>
          <w:rFonts w:ascii="Times New Roman" w:hAnsi="Times New Roman" w:cs="Times New Roman"/>
          <w:sz w:val="24"/>
          <w:szCs w:val="24"/>
        </w:rPr>
        <w:t xml:space="preserve"> – QCC is also developing an IP traffic</w:t>
      </w:r>
      <w:r w:rsidR="00766254" w:rsidRPr="00652881">
        <w:rPr>
          <w:rFonts w:ascii="Times New Roman" w:hAnsi="Times New Roman" w:cs="Times New Roman"/>
          <w:sz w:val="24"/>
          <w:szCs w:val="24"/>
        </w:rPr>
        <w:t xml:space="preserve"> exchange product</w:t>
      </w:r>
      <w:r w:rsidR="00694A77" w:rsidRPr="00652881">
        <w:rPr>
          <w:rFonts w:ascii="Times New Roman" w:hAnsi="Times New Roman" w:cs="Times New Roman"/>
          <w:sz w:val="24"/>
          <w:szCs w:val="24"/>
        </w:rPr>
        <w:t xml:space="preserve"> which will allow for the exchange on non-local IP traffic on a bill and keep basis.   </w:t>
      </w:r>
      <w:r w:rsidR="00766254" w:rsidRPr="00652881">
        <w:rPr>
          <w:rFonts w:ascii="Times New Roman" w:hAnsi="Times New Roman" w:cs="Times New Roman"/>
          <w:sz w:val="24"/>
          <w:szCs w:val="24"/>
        </w:rPr>
        <w:t>QCC plans to make the agreement available to carriers in October 2013</w:t>
      </w:r>
      <w:r w:rsidR="0080466B" w:rsidRPr="00652881">
        <w:rPr>
          <w:rFonts w:ascii="Times New Roman" w:hAnsi="Times New Roman" w:cs="Times New Roman"/>
          <w:sz w:val="24"/>
          <w:szCs w:val="24"/>
        </w:rPr>
        <w:t xml:space="preserve"> via an amendment to the Wholesale Services Agreement</w:t>
      </w:r>
      <w:r w:rsidR="00766254" w:rsidRPr="00652881">
        <w:rPr>
          <w:rFonts w:ascii="Times New Roman" w:hAnsi="Times New Roman" w:cs="Times New Roman"/>
          <w:sz w:val="24"/>
          <w:szCs w:val="24"/>
        </w:rPr>
        <w:t>.</w:t>
      </w:r>
    </w:p>
    <w:p w:rsidR="00652881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E0559E" w:rsidRPr="00652881">
        <w:rPr>
          <w:rFonts w:ascii="Times New Roman" w:hAnsi="Times New Roman" w:cs="Times New Roman"/>
          <w:sz w:val="24"/>
          <w:szCs w:val="24"/>
        </w:rPr>
        <w:t>All of the above QCC product</w:t>
      </w:r>
      <w:proofErr w:type="gramEnd"/>
      <w:r w:rsidR="00E0559E" w:rsidRPr="00652881">
        <w:rPr>
          <w:rFonts w:ascii="Times New Roman" w:hAnsi="Times New Roman" w:cs="Times New Roman"/>
          <w:sz w:val="24"/>
          <w:szCs w:val="24"/>
        </w:rPr>
        <w:t xml:space="preserve"> offerings are </w:t>
      </w:r>
      <w:r w:rsidR="003163E6" w:rsidRPr="00652881">
        <w:rPr>
          <w:rFonts w:ascii="Times New Roman" w:hAnsi="Times New Roman" w:cs="Times New Roman"/>
          <w:sz w:val="24"/>
          <w:szCs w:val="24"/>
        </w:rPr>
        <w:t xml:space="preserve">either </w:t>
      </w:r>
      <w:r w:rsidR="00E0559E" w:rsidRPr="00652881">
        <w:rPr>
          <w:rFonts w:ascii="Times New Roman" w:hAnsi="Times New Roman" w:cs="Times New Roman"/>
          <w:sz w:val="24"/>
          <w:szCs w:val="24"/>
        </w:rPr>
        <w:t xml:space="preserve">available to Sprint, or will be </w:t>
      </w:r>
      <w:r w:rsidR="00DF4FC6" w:rsidRPr="00652881">
        <w:rPr>
          <w:rFonts w:ascii="Times New Roman" w:hAnsi="Times New Roman" w:cs="Times New Roman"/>
          <w:sz w:val="24"/>
          <w:szCs w:val="24"/>
        </w:rPr>
        <w:t>when they are made available to all carriers.</w:t>
      </w:r>
      <w:r w:rsidR="003163E6" w:rsidRPr="00652881">
        <w:rPr>
          <w:rFonts w:ascii="Times New Roman" w:hAnsi="Times New Roman" w:cs="Times New Roman"/>
          <w:sz w:val="24"/>
          <w:szCs w:val="24"/>
        </w:rPr>
        <w:t xml:space="preserve">  Sprint can avail itself of these offerings by executing amendments to its existing Wholesale Services Agreement.</w:t>
      </w:r>
    </w:p>
    <w:p w:rsidR="00E0559E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80466B" w:rsidRPr="00652881">
        <w:rPr>
          <w:rFonts w:ascii="Times New Roman" w:hAnsi="Times New Roman" w:cs="Times New Roman"/>
          <w:sz w:val="24"/>
          <w:szCs w:val="24"/>
        </w:rPr>
        <w:t xml:space="preserve">Although </w:t>
      </w:r>
      <w:r w:rsidR="00DF4FC6" w:rsidRPr="00652881">
        <w:rPr>
          <w:rFonts w:ascii="Times New Roman" w:hAnsi="Times New Roman" w:cs="Times New Roman"/>
          <w:sz w:val="24"/>
          <w:szCs w:val="24"/>
        </w:rPr>
        <w:t xml:space="preserve">Sprint has not been a part of the SIP </w:t>
      </w:r>
      <w:proofErr w:type="spellStart"/>
      <w:r w:rsidR="00DF4FC6" w:rsidRPr="00652881">
        <w:rPr>
          <w:rFonts w:ascii="Times New Roman" w:hAnsi="Times New Roman" w:cs="Times New Roman"/>
          <w:sz w:val="24"/>
          <w:szCs w:val="24"/>
        </w:rPr>
        <w:t>Trunking</w:t>
      </w:r>
      <w:proofErr w:type="spellEnd"/>
      <w:r w:rsidR="00DF4FC6" w:rsidRPr="00652881">
        <w:rPr>
          <w:rFonts w:ascii="Times New Roman" w:hAnsi="Times New Roman" w:cs="Times New Roman"/>
          <w:sz w:val="24"/>
          <w:szCs w:val="24"/>
        </w:rPr>
        <w:t xml:space="preserve"> beta test,</w:t>
      </w:r>
      <w:r w:rsidR="0080466B" w:rsidRPr="00652881">
        <w:rPr>
          <w:rFonts w:ascii="Times New Roman" w:hAnsi="Times New Roman" w:cs="Times New Roman"/>
          <w:sz w:val="24"/>
          <w:szCs w:val="24"/>
        </w:rPr>
        <w:t xml:space="preserve"> as Sprint’s Ms. </w:t>
      </w:r>
      <w:proofErr w:type="spellStart"/>
      <w:r w:rsidR="0080466B" w:rsidRPr="00652881">
        <w:rPr>
          <w:rFonts w:ascii="Times New Roman" w:hAnsi="Times New Roman" w:cs="Times New Roman"/>
          <w:sz w:val="24"/>
          <w:szCs w:val="24"/>
        </w:rPr>
        <w:t>Borgman</w:t>
      </w:r>
      <w:proofErr w:type="spellEnd"/>
      <w:r w:rsidR="0080466B" w:rsidRPr="00652881">
        <w:rPr>
          <w:rFonts w:ascii="Times New Roman" w:hAnsi="Times New Roman" w:cs="Times New Roman"/>
          <w:sz w:val="24"/>
          <w:szCs w:val="24"/>
        </w:rPr>
        <w:t xml:space="preserve"> noted in her declaration, </w:t>
      </w:r>
      <w:r w:rsidR="00DF4FC6" w:rsidRPr="00652881">
        <w:rPr>
          <w:rFonts w:ascii="Times New Roman" w:hAnsi="Times New Roman" w:cs="Times New Roman"/>
          <w:sz w:val="24"/>
          <w:szCs w:val="24"/>
        </w:rPr>
        <w:t>Sprint and CenturyLink have been involved in discussions involving an IP Tr</w:t>
      </w:r>
      <w:r w:rsidR="0080466B" w:rsidRPr="00652881">
        <w:rPr>
          <w:rFonts w:ascii="Times New Roman" w:hAnsi="Times New Roman" w:cs="Times New Roman"/>
          <w:sz w:val="24"/>
          <w:szCs w:val="24"/>
        </w:rPr>
        <w:t xml:space="preserve">affic exchange agreement.  </w:t>
      </w:r>
      <w:r w:rsidR="00DF4FC6" w:rsidRPr="00652881">
        <w:rPr>
          <w:rFonts w:ascii="Times New Roman" w:hAnsi="Times New Roman" w:cs="Times New Roman"/>
          <w:sz w:val="24"/>
          <w:szCs w:val="24"/>
        </w:rPr>
        <w:t xml:space="preserve">Sprint has supplied CenturyLink with information regarding traffic volumes and proposed language for VoIP traffic exchange agreement.  CenturyLink is using the proposed Sprint language along with </w:t>
      </w:r>
      <w:r w:rsidR="002D35FA">
        <w:rPr>
          <w:rFonts w:ascii="Times New Roman" w:hAnsi="Times New Roman" w:cs="Times New Roman"/>
          <w:sz w:val="24"/>
          <w:szCs w:val="24"/>
        </w:rPr>
        <w:t>language from other customer</w:t>
      </w:r>
      <w:r w:rsidR="00DF4FC6" w:rsidRPr="00652881">
        <w:rPr>
          <w:rFonts w:ascii="Times New Roman" w:hAnsi="Times New Roman" w:cs="Times New Roman"/>
          <w:sz w:val="24"/>
          <w:szCs w:val="24"/>
        </w:rPr>
        <w:t>s to develop the IP Traffic Exchange offering which will be made available in October 2013.</w:t>
      </w:r>
    </w:p>
    <w:p w:rsidR="0053700F" w:rsidRDefault="000606CF" w:rsidP="000606CF">
      <w:pPr>
        <w:spacing w:after="0" w:line="480" w:lineRule="exact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53700F" w:rsidRPr="00652881">
        <w:rPr>
          <w:rFonts w:ascii="Times New Roman" w:hAnsi="Times New Roman" w:cs="Times New Roman"/>
          <w:sz w:val="24"/>
          <w:szCs w:val="24"/>
        </w:rPr>
        <w:t xml:space="preserve">To the extent Ms. </w:t>
      </w:r>
      <w:proofErr w:type="spellStart"/>
      <w:r w:rsidR="0053700F" w:rsidRPr="00652881">
        <w:rPr>
          <w:rFonts w:ascii="Times New Roman" w:hAnsi="Times New Roman" w:cs="Times New Roman"/>
          <w:sz w:val="24"/>
          <w:szCs w:val="24"/>
        </w:rPr>
        <w:t>Borgman</w:t>
      </w:r>
      <w:proofErr w:type="spellEnd"/>
      <w:r w:rsidR="0053700F" w:rsidRPr="00652881">
        <w:rPr>
          <w:rFonts w:ascii="Times New Roman" w:hAnsi="Times New Roman" w:cs="Times New Roman"/>
          <w:sz w:val="24"/>
          <w:szCs w:val="24"/>
        </w:rPr>
        <w:t xml:space="preserve"> is implying that CenturyLink is ignoring carriers</w:t>
      </w:r>
      <w:r w:rsidR="00D72582" w:rsidRPr="00652881">
        <w:rPr>
          <w:rFonts w:ascii="Times New Roman" w:hAnsi="Times New Roman" w:cs="Times New Roman"/>
          <w:sz w:val="24"/>
          <w:szCs w:val="24"/>
        </w:rPr>
        <w:t>’</w:t>
      </w:r>
      <w:r w:rsidR="0053700F" w:rsidRPr="00652881">
        <w:rPr>
          <w:rFonts w:ascii="Times New Roman" w:hAnsi="Times New Roman" w:cs="Times New Roman"/>
          <w:sz w:val="24"/>
          <w:szCs w:val="24"/>
        </w:rPr>
        <w:t xml:space="preserve"> desires for VoIP interconnection, she is mistaken.  CenturyLi</w:t>
      </w:r>
      <w:r w:rsidR="006136D7" w:rsidRPr="00652881">
        <w:rPr>
          <w:rFonts w:ascii="Times New Roman" w:hAnsi="Times New Roman" w:cs="Times New Roman"/>
          <w:sz w:val="24"/>
          <w:szCs w:val="24"/>
        </w:rPr>
        <w:t>nk is taking input from VoIP customers, including</w:t>
      </w:r>
      <w:r w:rsidR="00217B50" w:rsidRPr="00652881">
        <w:rPr>
          <w:rFonts w:ascii="Times New Roman" w:hAnsi="Times New Roman" w:cs="Times New Roman"/>
          <w:sz w:val="24"/>
          <w:szCs w:val="24"/>
        </w:rPr>
        <w:t xml:space="preserve"> Sprint,</w:t>
      </w:r>
      <w:r w:rsidR="0053700F" w:rsidRPr="00652881">
        <w:rPr>
          <w:rFonts w:ascii="Times New Roman" w:hAnsi="Times New Roman" w:cs="Times New Roman"/>
          <w:sz w:val="24"/>
          <w:szCs w:val="24"/>
        </w:rPr>
        <w:t xml:space="preserve"> and actively developing products which will meet their needs.</w:t>
      </w:r>
      <w:r w:rsidR="00217B50" w:rsidRPr="00652881">
        <w:rPr>
          <w:rFonts w:ascii="Times New Roman" w:hAnsi="Times New Roman" w:cs="Times New Roman"/>
          <w:sz w:val="24"/>
          <w:szCs w:val="24"/>
        </w:rPr>
        <w:t xml:space="preserve">  To the extent that Sprint’</w:t>
      </w:r>
      <w:r w:rsidR="006136D7" w:rsidRPr="00652881">
        <w:rPr>
          <w:rFonts w:ascii="Times New Roman" w:hAnsi="Times New Roman" w:cs="Times New Roman"/>
          <w:sz w:val="24"/>
          <w:szCs w:val="24"/>
        </w:rPr>
        <w:t xml:space="preserve">s issue </w:t>
      </w:r>
      <w:r w:rsidR="00217B50" w:rsidRPr="00652881">
        <w:rPr>
          <w:rFonts w:ascii="Times New Roman" w:hAnsi="Times New Roman" w:cs="Times New Roman"/>
          <w:sz w:val="24"/>
          <w:szCs w:val="24"/>
        </w:rPr>
        <w:t>con</w:t>
      </w:r>
      <w:r w:rsidR="006136D7" w:rsidRPr="00652881">
        <w:rPr>
          <w:rFonts w:ascii="Times New Roman" w:hAnsi="Times New Roman" w:cs="Times New Roman"/>
          <w:sz w:val="24"/>
          <w:szCs w:val="24"/>
        </w:rPr>
        <w:t>cerns whether IP-to-</w:t>
      </w:r>
      <w:r w:rsidR="00217B50" w:rsidRPr="00652881">
        <w:rPr>
          <w:rFonts w:ascii="Times New Roman" w:hAnsi="Times New Roman" w:cs="Times New Roman"/>
          <w:sz w:val="24"/>
          <w:szCs w:val="24"/>
        </w:rPr>
        <w:t xml:space="preserve">IP interconnection is to be priced at </w:t>
      </w:r>
      <w:r w:rsidR="006136D7" w:rsidRPr="00652881">
        <w:rPr>
          <w:rFonts w:ascii="Times New Roman" w:hAnsi="Times New Roman" w:cs="Times New Roman"/>
          <w:sz w:val="24"/>
          <w:szCs w:val="24"/>
        </w:rPr>
        <w:t xml:space="preserve">market based rates as opposed to </w:t>
      </w:r>
      <w:r w:rsidR="00217B50" w:rsidRPr="00652881">
        <w:rPr>
          <w:rFonts w:ascii="Times New Roman" w:hAnsi="Times New Roman" w:cs="Times New Roman"/>
          <w:sz w:val="24"/>
          <w:szCs w:val="24"/>
        </w:rPr>
        <w:t>Total Element Long Run Incremental Costs (TELRIC)</w:t>
      </w:r>
      <w:r w:rsidR="006136D7" w:rsidRPr="00652881">
        <w:rPr>
          <w:rFonts w:ascii="Times New Roman" w:hAnsi="Times New Roman" w:cs="Times New Roman"/>
          <w:sz w:val="24"/>
          <w:szCs w:val="24"/>
        </w:rPr>
        <w:t xml:space="preserve"> rates</w:t>
      </w:r>
      <w:r w:rsidR="00217B50" w:rsidRPr="00652881">
        <w:rPr>
          <w:rFonts w:ascii="Times New Roman" w:hAnsi="Times New Roman" w:cs="Times New Roman"/>
          <w:sz w:val="24"/>
          <w:szCs w:val="24"/>
        </w:rPr>
        <w:t xml:space="preserve">, the question of whether this is </w:t>
      </w:r>
      <w:r w:rsidR="00AB6845">
        <w:rPr>
          <w:rFonts w:ascii="Times New Roman" w:hAnsi="Times New Roman" w:cs="Times New Roman"/>
          <w:sz w:val="24"/>
          <w:szCs w:val="24"/>
        </w:rPr>
        <w:t xml:space="preserve">a </w:t>
      </w:r>
      <w:r w:rsidR="00217B50" w:rsidRPr="00652881">
        <w:rPr>
          <w:rFonts w:ascii="Times New Roman" w:hAnsi="Times New Roman" w:cs="Times New Roman"/>
          <w:sz w:val="24"/>
          <w:szCs w:val="24"/>
        </w:rPr>
        <w:t>251 obligation under the Telecommunications Act has not yet been decided by the FCC.</w:t>
      </w:r>
    </w:p>
    <w:p w:rsidR="00652881" w:rsidRDefault="000606CF" w:rsidP="000606CF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881">
        <w:rPr>
          <w:rFonts w:ascii="Times New Roman" w:hAnsi="Times New Roman" w:cs="Times New Roman"/>
          <w:sz w:val="24"/>
          <w:szCs w:val="24"/>
        </w:rPr>
        <w:t>I declare under penalty of perjury under the laws of th</w:t>
      </w:r>
      <w:r w:rsidR="00915731">
        <w:rPr>
          <w:rFonts w:ascii="Times New Roman" w:hAnsi="Times New Roman" w:cs="Times New Roman"/>
          <w:sz w:val="24"/>
          <w:szCs w:val="24"/>
        </w:rPr>
        <w:t xml:space="preserve">e State of Washington, that the </w:t>
      </w:r>
      <w:r w:rsidR="00652881">
        <w:rPr>
          <w:rFonts w:ascii="Times New Roman" w:hAnsi="Times New Roman" w:cs="Times New Roman"/>
          <w:sz w:val="24"/>
          <w:szCs w:val="24"/>
        </w:rPr>
        <w:t>forgoing is true and correct to the best of my knowledge.</w:t>
      </w:r>
    </w:p>
    <w:p w:rsidR="00652881" w:rsidRDefault="000606CF" w:rsidP="000606CF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35FA" w:rsidRPr="002D35FA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2D35FA">
        <w:rPr>
          <w:rFonts w:ascii="Times New Roman" w:hAnsi="Times New Roman" w:cs="Times New Roman"/>
          <w:sz w:val="24"/>
          <w:szCs w:val="24"/>
        </w:rPr>
        <w:t>12</w:t>
      </w:r>
      <w:r w:rsidR="002D35FA" w:rsidRPr="002D35FA">
        <w:rPr>
          <w:rFonts w:ascii="Times New Roman" w:hAnsi="Times New Roman" w:cs="Times New Roman"/>
          <w:sz w:val="24"/>
          <w:szCs w:val="24"/>
        </w:rPr>
        <w:t>th day of August</w:t>
      </w:r>
      <w:r w:rsidR="002D35FA">
        <w:rPr>
          <w:rFonts w:ascii="Times New Roman" w:hAnsi="Times New Roman" w:cs="Times New Roman"/>
          <w:sz w:val="24"/>
          <w:szCs w:val="24"/>
        </w:rPr>
        <w:t>, 2013</w:t>
      </w:r>
      <w:r w:rsidR="000F7984">
        <w:rPr>
          <w:rFonts w:ascii="Times New Roman" w:hAnsi="Times New Roman" w:cs="Times New Roman"/>
          <w:sz w:val="24"/>
          <w:szCs w:val="24"/>
        </w:rPr>
        <w:t xml:space="preserve"> at Seattle, Washington</w:t>
      </w:r>
      <w:r w:rsidR="002D35FA" w:rsidRPr="002D35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116E" w:rsidRDefault="004F116E" w:rsidP="004F116E">
      <w:pPr>
        <w:tabs>
          <w:tab w:val="right" w:pos="918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F116E" w:rsidRDefault="004F116E" w:rsidP="004F116E">
      <w:pPr>
        <w:tabs>
          <w:tab w:val="right" w:pos="918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F116E" w:rsidRDefault="004F116E" w:rsidP="004F116E">
      <w:pPr>
        <w:tabs>
          <w:tab w:val="right" w:pos="918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F116E" w:rsidRDefault="004F116E" w:rsidP="004F116E">
      <w:pPr>
        <w:tabs>
          <w:tab w:val="right" w:pos="918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F116E" w:rsidRPr="000606CF" w:rsidRDefault="004F116E" w:rsidP="004F116E">
      <w:pPr>
        <w:tabs>
          <w:tab w:val="right" w:pos="9180"/>
        </w:tabs>
        <w:spacing w:after="0" w:line="240" w:lineRule="auto"/>
        <w:ind w:left="4320"/>
        <w:rPr>
          <w:rFonts w:ascii="Times New Roman" w:hAnsi="Times New Roman" w:cs="Times New Roman"/>
          <w:smallCaps/>
          <w:sz w:val="24"/>
          <w:szCs w:val="24"/>
        </w:rPr>
      </w:pPr>
      <w:r w:rsidRPr="000606CF">
        <w:rPr>
          <w:rFonts w:ascii="Times New Roman" w:hAnsi="Times New Roman" w:cs="Times New Roman"/>
          <w:smallCaps/>
          <w:sz w:val="24"/>
          <w:szCs w:val="24"/>
        </w:rPr>
        <w:t>William R. Easton</w:t>
      </w:r>
    </w:p>
    <w:p w:rsidR="004F116E" w:rsidRDefault="004F116E" w:rsidP="004F1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16E" w:rsidRPr="004F116E" w:rsidRDefault="004F116E" w:rsidP="004F1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116E" w:rsidRPr="004F116E" w:rsidSect="006C0E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89" w:rsidRDefault="00D62B89" w:rsidP="000A007D">
      <w:pPr>
        <w:spacing w:after="0" w:line="240" w:lineRule="auto"/>
      </w:pPr>
      <w:r>
        <w:separator/>
      </w:r>
    </w:p>
  </w:endnote>
  <w:endnote w:type="continuationSeparator" w:id="0">
    <w:p w:rsidR="00D62B89" w:rsidRDefault="00D62B89" w:rsidP="000A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9" w:rsidRPr="000F7984" w:rsidRDefault="00D62B89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mallCap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7.6pt;margin-top:-21pt;width:126.6pt;height:56.4pt;z-index:251658240" stroked="f">
          <v:textbox>
            <w:txbxContent>
              <w:p w:rsidR="00D62B89" w:rsidRPr="004F116E" w:rsidRDefault="00D62B89" w:rsidP="004F116E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F116E">
                  <w:rPr>
                    <w:rFonts w:ascii="Times New Roman" w:hAnsi="Times New Roman" w:cs="Times New Roman"/>
                    <w:sz w:val="18"/>
                    <w:szCs w:val="18"/>
                  </w:rPr>
                  <w:t>CenturyLink</w:t>
                </w:r>
              </w:p>
              <w:p w:rsidR="00D62B89" w:rsidRPr="004F116E" w:rsidRDefault="00D62B89" w:rsidP="004F116E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F116E">
                  <w:rPr>
                    <w:rFonts w:ascii="Times New Roman" w:hAnsi="Times New Roman" w:cs="Times New Roman"/>
                    <w:sz w:val="18"/>
                    <w:szCs w:val="18"/>
                  </w:rPr>
                  <w:t>1600 7</w:t>
                </w:r>
                <w:r w:rsidRPr="004F116E">
                  <w:rPr>
                    <w:rFonts w:ascii="Times New Roman" w:hAnsi="Times New Roman" w:cs="Times New Roman"/>
                    <w:sz w:val="18"/>
                    <w:szCs w:val="18"/>
                    <w:vertAlign w:val="superscript"/>
                  </w:rPr>
                  <w:t>th</w:t>
                </w:r>
                <w:r w:rsidRPr="004F116E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Ave., Suite 1506</w:t>
                </w:r>
              </w:p>
              <w:p w:rsidR="00D62B89" w:rsidRPr="004F116E" w:rsidRDefault="00D62B89" w:rsidP="004F116E">
                <w:pPr>
                  <w:spacing w:after="0"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F116E">
                  <w:rPr>
                    <w:rFonts w:ascii="Times New Roman" w:hAnsi="Times New Roman" w:cs="Times New Roman"/>
                    <w:sz w:val="18"/>
                    <w:szCs w:val="18"/>
                  </w:rPr>
                  <w:t>Seattle, WA  98191</w:t>
                </w:r>
              </w:p>
              <w:p w:rsidR="00D62B89" w:rsidRPr="004F116E" w:rsidRDefault="00D62B89" w:rsidP="004F116E">
                <w:pPr>
                  <w:spacing w:line="240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4F116E">
                  <w:rPr>
                    <w:rFonts w:ascii="Times New Roman" w:hAnsi="Times New Roman" w:cs="Times New Roman"/>
                    <w:sz w:val="18"/>
                    <w:szCs w:val="18"/>
                  </w:rPr>
                  <w:t>Telephone:  (206) 398-2500</w:t>
                </w:r>
              </w:p>
              <w:p w:rsidR="00D62B89" w:rsidRPr="00BD7D1D" w:rsidRDefault="00D62B89" w:rsidP="004F116E">
                <w:pPr>
                  <w:spacing w:line="240" w:lineRule="auto"/>
                  <w:rPr>
                    <w:sz w:val="16"/>
                  </w:rPr>
                </w:pPr>
                <w:r w:rsidRPr="00BD7D1D">
                  <w:rPr>
                    <w:sz w:val="16"/>
                  </w:rPr>
                  <w:t>Facsimile:  (206) 343-4040</w:t>
                </w:r>
              </w:p>
            </w:txbxContent>
          </v:textbox>
        </v:shape>
      </w:pict>
    </w:r>
    <w:r w:rsidRPr="004F116E">
      <w:rPr>
        <w:rFonts w:ascii="Times New Roman" w:hAnsi="Times New Roman" w:cs="Times New Roman"/>
        <w:smallCaps/>
      </w:rPr>
      <w:t>Declaration of William R. Easton</w:t>
    </w:r>
    <w:r w:rsidRPr="000F7984">
      <w:rPr>
        <w:rFonts w:ascii="Times New Roman" w:hAnsi="Times New Roman" w:cs="Times New Roman"/>
        <w:sz w:val="24"/>
        <w:szCs w:val="24"/>
      </w:rPr>
      <w:t xml:space="preserve"> - </w:t>
    </w:r>
    <w:r w:rsidRPr="000F7984">
      <w:rPr>
        <w:rFonts w:ascii="Times New Roman" w:hAnsi="Times New Roman" w:cs="Times New Roman"/>
        <w:sz w:val="24"/>
        <w:szCs w:val="24"/>
      </w:rPr>
      <w:fldChar w:fldCharType="begin"/>
    </w:r>
    <w:r w:rsidRPr="000F798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F7984">
      <w:rPr>
        <w:rFonts w:ascii="Times New Roman" w:hAnsi="Times New Roman" w:cs="Times New Roman"/>
        <w:sz w:val="24"/>
        <w:szCs w:val="24"/>
      </w:rPr>
      <w:fldChar w:fldCharType="separate"/>
    </w:r>
    <w:r w:rsidR="009A3BB2">
      <w:rPr>
        <w:rFonts w:ascii="Times New Roman" w:hAnsi="Times New Roman" w:cs="Times New Roman"/>
        <w:noProof/>
        <w:sz w:val="24"/>
        <w:szCs w:val="24"/>
      </w:rPr>
      <w:t>1</w:t>
    </w:r>
    <w:r w:rsidRPr="000F798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89" w:rsidRDefault="00D62B89" w:rsidP="000A007D">
      <w:pPr>
        <w:spacing w:after="0" w:line="240" w:lineRule="auto"/>
      </w:pPr>
      <w:r>
        <w:separator/>
      </w:r>
    </w:p>
  </w:footnote>
  <w:footnote w:type="continuationSeparator" w:id="0">
    <w:p w:rsidR="00D62B89" w:rsidRDefault="00D62B89" w:rsidP="000A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DA9"/>
    <w:multiLevelType w:val="hybridMultilevel"/>
    <w:tmpl w:val="5426CC9C"/>
    <w:lvl w:ilvl="0" w:tplc="0682F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672CCD"/>
    <w:multiLevelType w:val="hybridMultilevel"/>
    <w:tmpl w:val="DD968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B6F9C"/>
    <w:rsid w:val="00031211"/>
    <w:rsid w:val="000606CF"/>
    <w:rsid w:val="000A007D"/>
    <w:rsid w:val="000E0366"/>
    <w:rsid w:val="000F7984"/>
    <w:rsid w:val="00116418"/>
    <w:rsid w:val="0015219F"/>
    <w:rsid w:val="001565D8"/>
    <w:rsid w:val="001D6BE2"/>
    <w:rsid w:val="0020268D"/>
    <w:rsid w:val="00217B50"/>
    <w:rsid w:val="002A0FCD"/>
    <w:rsid w:val="002B73F5"/>
    <w:rsid w:val="002D35FA"/>
    <w:rsid w:val="003163E6"/>
    <w:rsid w:val="0034093F"/>
    <w:rsid w:val="003B1B71"/>
    <w:rsid w:val="003B281F"/>
    <w:rsid w:val="003C387C"/>
    <w:rsid w:val="004205DE"/>
    <w:rsid w:val="004B6F9C"/>
    <w:rsid w:val="004F116E"/>
    <w:rsid w:val="0053700F"/>
    <w:rsid w:val="005849FC"/>
    <w:rsid w:val="006136D7"/>
    <w:rsid w:val="00652881"/>
    <w:rsid w:val="00694A77"/>
    <w:rsid w:val="00696B12"/>
    <w:rsid w:val="006B3946"/>
    <w:rsid w:val="006C0E37"/>
    <w:rsid w:val="00721FC0"/>
    <w:rsid w:val="00766254"/>
    <w:rsid w:val="0076720C"/>
    <w:rsid w:val="007800BF"/>
    <w:rsid w:val="0080466B"/>
    <w:rsid w:val="0082125A"/>
    <w:rsid w:val="008352A6"/>
    <w:rsid w:val="008532EF"/>
    <w:rsid w:val="00915731"/>
    <w:rsid w:val="009A3BB2"/>
    <w:rsid w:val="00A56FB1"/>
    <w:rsid w:val="00AB6845"/>
    <w:rsid w:val="00BB1535"/>
    <w:rsid w:val="00C01463"/>
    <w:rsid w:val="00CD6223"/>
    <w:rsid w:val="00CF68C7"/>
    <w:rsid w:val="00D62B89"/>
    <w:rsid w:val="00D72582"/>
    <w:rsid w:val="00DC77CE"/>
    <w:rsid w:val="00DD3100"/>
    <w:rsid w:val="00DF4FC6"/>
    <w:rsid w:val="00E0559E"/>
    <w:rsid w:val="00E37F71"/>
    <w:rsid w:val="00FD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rsid w:val="00BB1535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nter">
    <w:name w:val="center"/>
    <w:basedOn w:val="Normal"/>
    <w:rsid w:val="00BB1535"/>
    <w:pPr>
      <w:keepLines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B1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07D"/>
  </w:style>
  <w:style w:type="paragraph" w:styleId="Footer">
    <w:name w:val="footer"/>
    <w:basedOn w:val="Normal"/>
    <w:link w:val="FooterChar"/>
    <w:uiPriority w:val="99"/>
    <w:semiHidden/>
    <w:unhideWhenUsed/>
    <w:rsid w:val="000A0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0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FC581C300B5841AE1405D672737FD4" ma:contentTypeVersion="135" ma:contentTypeDescription="" ma:contentTypeScope="" ma:versionID="ea24ebc6d7489f791ba77d2f6ff094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Formal</CaseStatus>
    <OpenedDate xmlns="dc463f71-b30c-4ab2-9473-d307f9d35888">2013-04-01T07:00:00+00:00</OpenedDate>
    <Date1 xmlns="dc463f71-b30c-4ab2-9473-d307f9d35888">2013-08-14T07:00:00+00:00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Corporation;CenturyTel of Washington, Inc.;CenturyTel of Inter Island, Inc.;CenturyTel of Cowiche, Inc.;United Telephone Company of the Northwest</CaseCompanyNames>
    <DocketNumber xmlns="dc463f71-b30c-4ab2-9473-d307f9d35888">130477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B30A440-5777-479D-B3AE-A13A2EA644AE}"/>
</file>

<file path=customXml/itemProps2.xml><?xml version="1.0" encoding="utf-8"?>
<ds:datastoreItem xmlns:ds="http://schemas.openxmlformats.org/officeDocument/2006/customXml" ds:itemID="{70FDCD47-C369-4312-9A8D-D9D23FB93826}"/>
</file>

<file path=customXml/itemProps3.xml><?xml version="1.0" encoding="utf-8"?>
<ds:datastoreItem xmlns:ds="http://schemas.openxmlformats.org/officeDocument/2006/customXml" ds:itemID="{C58B5856-3AD8-4D03-AB03-67BD85BB7ADF}"/>
</file>

<file path=customXml/itemProps4.xml><?xml version="1.0" encoding="utf-8"?>
<ds:datastoreItem xmlns:ds="http://schemas.openxmlformats.org/officeDocument/2006/customXml" ds:itemID="{FD727F52-ABF1-45C0-8BEE-AA4DFED0A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Easton</dc:creator>
  <cp:lastModifiedBy>CenturyLink Employee</cp:lastModifiedBy>
  <cp:revision>18</cp:revision>
  <cp:lastPrinted>2013-08-12T23:25:00Z</cp:lastPrinted>
  <dcterms:created xsi:type="dcterms:W3CDTF">2013-08-12T16:53:00Z</dcterms:created>
  <dcterms:modified xsi:type="dcterms:W3CDTF">2013-08-12T23:33:00Z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0x0101006E56B4D1795A2E4DB2F0B01679ED314A00AAFC581C300B5841AE1405D672737FD4</vt:lpwstr>
  </property>
  <property fmtid="{D5CDD505-2E9C-101B-9397-08002B2CF9AE}" pid="3" name="_docset_NoMedatataSyncRequired">
    <vt:lpwstr>False</vt:lpwstr>
  </property>
</Properties>
</file>