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Mashell Telecom, Inc.</CaseCompanyNames>
    <DocketNumber xmlns="dc463f71-b30c-4ab2-9473-d307f9d35888">160963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0758A84B5F524BBEC880A405315847" ma:contentTypeVersion="96" ma:contentTypeDescription="" ma:contentTypeScope="" ma:versionID="a8d1c70bb47f67bcdf63b24524e31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E5CAF739-C7E0-405E-9E8B-34C5A360624C}"/>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723BEF50-1386-44C7-BF8B-C0B4971E6BE9}"/>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0x0101006E56B4D1795A2E4DB2F0B01679ED314A00580758A84B5F524BBEC880A405315847</vt:lpwstr>
  </property>
  <property fmtid="{D5CDD505-2E9C-101B-9397-08002B2CF9AE}" pid="3" name="_docset_NoMedatataSyncRequired">
    <vt:lpwstr>False</vt:lpwstr>
  </property>
</Properties>
</file>