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BD77B" w14:textId="77777777" w:rsidR="00E03F72" w:rsidRDefault="00E03F72" w:rsidP="00E03F72">
      <w:pPr>
        <w:rPr>
          <w:rFonts w:ascii="Times New Roman" w:hAnsi="Times New Roman"/>
          <w:sz w:val="24"/>
          <w:szCs w:val="24"/>
        </w:rPr>
      </w:pPr>
      <w:bookmarkStart w:id="0" w:name="_GoBack"/>
      <w:bookmarkEnd w:id="0"/>
      <w:r>
        <w:rPr>
          <w:rFonts w:ascii="Times New Roman" w:hAnsi="Times New Roman"/>
          <w:b/>
          <w:sz w:val="24"/>
          <w:szCs w:val="24"/>
          <w:u w:val="single"/>
        </w:rPr>
        <w:t>BEFORE THE WASHINGTON UTILITIES AND TRANSPORTATION COMMISSION</w:t>
      </w:r>
    </w:p>
    <w:p w14:paraId="0DF67CB4" w14:textId="77777777" w:rsidR="00E03F72" w:rsidRDefault="00E03F72" w:rsidP="00E03F72">
      <w:pPr>
        <w:pStyle w:val="NoSpacing"/>
        <w:rPr>
          <w:rFonts w:ascii="Times New Roman" w:hAnsi="Times New Roman"/>
          <w:sz w:val="24"/>
          <w:szCs w:val="24"/>
        </w:rPr>
      </w:pPr>
    </w:p>
    <w:p w14:paraId="441AB1E6" w14:textId="77777777" w:rsidR="00E03F72" w:rsidRDefault="00E03F72" w:rsidP="00E03F72">
      <w:pPr>
        <w:pStyle w:val="NoSpacing"/>
        <w:rPr>
          <w:rFonts w:ascii="Times New Roman" w:hAnsi="Times New Roman"/>
          <w:sz w:val="24"/>
          <w:szCs w:val="24"/>
        </w:rPr>
      </w:pPr>
      <w:r>
        <w:rPr>
          <w:rFonts w:ascii="Times New Roman" w:hAnsi="Times New Roman"/>
          <w:sz w:val="24"/>
          <w:szCs w:val="24"/>
        </w:rPr>
        <w:t>Seatac Shuttle, LLC</w:t>
      </w:r>
      <w:r w:rsidR="00BB0A18">
        <w:rPr>
          <w:rFonts w:ascii="Times New Roman" w:hAnsi="Times New Roman"/>
          <w:sz w:val="24"/>
          <w:szCs w:val="24"/>
        </w:rPr>
        <w:t>.</w:t>
      </w:r>
      <w:r>
        <w:rPr>
          <w:rFonts w:ascii="Times New Roman" w:hAnsi="Times New Roman"/>
          <w:sz w:val="24"/>
          <w:szCs w:val="24"/>
        </w:rPr>
        <w:t xml:space="preserve">  C-1077</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Docket No. TC-160054</w:t>
      </w:r>
    </w:p>
    <w:p w14:paraId="4F279A59" w14:textId="77777777" w:rsidR="00E03F72" w:rsidRDefault="00E03F72" w:rsidP="00E03F72">
      <w:pPr>
        <w:pStyle w:val="NoSpacing"/>
        <w:rPr>
          <w:rFonts w:ascii="Times New Roman" w:hAnsi="Times New Roman"/>
          <w:sz w:val="24"/>
          <w:szCs w:val="24"/>
        </w:rPr>
      </w:pPr>
      <w:r>
        <w:rPr>
          <w:rFonts w:ascii="Times New Roman" w:hAnsi="Times New Roman"/>
          <w:sz w:val="24"/>
          <w:szCs w:val="24"/>
        </w:rPr>
        <w:t>Commenter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Comments of Seatac Shuttle, LLC</w:t>
      </w:r>
    </w:p>
    <w:p w14:paraId="3D592159" w14:textId="77777777" w:rsidR="00E03F72" w:rsidRDefault="00E03F72" w:rsidP="00E03F72">
      <w:pPr>
        <w:pStyle w:val="NoSpacing"/>
        <w:pBdr>
          <w:bottom w:val="single" w:sz="6" w:space="1" w:color="auto"/>
        </w:pBd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WAC 480-30-3</w:t>
      </w:r>
      <w:r w:rsidR="003122F1">
        <w:rPr>
          <w:rFonts w:ascii="Times New Roman" w:hAnsi="Times New Roman"/>
          <w:sz w:val="24"/>
          <w:szCs w:val="24"/>
        </w:rPr>
        <w:t>6, -086, -281(2), -456, -461, -466, -</w:t>
      </w:r>
      <w:r w:rsidR="004E5607">
        <w:rPr>
          <w:rFonts w:ascii="Times New Roman" w:hAnsi="Times New Roman"/>
          <w:sz w:val="24"/>
          <w:szCs w:val="24"/>
        </w:rPr>
        <w:t xml:space="preserve">February 22, 2016 </w:t>
      </w:r>
      <w:r w:rsidR="004E5607">
        <w:rPr>
          <w:rFonts w:ascii="Times New Roman" w:hAnsi="Times New Roman"/>
          <w:sz w:val="24"/>
          <w:szCs w:val="24"/>
        </w:rPr>
        <w:tab/>
      </w:r>
      <w:r w:rsidR="004E5607">
        <w:rPr>
          <w:rFonts w:ascii="Times New Roman" w:hAnsi="Times New Roman"/>
          <w:sz w:val="24"/>
          <w:szCs w:val="24"/>
        </w:rPr>
        <w:tab/>
      </w:r>
      <w:r w:rsidR="004E5607">
        <w:rPr>
          <w:rFonts w:ascii="Times New Roman" w:hAnsi="Times New Roman"/>
          <w:sz w:val="24"/>
          <w:szCs w:val="24"/>
        </w:rPr>
        <w:tab/>
      </w:r>
      <w:r w:rsidR="004E5607">
        <w:rPr>
          <w:rFonts w:ascii="Times New Roman" w:hAnsi="Times New Roman"/>
          <w:sz w:val="24"/>
          <w:szCs w:val="24"/>
        </w:rPr>
        <w:tab/>
      </w:r>
      <w:r w:rsidR="003122F1">
        <w:rPr>
          <w:rFonts w:ascii="Times New Roman" w:hAnsi="Times New Roman"/>
          <w:sz w:val="24"/>
          <w:szCs w:val="24"/>
        </w:rPr>
        <w:t>471, -476</w:t>
      </w:r>
      <w:r>
        <w:rPr>
          <w:rFonts w:ascii="Times New Roman" w:hAnsi="Times New Roman"/>
          <w:sz w:val="24"/>
          <w:szCs w:val="24"/>
        </w:rPr>
        <w:t>; RCW 81.</w:t>
      </w:r>
      <w:r w:rsidR="003122F1">
        <w:rPr>
          <w:rFonts w:ascii="Times New Roman" w:hAnsi="Times New Roman"/>
          <w:sz w:val="24"/>
          <w:szCs w:val="24"/>
        </w:rPr>
        <w:t>68.</w:t>
      </w:r>
      <w:r w:rsidR="003F60B6">
        <w:rPr>
          <w:rFonts w:ascii="Times New Roman" w:hAnsi="Times New Roman"/>
          <w:sz w:val="24"/>
          <w:szCs w:val="24"/>
        </w:rPr>
        <w:t>046</w:t>
      </w:r>
    </w:p>
    <w:p w14:paraId="1F612515" w14:textId="77777777" w:rsidR="00E03F72" w:rsidRDefault="00E03F72" w:rsidP="00E03F72">
      <w:pPr>
        <w:pStyle w:val="NoSpacing"/>
        <w:rPr>
          <w:rFonts w:ascii="Times New Roman" w:hAnsi="Times New Roman"/>
          <w:sz w:val="24"/>
          <w:szCs w:val="24"/>
        </w:rPr>
      </w:pPr>
    </w:p>
    <w:p w14:paraId="6CD8509F" w14:textId="77777777" w:rsidR="00BC4071" w:rsidRDefault="003F60B6" w:rsidP="00BC4071">
      <w:pPr>
        <w:pStyle w:val="NoSpacing"/>
        <w:rPr>
          <w:rFonts w:ascii="Times New Roman" w:hAnsi="Times New Roman"/>
          <w:sz w:val="24"/>
          <w:szCs w:val="24"/>
        </w:rPr>
      </w:pPr>
      <w:r>
        <w:rPr>
          <w:rFonts w:ascii="Times New Roman" w:hAnsi="Times New Roman"/>
          <w:sz w:val="24"/>
          <w:szCs w:val="24"/>
        </w:rPr>
        <w:t>SEATAC SHUTTLE, LLC. (Seatac) offers the following comments for the record in the above captioned Docket.</w:t>
      </w:r>
    </w:p>
    <w:p w14:paraId="4199D43B" w14:textId="77777777" w:rsidR="00BC4071" w:rsidRDefault="00BC4071" w:rsidP="00BC4071">
      <w:pPr>
        <w:pStyle w:val="NoSpacing"/>
        <w:rPr>
          <w:rFonts w:ascii="Times New Roman" w:hAnsi="Times New Roman"/>
          <w:sz w:val="24"/>
          <w:szCs w:val="24"/>
        </w:rPr>
      </w:pPr>
    </w:p>
    <w:p w14:paraId="456FA7A3" w14:textId="77777777" w:rsidR="003F60B6" w:rsidRPr="00BC4071" w:rsidRDefault="00BC4071" w:rsidP="00BC4071">
      <w:pPr>
        <w:pStyle w:val="No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3F60B6" w:rsidRPr="00BC4071">
        <w:rPr>
          <w:rFonts w:ascii="Times New Roman" w:hAnsi="Times New Roman"/>
          <w:sz w:val="24"/>
          <w:szCs w:val="24"/>
        </w:rPr>
        <w:t>As a matter of record, Seatac again states its general opposition to the issuance of TEMPORARY CERTIFICATES by the Commission.  If an applicant is unable to complete and fulfill the terms of an Application for Permanent Authority to the satisfaction of the Commission it should NOT be on the road carrying</w:t>
      </w:r>
      <w:r w:rsidR="00946CAE">
        <w:rPr>
          <w:rFonts w:ascii="Times New Roman" w:hAnsi="Times New Roman"/>
          <w:sz w:val="24"/>
          <w:szCs w:val="24"/>
        </w:rPr>
        <w:t xml:space="preserve"> the public as</w:t>
      </w:r>
      <w:r w:rsidR="003F60B6" w:rsidRPr="00BC4071">
        <w:rPr>
          <w:rFonts w:ascii="Times New Roman" w:hAnsi="Times New Roman"/>
          <w:sz w:val="24"/>
          <w:szCs w:val="24"/>
        </w:rPr>
        <w:t xml:space="preserve"> paying passengers.  The provision of the RCW and WAC permitting these certificates provide in essence </w:t>
      </w:r>
      <w:r w:rsidR="00946CAE">
        <w:rPr>
          <w:rFonts w:ascii="Times New Roman" w:hAnsi="Times New Roman"/>
          <w:sz w:val="24"/>
          <w:szCs w:val="24"/>
        </w:rPr>
        <w:t xml:space="preserve">non-compliant </w:t>
      </w:r>
      <w:r w:rsidR="003F60B6" w:rsidRPr="00BC4071">
        <w:rPr>
          <w:rFonts w:ascii="Times New Roman" w:hAnsi="Times New Roman"/>
          <w:sz w:val="24"/>
          <w:szCs w:val="24"/>
        </w:rPr>
        <w:t xml:space="preserve">operators the stamp of approval of the </w:t>
      </w:r>
      <w:r w:rsidR="00183F0D" w:rsidRPr="00BC4071">
        <w:rPr>
          <w:rFonts w:ascii="Times New Roman" w:hAnsi="Times New Roman"/>
          <w:sz w:val="24"/>
          <w:szCs w:val="24"/>
        </w:rPr>
        <w:t>Commission and</w:t>
      </w:r>
      <w:r w:rsidR="003F60B6" w:rsidRPr="00BC4071">
        <w:rPr>
          <w:rFonts w:ascii="Times New Roman" w:hAnsi="Times New Roman"/>
          <w:sz w:val="24"/>
          <w:szCs w:val="24"/>
        </w:rPr>
        <w:t xml:space="preserve"> a false sense of security to the public.</w:t>
      </w:r>
    </w:p>
    <w:p w14:paraId="677EE7A3" w14:textId="77777777" w:rsidR="00BC4071" w:rsidRPr="00BC4071" w:rsidRDefault="00BC4071" w:rsidP="00BC4071">
      <w:pPr>
        <w:rPr>
          <w:rFonts w:ascii="Times New Roman" w:hAnsi="Times New Roman"/>
          <w:sz w:val="24"/>
          <w:szCs w:val="24"/>
        </w:rPr>
      </w:pPr>
    </w:p>
    <w:p w14:paraId="0A8946BD" w14:textId="77777777" w:rsidR="003F60B6" w:rsidRPr="00BC4071" w:rsidRDefault="00BC4071" w:rsidP="00BC4071">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3F60B6" w:rsidRPr="00BC4071">
        <w:rPr>
          <w:rFonts w:ascii="Times New Roman" w:hAnsi="Times New Roman"/>
          <w:sz w:val="24"/>
          <w:szCs w:val="24"/>
        </w:rPr>
        <w:t xml:space="preserve">The financial viability of the applicant is in question. Mr. Young’s (UTC) analysis reflects a lack of knowledge of </w:t>
      </w:r>
      <w:r w:rsidR="00601FE5">
        <w:rPr>
          <w:rFonts w:ascii="Times New Roman" w:hAnsi="Times New Roman"/>
          <w:sz w:val="24"/>
          <w:szCs w:val="24"/>
        </w:rPr>
        <w:t xml:space="preserve">the </w:t>
      </w:r>
      <w:r w:rsidR="003F60B6" w:rsidRPr="00BC4071">
        <w:rPr>
          <w:rFonts w:ascii="Times New Roman" w:hAnsi="Times New Roman"/>
          <w:sz w:val="24"/>
          <w:szCs w:val="24"/>
        </w:rPr>
        <w:t>actual operation of a shuttle company.  Ten year old vehicle</w:t>
      </w:r>
      <w:r w:rsidR="00244736">
        <w:rPr>
          <w:rFonts w:ascii="Times New Roman" w:hAnsi="Times New Roman"/>
          <w:sz w:val="24"/>
          <w:szCs w:val="24"/>
        </w:rPr>
        <w:t>s</w:t>
      </w:r>
      <w:r w:rsidR="003F60B6" w:rsidRPr="00BC4071">
        <w:rPr>
          <w:rFonts w:ascii="Times New Roman" w:hAnsi="Times New Roman"/>
          <w:sz w:val="24"/>
          <w:szCs w:val="24"/>
        </w:rPr>
        <w:t xml:space="preserve"> are not reliable vehicles.  Seatac operates a fleet of vehicle</w:t>
      </w:r>
      <w:r w:rsidR="00B14DDC" w:rsidRPr="00BC4071">
        <w:rPr>
          <w:rFonts w:ascii="Times New Roman" w:hAnsi="Times New Roman"/>
          <w:sz w:val="24"/>
          <w:szCs w:val="24"/>
        </w:rPr>
        <w:t>s</w:t>
      </w:r>
      <w:r w:rsidR="003F60B6" w:rsidRPr="00BC4071">
        <w:rPr>
          <w:rFonts w:ascii="Times New Roman" w:hAnsi="Times New Roman"/>
          <w:sz w:val="24"/>
          <w:szCs w:val="24"/>
        </w:rPr>
        <w:t xml:space="preserve"> that are purchased new and </w:t>
      </w:r>
      <w:r w:rsidR="00244736">
        <w:rPr>
          <w:rFonts w:ascii="Times New Roman" w:hAnsi="Times New Roman"/>
          <w:sz w:val="24"/>
          <w:szCs w:val="24"/>
        </w:rPr>
        <w:t xml:space="preserve">are </w:t>
      </w:r>
      <w:r w:rsidR="003F60B6" w:rsidRPr="00BC4071">
        <w:rPr>
          <w:rFonts w:ascii="Times New Roman" w:hAnsi="Times New Roman"/>
          <w:sz w:val="24"/>
          <w:szCs w:val="24"/>
        </w:rPr>
        <w:t>generally released from serv</w:t>
      </w:r>
      <w:r w:rsidR="00B14DDC" w:rsidRPr="00BC4071">
        <w:rPr>
          <w:rFonts w:ascii="Times New Roman" w:hAnsi="Times New Roman"/>
          <w:sz w:val="24"/>
          <w:szCs w:val="24"/>
        </w:rPr>
        <w:t>ic</w:t>
      </w:r>
      <w:r w:rsidR="003F60B6" w:rsidRPr="00BC4071">
        <w:rPr>
          <w:rFonts w:ascii="Times New Roman" w:hAnsi="Times New Roman"/>
          <w:sz w:val="24"/>
          <w:szCs w:val="24"/>
        </w:rPr>
        <w:t xml:space="preserve">e at the four year mark.  At any given time an average of two vehicles are being serviced, either for scheduled maintenance, unscheduled maintenance or regulatory inspections.  Seatac maintains a fleet that is 100% in excess of capacity requirements in order to ensure that all customer needs are met.  No such surplus, demonstrated ability to procure more vehicles </w:t>
      </w:r>
      <w:r w:rsidR="00B14DDC" w:rsidRPr="00BC4071">
        <w:rPr>
          <w:rFonts w:ascii="Times New Roman" w:hAnsi="Times New Roman"/>
          <w:sz w:val="24"/>
          <w:szCs w:val="24"/>
        </w:rPr>
        <w:t>or</w:t>
      </w:r>
      <w:r w:rsidR="003F60B6" w:rsidRPr="00BC4071">
        <w:rPr>
          <w:rFonts w:ascii="Times New Roman" w:hAnsi="Times New Roman"/>
          <w:sz w:val="24"/>
          <w:szCs w:val="24"/>
        </w:rPr>
        <w:t xml:space="preserve"> provision for out-of-service vehicles is provided in the application</w:t>
      </w:r>
      <w:r w:rsidR="00B14DDC" w:rsidRPr="00BC4071">
        <w:rPr>
          <w:rFonts w:ascii="Times New Roman" w:hAnsi="Times New Roman"/>
          <w:sz w:val="24"/>
          <w:szCs w:val="24"/>
        </w:rPr>
        <w:t>.</w:t>
      </w:r>
      <w:r w:rsidR="00F559E1" w:rsidRPr="00BC4071">
        <w:rPr>
          <w:rFonts w:ascii="Times New Roman" w:hAnsi="Times New Roman"/>
          <w:sz w:val="24"/>
          <w:szCs w:val="24"/>
        </w:rPr>
        <w:t xml:space="preserve">  The $84.00 per month </w:t>
      </w:r>
      <w:r w:rsidR="00601FE5">
        <w:rPr>
          <w:rFonts w:ascii="Times New Roman" w:hAnsi="Times New Roman"/>
          <w:sz w:val="24"/>
          <w:szCs w:val="24"/>
        </w:rPr>
        <w:t xml:space="preserve">projected </w:t>
      </w:r>
      <w:r w:rsidR="00F559E1" w:rsidRPr="00BC4071">
        <w:rPr>
          <w:rFonts w:ascii="Times New Roman" w:hAnsi="Times New Roman"/>
          <w:sz w:val="24"/>
          <w:szCs w:val="24"/>
        </w:rPr>
        <w:t>for vehicle maintenance ha</w:t>
      </w:r>
      <w:r w:rsidR="00932ADD" w:rsidRPr="00BC4071">
        <w:rPr>
          <w:rFonts w:ascii="Times New Roman" w:hAnsi="Times New Roman"/>
          <w:sz w:val="24"/>
          <w:szCs w:val="24"/>
        </w:rPr>
        <w:t>s</w:t>
      </w:r>
      <w:r w:rsidR="00F559E1" w:rsidRPr="00BC4071">
        <w:rPr>
          <w:rFonts w:ascii="Times New Roman" w:hAnsi="Times New Roman"/>
          <w:sz w:val="24"/>
          <w:szCs w:val="24"/>
        </w:rPr>
        <w:t xml:space="preserve"> no connection to reality.</w:t>
      </w:r>
    </w:p>
    <w:p w14:paraId="4F6B7110" w14:textId="77777777" w:rsidR="003F60B6" w:rsidRPr="00BC4071" w:rsidRDefault="00BC4071" w:rsidP="00BC4071">
      <w:pPr>
        <w:rPr>
          <w:rFonts w:ascii="Times New Roman" w:hAnsi="Times New Roman"/>
          <w:color w:val="FF0000"/>
          <w:sz w:val="24"/>
          <w:szCs w:val="24"/>
        </w:rPr>
      </w:pPr>
      <w:r>
        <w:rPr>
          <w:rFonts w:ascii="Times New Roman" w:hAnsi="Times New Roman"/>
          <w:sz w:val="24"/>
          <w:szCs w:val="24"/>
        </w:rPr>
        <w:t>3</w:t>
      </w:r>
      <w:r>
        <w:rPr>
          <w:rFonts w:ascii="Times New Roman" w:hAnsi="Times New Roman"/>
          <w:sz w:val="24"/>
          <w:szCs w:val="24"/>
        </w:rPr>
        <w:tab/>
      </w:r>
      <w:r w:rsidR="00183F0D" w:rsidRPr="00BC4071">
        <w:rPr>
          <w:rFonts w:ascii="Times New Roman" w:hAnsi="Times New Roman"/>
          <w:sz w:val="24"/>
          <w:szCs w:val="24"/>
        </w:rPr>
        <w:t xml:space="preserve">The revenue forecast is based upon 2350 customers purchasing $60.00 “punch cards” that entitle the purchaser to eight one-way trips. Applicant further projects a median cost of $15.00 per trip.  The average length (mileage) of the twelve trips listed in the submitted Time Schedule is 5.74 miles.  This yields a per mile cost to the customer of $2.61.  </w:t>
      </w:r>
      <w:r w:rsidR="00601FE5">
        <w:rPr>
          <w:rFonts w:ascii="Times New Roman" w:hAnsi="Times New Roman"/>
          <w:sz w:val="24"/>
          <w:szCs w:val="24"/>
        </w:rPr>
        <w:t xml:space="preserve">If the punch card is only used once, as suggested in the application, then that per mile charge becomes $10.45. </w:t>
      </w:r>
      <w:r w:rsidR="00183F0D" w:rsidRPr="00BC4071">
        <w:rPr>
          <w:rFonts w:ascii="Times New Roman" w:hAnsi="Times New Roman"/>
          <w:sz w:val="24"/>
          <w:szCs w:val="24"/>
        </w:rPr>
        <w:t xml:space="preserve">At hearing this company has observed the Commission castigate individual certificated operators for charge rates that amounted to less than </w:t>
      </w:r>
      <w:r w:rsidR="00601FE5">
        <w:rPr>
          <w:rFonts w:ascii="Times New Roman" w:hAnsi="Times New Roman"/>
          <w:sz w:val="24"/>
          <w:szCs w:val="24"/>
        </w:rPr>
        <w:t xml:space="preserve">$1.00 </w:t>
      </w:r>
      <w:r w:rsidR="00F559E1" w:rsidRPr="00BC4071">
        <w:rPr>
          <w:rFonts w:ascii="Times New Roman" w:hAnsi="Times New Roman"/>
          <w:sz w:val="24"/>
          <w:szCs w:val="24"/>
        </w:rPr>
        <w:t>per passenger mile, stating that they were overcharging the public.</w:t>
      </w:r>
    </w:p>
    <w:p w14:paraId="67DD59B0" w14:textId="77777777" w:rsidR="00F559E1" w:rsidRDefault="00BC4071" w:rsidP="00BC4071">
      <w:pP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F559E1" w:rsidRPr="00BC4071">
        <w:rPr>
          <w:rFonts w:ascii="Times New Roman" w:hAnsi="Times New Roman"/>
          <w:sz w:val="24"/>
          <w:szCs w:val="24"/>
        </w:rPr>
        <w:t xml:space="preserve">The projected wages </w:t>
      </w:r>
      <w:r w:rsidR="003F3D85" w:rsidRPr="00BC4071">
        <w:rPr>
          <w:rFonts w:ascii="Times New Roman" w:hAnsi="Times New Roman"/>
          <w:sz w:val="24"/>
          <w:szCs w:val="24"/>
        </w:rPr>
        <w:t xml:space="preserve">(dividend and salary) </w:t>
      </w:r>
      <w:r w:rsidR="00F559E1" w:rsidRPr="00BC4071">
        <w:rPr>
          <w:rFonts w:ascii="Times New Roman" w:hAnsi="Times New Roman"/>
          <w:sz w:val="24"/>
          <w:szCs w:val="24"/>
        </w:rPr>
        <w:t>on the pro-forma amounted to $</w:t>
      </w:r>
      <w:r w:rsidR="003F3D85" w:rsidRPr="00BC4071">
        <w:rPr>
          <w:rFonts w:ascii="Times New Roman" w:hAnsi="Times New Roman"/>
          <w:sz w:val="24"/>
          <w:szCs w:val="24"/>
        </w:rPr>
        <w:t xml:space="preserve">45,000.00; however there is another entry for “contract labor” of $43,700.00 which Mr. Young has characterized as “wages” to the exclusion of the $45,000.00 entry.  The issue of contract labor with regard to shuttle operations has been argued before the Commission and resolved, contract drivers must obtain their own certificates and contractors providing other services must meet the </w:t>
      </w:r>
      <w:r w:rsidR="003F3D85" w:rsidRPr="00BC4071">
        <w:rPr>
          <w:rFonts w:ascii="Times New Roman" w:hAnsi="Times New Roman"/>
          <w:sz w:val="24"/>
          <w:szCs w:val="24"/>
        </w:rPr>
        <w:lastRenderedPageBreak/>
        <w:t>state definition of a contractor. Most importantly, in the analysis no factoring of the additional $45,000.00 is accounted for.</w:t>
      </w:r>
    </w:p>
    <w:p w14:paraId="31C69DD7" w14:textId="77777777" w:rsidR="00244736" w:rsidRDefault="00244736" w:rsidP="00BC4071">
      <w:pP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According to the documents submitted by the applicant </w:t>
      </w:r>
      <w:r w:rsidR="00946CAE">
        <w:rPr>
          <w:rFonts w:ascii="Times New Roman" w:hAnsi="Times New Roman"/>
          <w:sz w:val="24"/>
          <w:szCs w:val="24"/>
        </w:rPr>
        <w:t>apparently</w:t>
      </w:r>
      <w:r>
        <w:rPr>
          <w:rFonts w:ascii="Times New Roman" w:hAnsi="Times New Roman"/>
          <w:sz w:val="24"/>
          <w:szCs w:val="24"/>
        </w:rPr>
        <w:t xml:space="preserve"> it plans not pay any taxes</w:t>
      </w:r>
      <w:r w:rsidR="00946CAE">
        <w:rPr>
          <w:rFonts w:ascii="Times New Roman" w:hAnsi="Times New Roman"/>
          <w:sz w:val="24"/>
          <w:szCs w:val="24"/>
        </w:rPr>
        <w:t>.  The submitted expenses clearly show $0.00 allocated for taxes in the column so labeled.</w:t>
      </w:r>
    </w:p>
    <w:p w14:paraId="2BA1FFF9" w14:textId="77777777" w:rsidR="003F3D85" w:rsidRPr="00BC4071" w:rsidRDefault="00946CAE" w:rsidP="00BC4071">
      <w:pPr>
        <w:rPr>
          <w:rFonts w:ascii="Times New Roman" w:hAnsi="Times New Roman"/>
          <w:color w:val="FF0000"/>
          <w:sz w:val="24"/>
          <w:szCs w:val="24"/>
        </w:rPr>
      </w:pPr>
      <w:r>
        <w:rPr>
          <w:rFonts w:ascii="Times New Roman" w:hAnsi="Times New Roman"/>
          <w:sz w:val="24"/>
          <w:szCs w:val="24"/>
        </w:rPr>
        <w:t>6</w:t>
      </w:r>
      <w:r w:rsidR="00BC4071">
        <w:rPr>
          <w:rFonts w:ascii="Times New Roman" w:hAnsi="Times New Roman"/>
          <w:sz w:val="24"/>
          <w:szCs w:val="24"/>
        </w:rPr>
        <w:tab/>
      </w:r>
      <w:r w:rsidR="003F3D85" w:rsidRPr="00BC4071">
        <w:rPr>
          <w:rFonts w:ascii="Times New Roman" w:hAnsi="Times New Roman"/>
          <w:sz w:val="24"/>
          <w:szCs w:val="24"/>
        </w:rPr>
        <w:t xml:space="preserve">In the </w:t>
      </w:r>
      <w:r w:rsidR="00DF06CA">
        <w:rPr>
          <w:rFonts w:ascii="Times New Roman" w:hAnsi="Times New Roman"/>
          <w:sz w:val="24"/>
          <w:szCs w:val="24"/>
        </w:rPr>
        <w:t xml:space="preserve">staff </w:t>
      </w:r>
      <w:r w:rsidR="003F3D85" w:rsidRPr="00BC4071">
        <w:rPr>
          <w:rFonts w:ascii="Times New Roman" w:hAnsi="Times New Roman"/>
          <w:sz w:val="24"/>
          <w:szCs w:val="24"/>
        </w:rPr>
        <w:t>analysis provided for on 2/3/16 it is stated “This application is for temporary service in an area that had been served by a company no longer doing business, so there is a public need for this service”.</w:t>
      </w:r>
      <w:r w:rsidR="00932ADD" w:rsidRPr="00BC4071">
        <w:rPr>
          <w:rFonts w:ascii="Times New Roman" w:hAnsi="Times New Roman"/>
          <w:sz w:val="24"/>
          <w:szCs w:val="24"/>
        </w:rPr>
        <w:t xml:space="preserve">  There are buggy whip companies no longer doing business, is there a public need for a new one?  Did the previous company go out of business for lack of customers?  Was the previous service needed? The logic behind the staff’s statement is without basis or merit. </w:t>
      </w:r>
    </w:p>
    <w:p w14:paraId="00E5B626" w14:textId="77777777" w:rsidR="00932ADD" w:rsidRPr="00BC4071" w:rsidRDefault="00946CAE" w:rsidP="00BC4071">
      <w:pPr>
        <w:rPr>
          <w:rFonts w:ascii="Times New Roman" w:hAnsi="Times New Roman"/>
          <w:sz w:val="24"/>
          <w:szCs w:val="24"/>
        </w:rPr>
      </w:pPr>
      <w:r>
        <w:rPr>
          <w:rFonts w:ascii="Times New Roman" w:hAnsi="Times New Roman"/>
          <w:sz w:val="24"/>
          <w:szCs w:val="24"/>
        </w:rPr>
        <w:t>7</w:t>
      </w:r>
      <w:r w:rsidR="00BC4071">
        <w:rPr>
          <w:rFonts w:ascii="Times New Roman" w:hAnsi="Times New Roman"/>
          <w:sz w:val="24"/>
          <w:szCs w:val="24"/>
        </w:rPr>
        <w:tab/>
      </w:r>
      <w:r w:rsidR="00932ADD" w:rsidRPr="00BC4071">
        <w:rPr>
          <w:rFonts w:ascii="Times New Roman" w:hAnsi="Times New Roman"/>
          <w:sz w:val="24"/>
          <w:szCs w:val="24"/>
        </w:rPr>
        <w:t xml:space="preserve">The WAC provides clear guidance for the preparation and contents of the required tariff.  Even a cursory review finds that the tariff submitted with the application does not meet in any substantive way the requirements of the Commission.  </w:t>
      </w:r>
      <w:r w:rsidR="00DF06CA">
        <w:rPr>
          <w:rFonts w:ascii="Times New Roman" w:hAnsi="Times New Roman"/>
          <w:sz w:val="24"/>
          <w:szCs w:val="24"/>
        </w:rPr>
        <w:t xml:space="preserve">This </w:t>
      </w:r>
      <w:r w:rsidR="00932ADD" w:rsidRPr="00BC4071">
        <w:rPr>
          <w:rFonts w:ascii="Times New Roman" w:hAnsi="Times New Roman"/>
          <w:sz w:val="24"/>
          <w:szCs w:val="24"/>
        </w:rPr>
        <w:t>brings into question not only the review and vetting process by commission staff but the veracity of the signed application wherein the applicant states that he is familiar with the OPERATIONAL RESPONSIBILITIES WAC 480-30-251 through 480-30-436.</w:t>
      </w:r>
    </w:p>
    <w:p w14:paraId="0789763F" w14:textId="77777777" w:rsidR="00024D5E" w:rsidRDefault="00946CAE" w:rsidP="00BC4071">
      <w:pPr>
        <w:rPr>
          <w:rFonts w:ascii="Times New Roman" w:hAnsi="Times New Roman"/>
          <w:sz w:val="24"/>
          <w:szCs w:val="24"/>
        </w:rPr>
      </w:pPr>
      <w:r>
        <w:rPr>
          <w:rFonts w:ascii="Times New Roman" w:hAnsi="Times New Roman"/>
          <w:sz w:val="24"/>
          <w:szCs w:val="24"/>
        </w:rPr>
        <w:t>8</w:t>
      </w:r>
      <w:r w:rsidR="00BC4071">
        <w:rPr>
          <w:rFonts w:ascii="Times New Roman" w:hAnsi="Times New Roman"/>
          <w:sz w:val="24"/>
          <w:szCs w:val="24"/>
        </w:rPr>
        <w:tab/>
      </w:r>
      <w:r w:rsidR="00024D5E" w:rsidRPr="00BC4071">
        <w:rPr>
          <w:rFonts w:ascii="Times New Roman" w:hAnsi="Times New Roman"/>
          <w:sz w:val="24"/>
          <w:szCs w:val="24"/>
        </w:rPr>
        <w:t>From the application provided there is no evidence of application for “limited door-to-door service” as stated by Mr. Young in his analysis.</w:t>
      </w:r>
    </w:p>
    <w:p w14:paraId="3F8A0955" w14:textId="77777777" w:rsidR="00BC4071" w:rsidRPr="00BC4071" w:rsidRDefault="00BC4071" w:rsidP="00BC4071">
      <w:pPr>
        <w:rPr>
          <w:rFonts w:ascii="Times New Roman" w:hAnsi="Times New Roman"/>
          <w:sz w:val="24"/>
          <w:szCs w:val="24"/>
        </w:rPr>
      </w:pPr>
      <w:r w:rsidRPr="00DF06CA">
        <w:rPr>
          <w:rFonts w:ascii="Times New Roman" w:hAnsi="Times New Roman"/>
          <w:b/>
          <w:sz w:val="24"/>
          <w:szCs w:val="24"/>
        </w:rPr>
        <w:t>IN CONCLUSION</w:t>
      </w:r>
      <w:r>
        <w:rPr>
          <w:rFonts w:ascii="Times New Roman" w:hAnsi="Times New Roman"/>
          <w:sz w:val="24"/>
          <w:szCs w:val="24"/>
        </w:rPr>
        <w:t xml:space="preserve">, while Seatac has no objection to the service </w:t>
      </w:r>
      <w:r w:rsidR="00DF06CA">
        <w:rPr>
          <w:rFonts w:ascii="Times New Roman" w:hAnsi="Times New Roman"/>
          <w:sz w:val="24"/>
          <w:szCs w:val="24"/>
        </w:rPr>
        <w:t xml:space="preserve">applied for </w:t>
      </w:r>
      <w:r>
        <w:rPr>
          <w:rFonts w:ascii="Times New Roman" w:hAnsi="Times New Roman"/>
          <w:sz w:val="24"/>
          <w:szCs w:val="24"/>
        </w:rPr>
        <w:t>as such, we have strong reservations about the process.  It is our concern that before starting service a company should be fully compliant with the rule</w:t>
      </w:r>
      <w:r w:rsidR="00DF06CA">
        <w:rPr>
          <w:rFonts w:ascii="Times New Roman" w:hAnsi="Times New Roman"/>
          <w:sz w:val="24"/>
          <w:szCs w:val="24"/>
        </w:rPr>
        <w:t>s</w:t>
      </w:r>
      <w:r>
        <w:rPr>
          <w:rFonts w:ascii="Times New Roman" w:hAnsi="Times New Roman"/>
          <w:sz w:val="24"/>
          <w:szCs w:val="24"/>
        </w:rPr>
        <w:t xml:space="preserve"> and regulations of the </w:t>
      </w:r>
      <w:r w:rsidR="00DF06CA">
        <w:rPr>
          <w:rFonts w:ascii="Times New Roman" w:hAnsi="Times New Roman"/>
          <w:sz w:val="24"/>
          <w:szCs w:val="24"/>
        </w:rPr>
        <w:t xml:space="preserve">Commission </w:t>
      </w:r>
      <w:r>
        <w:rPr>
          <w:rFonts w:ascii="Times New Roman" w:hAnsi="Times New Roman"/>
          <w:sz w:val="24"/>
          <w:szCs w:val="24"/>
        </w:rPr>
        <w:t xml:space="preserve">and that the Commission </w:t>
      </w:r>
      <w:r w:rsidR="00DF06CA">
        <w:rPr>
          <w:rFonts w:ascii="Times New Roman" w:hAnsi="Times New Roman"/>
          <w:sz w:val="24"/>
          <w:szCs w:val="24"/>
        </w:rPr>
        <w:t xml:space="preserve">need </w:t>
      </w:r>
      <w:r>
        <w:rPr>
          <w:rFonts w:ascii="Times New Roman" w:hAnsi="Times New Roman"/>
          <w:sz w:val="24"/>
          <w:szCs w:val="24"/>
        </w:rPr>
        <w:t>be more diligent in vetting applicants and determining if they are viable within the real world</w:t>
      </w:r>
      <w:r w:rsidR="00DF06CA">
        <w:rPr>
          <w:rFonts w:ascii="Times New Roman" w:hAnsi="Times New Roman"/>
          <w:sz w:val="24"/>
          <w:szCs w:val="24"/>
        </w:rPr>
        <w:t>.</w:t>
      </w:r>
      <w:r>
        <w:rPr>
          <w:rFonts w:ascii="Times New Roman" w:hAnsi="Times New Roman"/>
          <w:sz w:val="24"/>
          <w:szCs w:val="24"/>
        </w:rPr>
        <w:t xml:space="preserve"> </w:t>
      </w:r>
      <w:r w:rsidR="00DF06CA">
        <w:rPr>
          <w:rFonts w:ascii="Times New Roman" w:hAnsi="Times New Roman"/>
          <w:sz w:val="24"/>
          <w:szCs w:val="24"/>
        </w:rPr>
        <w:t>S</w:t>
      </w:r>
      <w:r>
        <w:rPr>
          <w:rFonts w:ascii="Times New Roman" w:hAnsi="Times New Roman"/>
          <w:sz w:val="24"/>
          <w:szCs w:val="24"/>
        </w:rPr>
        <w:t>upposition and questionable estimates on a pro-forma</w:t>
      </w:r>
      <w:r w:rsidR="00DF06CA">
        <w:rPr>
          <w:rFonts w:ascii="Times New Roman" w:hAnsi="Times New Roman"/>
          <w:sz w:val="24"/>
          <w:szCs w:val="24"/>
        </w:rPr>
        <w:t xml:space="preserve"> do not engender confidence.  The public safety should be our paramount concern; it would appear that in its haste to create more operators the process of application has been compromised.</w:t>
      </w:r>
    </w:p>
    <w:p w14:paraId="2D94DAEF" w14:textId="77777777" w:rsidR="0036198D" w:rsidRPr="00BC4071" w:rsidRDefault="0036198D" w:rsidP="00BC4071">
      <w:pPr>
        <w:rPr>
          <w:rFonts w:ascii="Times New Roman" w:hAnsi="Times New Roman"/>
          <w:sz w:val="24"/>
          <w:szCs w:val="24"/>
        </w:rPr>
      </w:pPr>
    </w:p>
    <w:sectPr w:rsidR="0036198D" w:rsidRPr="00BC4071" w:rsidSect="00361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E3C93"/>
    <w:multiLevelType w:val="hybridMultilevel"/>
    <w:tmpl w:val="2DD46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71C50"/>
    <w:multiLevelType w:val="hybridMultilevel"/>
    <w:tmpl w:val="C100C290"/>
    <w:lvl w:ilvl="0" w:tplc="AAAAC1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72"/>
    <w:rsid w:val="00024D5E"/>
    <w:rsid w:val="00183F0D"/>
    <w:rsid w:val="00244736"/>
    <w:rsid w:val="00302D78"/>
    <w:rsid w:val="003122F1"/>
    <w:rsid w:val="0036198D"/>
    <w:rsid w:val="003F3D85"/>
    <w:rsid w:val="003F60B6"/>
    <w:rsid w:val="004E5607"/>
    <w:rsid w:val="005415EC"/>
    <w:rsid w:val="00601FE5"/>
    <w:rsid w:val="00817680"/>
    <w:rsid w:val="00932ADD"/>
    <w:rsid w:val="00946CAE"/>
    <w:rsid w:val="00B14DDC"/>
    <w:rsid w:val="00BB0A18"/>
    <w:rsid w:val="00BC4071"/>
    <w:rsid w:val="00DF06CA"/>
    <w:rsid w:val="00E03F72"/>
    <w:rsid w:val="00F5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006E"/>
  <w15:docId w15:val="{86B34D20-5524-45DF-856C-64CD6B41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F72"/>
    <w:pPr>
      <w:spacing w:after="0" w:line="240" w:lineRule="auto"/>
    </w:pPr>
    <w:rPr>
      <w:rFonts w:ascii="Calibri" w:eastAsia="Calibri" w:hAnsi="Calibri" w:cs="Times New Roman"/>
    </w:rPr>
  </w:style>
  <w:style w:type="paragraph" w:styleId="ListParagraph">
    <w:name w:val="List Paragraph"/>
    <w:basedOn w:val="Normal"/>
    <w:uiPriority w:val="34"/>
    <w:qFormat/>
    <w:rsid w:val="00BC4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Comment</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2016-01-06T08:00:00+00:00</OpenedDate>
    <Date1 xmlns="dc463f71-b30c-4ab2-9473-d307f9d35888">2016-02-23T08:00:00+00:00</Date1>
    <IsDocumentOrder xmlns="dc463f71-b30c-4ab2-9473-d307f9d35888" xsi:nil="true"/>
    <IsHighlyConfidential xmlns="dc463f71-b30c-4ab2-9473-d307f9d35888">false</IsHighlyConfidential>
    <CaseCompanyNames xmlns="dc463f71-b30c-4ab2-9473-d307f9d35888">Point to Point Shuttle LLC</CaseCompanyNames>
    <DocketNumber xmlns="dc463f71-b30c-4ab2-9473-d307f9d35888">160054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DEB977A0AE76742ADFEB72138077D00" ma:contentTypeVersion="104" ma:contentTypeDescription="" ma:contentTypeScope="" ma:versionID="5bb41463650ea5fd4937dc7e6095f5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24785-D96F-4F8E-8C17-2DB30CF91FD5}"/>
</file>

<file path=customXml/itemProps2.xml><?xml version="1.0" encoding="utf-8"?>
<ds:datastoreItem xmlns:ds="http://schemas.openxmlformats.org/officeDocument/2006/customXml" ds:itemID="{72E240ED-2301-4883-9A73-A7262F8C712F}"/>
</file>

<file path=customXml/itemProps3.xml><?xml version="1.0" encoding="utf-8"?>
<ds:datastoreItem xmlns:ds="http://schemas.openxmlformats.org/officeDocument/2006/customXml" ds:itemID="{870A0870-EFE7-4175-A6B5-5C1C4F19DD11}"/>
</file>

<file path=customXml/itemProps4.xml><?xml version="1.0" encoding="utf-8"?>
<ds:datastoreItem xmlns:ds="http://schemas.openxmlformats.org/officeDocument/2006/customXml" ds:itemID="{DE812148-4EA4-434A-8DD1-D7FEBCD46E30}"/>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2</cp:revision>
  <dcterms:created xsi:type="dcterms:W3CDTF">2016-02-23T23:36:00Z</dcterms:created>
  <dcterms:modified xsi:type="dcterms:W3CDTF">2016-02-23T23:36:00Z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0x0101006E56B4D1795A2E4DB2F0B01679ED314A007DEB977A0AE76742ADFEB72138077D00</vt:lpwstr>
  </property>
  <property fmtid="{D5CDD505-2E9C-101B-9397-08002B2CF9AE}" pid="3" name="_docset_NoMedatataSyncRequired">
    <vt:lpwstr>False</vt:lpwstr>
  </property>
</Properties>
</file>