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8D" w:rsidRDefault="00DF0C8D" w:rsidP="008F2634">
      <w:pPr>
        <w:ind w:left="720" w:hanging="720"/>
        <w:jc w:val="center"/>
        <w:rPr>
          <w:rFonts w:ascii="Times New Roman" w:hAnsi="Times New Roman"/>
          <w:b/>
          <w:szCs w:val="24"/>
        </w:rPr>
      </w:pPr>
    </w:p>
    <w:p w:rsidR="00DF0C8D" w:rsidRDefault="00DF0C8D" w:rsidP="00354C93">
      <w:pPr>
        <w:rPr>
          <w:rFonts w:ascii="Times New Roman" w:hAnsi="Times New Roman"/>
          <w:b/>
          <w:szCs w:val="24"/>
        </w:rPr>
      </w:pPr>
    </w:p>
    <w:p w:rsidR="004654AC" w:rsidRPr="00AB7FA0" w:rsidRDefault="00D4265C" w:rsidP="008F2634">
      <w:pPr>
        <w:ind w:left="720" w:hanging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April 1</w:t>
      </w:r>
      <w:r w:rsidR="00963DF9">
        <w:rPr>
          <w:rFonts w:ascii="Times New Roman" w:hAnsi="Times New Roman"/>
          <w:b/>
          <w:szCs w:val="24"/>
        </w:rPr>
        <w:t>4</w:t>
      </w:r>
      <w:r w:rsidR="005C2072" w:rsidRPr="00AB7FA0">
        <w:rPr>
          <w:rFonts w:ascii="Times New Roman" w:hAnsi="Times New Roman"/>
          <w:b/>
          <w:szCs w:val="24"/>
        </w:rPr>
        <w:t>,</w:t>
      </w:r>
      <w:r w:rsidR="007861EE" w:rsidRPr="00AB7FA0">
        <w:rPr>
          <w:rFonts w:ascii="Times New Roman" w:hAnsi="Times New Roman"/>
          <w:b/>
          <w:szCs w:val="24"/>
        </w:rPr>
        <w:t xml:space="preserve"> 201</w:t>
      </w:r>
      <w:r w:rsidR="005C2072" w:rsidRPr="00AB7FA0">
        <w:rPr>
          <w:rFonts w:ascii="Times New Roman" w:hAnsi="Times New Roman"/>
          <w:b/>
          <w:szCs w:val="24"/>
        </w:rPr>
        <w:t>6</w:t>
      </w:r>
      <w:bookmarkStart w:id="0" w:name="_GoBack"/>
      <w:bookmarkEnd w:id="0"/>
    </w:p>
    <w:p w:rsidR="008F2634" w:rsidRPr="00E949DD" w:rsidRDefault="008F2634" w:rsidP="008F2634">
      <w:pPr>
        <w:rPr>
          <w:rFonts w:ascii="Times New Roman" w:hAnsi="Times New Roman"/>
          <w:szCs w:val="24"/>
        </w:rPr>
      </w:pPr>
      <w:r w:rsidRPr="00E949DD">
        <w:rPr>
          <w:rFonts w:ascii="Times New Roman" w:hAnsi="Times New Roman"/>
          <w:szCs w:val="24"/>
        </w:rPr>
        <w:t xml:space="preserve">  </w:t>
      </w:r>
      <w:r w:rsidRPr="00E949DD">
        <w:rPr>
          <w:rFonts w:ascii="Times New Roman" w:hAnsi="Times New Roman"/>
          <w:szCs w:val="24"/>
        </w:rPr>
        <w:tab/>
      </w:r>
    </w:p>
    <w:p w:rsidR="008F2634" w:rsidRPr="00E949DD" w:rsidRDefault="008F2634" w:rsidP="008F2634">
      <w:pPr>
        <w:rPr>
          <w:rFonts w:ascii="Times New Roman" w:hAnsi="Times New Roman"/>
          <w:szCs w:val="24"/>
        </w:rPr>
      </w:pPr>
    </w:p>
    <w:p w:rsidR="008C1D0A" w:rsidRDefault="008F2634" w:rsidP="003E0376">
      <w:pPr>
        <w:ind w:left="1440" w:hanging="1440"/>
        <w:rPr>
          <w:rFonts w:ascii="Times New Roman" w:hAnsi="Times New Roman"/>
          <w:b/>
          <w:szCs w:val="24"/>
        </w:rPr>
      </w:pPr>
      <w:r w:rsidRPr="00E34E4C">
        <w:rPr>
          <w:rFonts w:ascii="Times New Roman" w:hAnsi="Times New Roman"/>
          <w:b/>
          <w:szCs w:val="24"/>
        </w:rPr>
        <w:t>RE:</w:t>
      </w:r>
      <w:r w:rsidRPr="00E949DD">
        <w:rPr>
          <w:rFonts w:ascii="Times New Roman" w:hAnsi="Times New Roman"/>
          <w:szCs w:val="24"/>
        </w:rPr>
        <w:t xml:space="preserve"> </w:t>
      </w:r>
      <w:r w:rsidR="003E0376" w:rsidRPr="00E949DD">
        <w:rPr>
          <w:rFonts w:ascii="Times New Roman" w:hAnsi="Times New Roman"/>
          <w:szCs w:val="24"/>
        </w:rPr>
        <w:tab/>
      </w:r>
      <w:r w:rsidR="00817A12" w:rsidRPr="00E34E4C">
        <w:rPr>
          <w:rFonts w:ascii="Times New Roman" w:hAnsi="Times New Roman"/>
          <w:b/>
          <w:szCs w:val="24"/>
        </w:rPr>
        <w:t xml:space="preserve">Docket </w:t>
      </w:r>
      <w:r w:rsidR="00704350" w:rsidRPr="00E34E4C">
        <w:rPr>
          <w:rFonts w:ascii="Times New Roman" w:hAnsi="Times New Roman"/>
          <w:b/>
          <w:szCs w:val="24"/>
        </w:rPr>
        <w:t>UT-143787</w:t>
      </w:r>
      <w:r w:rsidRPr="00E949DD">
        <w:rPr>
          <w:rFonts w:ascii="Times New Roman" w:hAnsi="Times New Roman"/>
          <w:b/>
          <w:szCs w:val="24"/>
        </w:rPr>
        <w:t xml:space="preserve"> </w:t>
      </w:r>
    </w:p>
    <w:p w:rsidR="008C1D0A" w:rsidRDefault="00905FDD" w:rsidP="008C1D0A">
      <w:pPr>
        <w:ind w:left="14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Commission Staff </w:t>
      </w:r>
      <w:r w:rsidR="008C1D0A">
        <w:rPr>
          <w:rFonts w:ascii="Times New Roman" w:hAnsi="Times New Roman"/>
          <w:b/>
          <w:szCs w:val="24"/>
        </w:rPr>
        <w:t xml:space="preserve">Proposed </w:t>
      </w:r>
      <w:r w:rsidR="00A62DC3">
        <w:rPr>
          <w:rFonts w:ascii="Times New Roman" w:hAnsi="Times New Roman"/>
          <w:b/>
          <w:szCs w:val="24"/>
        </w:rPr>
        <w:t xml:space="preserve">Plan </w:t>
      </w:r>
      <w:r w:rsidR="00817A12">
        <w:rPr>
          <w:rFonts w:ascii="Times New Roman" w:hAnsi="Times New Roman"/>
          <w:b/>
          <w:szCs w:val="24"/>
        </w:rPr>
        <w:t>for Western Washington</w:t>
      </w:r>
      <w:r w:rsidR="00A62DC3">
        <w:rPr>
          <w:rFonts w:ascii="Times New Roman" w:hAnsi="Times New Roman"/>
          <w:b/>
          <w:szCs w:val="24"/>
        </w:rPr>
        <w:t xml:space="preserve"> 564 Area Code Overl</w:t>
      </w:r>
      <w:r w:rsidR="00E34E4C">
        <w:rPr>
          <w:rFonts w:ascii="Times New Roman" w:hAnsi="Times New Roman"/>
          <w:b/>
          <w:szCs w:val="24"/>
        </w:rPr>
        <w:t>a</w:t>
      </w:r>
      <w:r w:rsidR="00A62DC3">
        <w:rPr>
          <w:rFonts w:ascii="Times New Roman" w:hAnsi="Times New Roman"/>
          <w:b/>
          <w:szCs w:val="24"/>
        </w:rPr>
        <w:t xml:space="preserve">y </w:t>
      </w:r>
    </w:p>
    <w:p w:rsidR="008F2634" w:rsidRPr="00E949DD" w:rsidRDefault="008F2634" w:rsidP="008F2634">
      <w:pPr>
        <w:rPr>
          <w:rFonts w:ascii="Times New Roman" w:hAnsi="Times New Roman"/>
          <w:szCs w:val="24"/>
        </w:rPr>
      </w:pPr>
    </w:p>
    <w:p w:rsidR="008F2634" w:rsidRPr="00E949DD" w:rsidRDefault="008F2634" w:rsidP="008F2634">
      <w:pPr>
        <w:ind w:left="720"/>
        <w:rPr>
          <w:rFonts w:ascii="Times New Roman" w:hAnsi="Times New Roman"/>
          <w:szCs w:val="24"/>
        </w:rPr>
      </w:pPr>
    </w:p>
    <w:p w:rsidR="003E42A8" w:rsidRDefault="003E42A8" w:rsidP="003E42A8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</w:rPr>
      </w:pPr>
      <w:r w:rsidRPr="001F10C7">
        <w:rPr>
          <w:rFonts w:ascii="Times New Roman" w:eastAsiaTheme="minorHAnsi" w:hAnsi="Times New Roman"/>
          <w:color w:val="000000" w:themeColor="text1"/>
        </w:rPr>
        <w:t xml:space="preserve">Based on </w:t>
      </w:r>
      <w:r w:rsidR="00817A12">
        <w:rPr>
          <w:rFonts w:ascii="Times New Roman" w:eastAsiaTheme="minorHAnsi" w:hAnsi="Times New Roman"/>
          <w:color w:val="000000" w:themeColor="text1"/>
        </w:rPr>
        <w:t>a</w:t>
      </w:r>
      <w:r w:rsidR="00817A12" w:rsidRPr="001F10C7">
        <w:rPr>
          <w:rFonts w:ascii="Times New Roman" w:eastAsiaTheme="minorHAnsi" w:hAnsi="Times New Roman"/>
          <w:color w:val="000000" w:themeColor="text1"/>
        </w:rPr>
        <w:t xml:space="preserve"> </w:t>
      </w:r>
      <w:r w:rsidRPr="001F10C7">
        <w:rPr>
          <w:rFonts w:ascii="Times New Roman" w:eastAsiaTheme="minorHAnsi" w:hAnsi="Times New Roman"/>
          <w:color w:val="000000" w:themeColor="text1"/>
        </w:rPr>
        <w:t xml:space="preserve">November 2015 </w:t>
      </w:r>
      <w:r>
        <w:rPr>
          <w:rFonts w:ascii="Times New Roman" w:eastAsiaTheme="minorHAnsi" w:hAnsi="Times New Roman"/>
          <w:color w:val="000000" w:themeColor="text1"/>
        </w:rPr>
        <w:t xml:space="preserve">Number Resource Utilization </w:t>
      </w:r>
      <w:r w:rsidR="00A60708">
        <w:rPr>
          <w:rFonts w:ascii="Times New Roman" w:eastAsiaTheme="minorHAnsi" w:hAnsi="Times New Roman"/>
          <w:color w:val="000000" w:themeColor="text1"/>
        </w:rPr>
        <w:t xml:space="preserve">and </w:t>
      </w:r>
      <w:r w:rsidRPr="001F10C7">
        <w:rPr>
          <w:rFonts w:ascii="Times New Roman" w:eastAsiaTheme="minorHAnsi" w:hAnsi="Times New Roman"/>
          <w:color w:val="000000" w:themeColor="text1"/>
        </w:rPr>
        <w:t>Forecast</w:t>
      </w:r>
      <w:r>
        <w:rPr>
          <w:rFonts w:ascii="Times New Roman" w:eastAsiaTheme="minorHAnsi" w:hAnsi="Times New Roman"/>
          <w:color w:val="000000" w:themeColor="text1"/>
        </w:rPr>
        <w:t xml:space="preserve"> </w:t>
      </w:r>
      <w:r w:rsidR="0012543B">
        <w:rPr>
          <w:rFonts w:ascii="Times New Roman" w:eastAsiaTheme="minorHAnsi" w:hAnsi="Times New Roman"/>
          <w:color w:val="000000" w:themeColor="text1"/>
        </w:rPr>
        <w:t xml:space="preserve">completed by the </w:t>
      </w:r>
      <w:r w:rsidR="00817A12" w:rsidRPr="00817A12">
        <w:rPr>
          <w:rFonts w:ascii="Times New Roman" w:eastAsiaTheme="minorHAnsi" w:hAnsi="Times New Roman"/>
          <w:color w:val="000000" w:themeColor="text1"/>
          <w:szCs w:val="24"/>
        </w:rPr>
        <w:t>North American Numbering Plan Administrator (NANPA)</w:t>
      </w:r>
      <w:r w:rsidR="0012543B">
        <w:rPr>
          <w:rFonts w:ascii="Times New Roman" w:eastAsiaTheme="minorHAnsi" w:hAnsi="Times New Roman"/>
          <w:color w:val="000000" w:themeColor="text1"/>
        </w:rPr>
        <w:t xml:space="preserve"> </w:t>
      </w:r>
      <w:r>
        <w:rPr>
          <w:rFonts w:ascii="Times New Roman" w:eastAsiaTheme="minorHAnsi" w:hAnsi="Times New Roman"/>
          <w:color w:val="000000" w:themeColor="text1"/>
        </w:rPr>
        <w:t>and approved by the FCC</w:t>
      </w:r>
      <w:r w:rsidRPr="001F10C7">
        <w:rPr>
          <w:rFonts w:ascii="Times New Roman" w:eastAsiaTheme="minorHAnsi" w:hAnsi="Times New Roman"/>
          <w:color w:val="000000" w:themeColor="text1"/>
        </w:rPr>
        <w:t xml:space="preserve">, </w:t>
      </w:r>
      <w:r w:rsidR="00794240">
        <w:rPr>
          <w:rFonts w:ascii="Times New Roman" w:eastAsiaTheme="minorHAnsi" w:hAnsi="Times New Roman"/>
          <w:color w:val="000000" w:themeColor="text1"/>
        </w:rPr>
        <w:t>Neustar Inc., as the designated NANPA,</w:t>
      </w:r>
      <w:r w:rsidR="00667D69">
        <w:rPr>
          <w:rFonts w:ascii="Times New Roman" w:eastAsiaTheme="minorHAnsi" w:hAnsi="Times New Roman"/>
          <w:color w:val="000000" w:themeColor="text1"/>
        </w:rPr>
        <w:t xml:space="preserve"> </w:t>
      </w:r>
      <w:r w:rsidR="00A62DC3">
        <w:rPr>
          <w:rFonts w:ascii="Times New Roman" w:eastAsiaTheme="minorHAnsi" w:hAnsi="Times New Roman"/>
          <w:color w:val="000000" w:themeColor="text1"/>
        </w:rPr>
        <w:t xml:space="preserve">issued </w:t>
      </w:r>
      <w:r w:rsidRPr="001F10C7">
        <w:rPr>
          <w:rFonts w:ascii="Times New Roman" w:eastAsiaTheme="minorHAnsi" w:hAnsi="Times New Roman"/>
          <w:color w:val="000000" w:themeColor="text1"/>
        </w:rPr>
        <w:t>projected</w:t>
      </w:r>
      <w:r w:rsidR="0012543B">
        <w:rPr>
          <w:rFonts w:ascii="Times New Roman" w:eastAsiaTheme="minorHAnsi" w:hAnsi="Times New Roman"/>
          <w:color w:val="000000" w:themeColor="text1"/>
        </w:rPr>
        <w:t xml:space="preserve"> exhaust dates </w:t>
      </w:r>
      <w:r w:rsidR="00817A12">
        <w:rPr>
          <w:rFonts w:ascii="Times New Roman" w:eastAsiaTheme="minorHAnsi" w:hAnsi="Times New Roman"/>
          <w:color w:val="000000" w:themeColor="text1"/>
        </w:rPr>
        <w:t xml:space="preserve">for </w:t>
      </w:r>
      <w:r w:rsidR="00E34E4C">
        <w:rPr>
          <w:rFonts w:ascii="Times New Roman" w:eastAsiaTheme="minorHAnsi" w:hAnsi="Times New Roman"/>
          <w:color w:val="000000" w:themeColor="text1"/>
        </w:rPr>
        <w:t xml:space="preserve">the </w:t>
      </w:r>
      <w:r w:rsidR="00817A12">
        <w:rPr>
          <w:rFonts w:ascii="Times New Roman" w:eastAsiaTheme="minorHAnsi" w:hAnsi="Times New Roman"/>
          <w:color w:val="000000" w:themeColor="text1"/>
        </w:rPr>
        <w:t xml:space="preserve">Western </w:t>
      </w:r>
      <w:r w:rsidR="0012543B">
        <w:rPr>
          <w:rFonts w:ascii="Times New Roman" w:eastAsiaTheme="minorHAnsi" w:hAnsi="Times New Roman"/>
          <w:color w:val="000000" w:themeColor="text1"/>
        </w:rPr>
        <w:t>Washington</w:t>
      </w:r>
      <w:r w:rsidRPr="001F10C7">
        <w:rPr>
          <w:rFonts w:ascii="Times New Roman" w:eastAsiaTheme="minorHAnsi" w:hAnsi="Times New Roman"/>
          <w:color w:val="000000" w:themeColor="text1"/>
        </w:rPr>
        <w:t xml:space="preserve"> </w:t>
      </w:r>
      <w:r w:rsidR="00817A12">
        <w:rPr>
          <w:rFonts w:ascii="Times New Roman" w:eastAsiaTheme="minorHAnsi" w:hAnsi="Times New Roman"/>
          <w:color w:val="000000" w:themeColor="text1"/>
        </w:rPr>
        <w:t xml:space="preserve">Numbering Plan Areas </w:t>
      </w:r>
      <w:r w:rsidRPr="001F10C7">
        <w:rPr>
          <w:rFonts w:ascii="Times New Roman" w:eastAsiaTheme="minorHAnsi" w:hAnsi="Times New Roman"/>
          <w:color w:val="000000" w:themeColor="text1"/>
        </w:rPr>
        <w:t xml:space="preserve">as follows: </w:t>
      </w:r>
    </w:p>
    <w:p w:rsidR="00A62DC3" w:rsidRDefault="003E42A8" w:rsidP="003E42A8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</w:rPr>
        <w:tab/>
      </w:r>
      <w:r>
        <w:rPr>
          <w:rFonts w:ascii="Times New Roman" w:eastAsiaTheme="minorHAnsi" w:hAnsi="Times New Roman"/>
          <w:color w:val="000000" w:themeColor="text1"/>
        </w:rPr>
        <w:tab/>
      </w:r>
    </w:p>
    <w:p w:rsidR="003E42A8" w:rsidRPr="00963DF9" w:rsidRDefault="003E42A8" w:rsidP="00817A1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color w:val="000000" w:themeColor="text1"/>
        </w:rPr>
      </w:pPr>
      <w:r w:rsidRPr="00963DF9">
        <w:rPr>
          <w:rFonts w:eastAsiaTheme="minorHAnsi"/>
          <w:color w:val="000000" w:themeColor="text1"/>
        </w:rPr>
        <w:t>360 NPA in 1Q</w:t>
      </w:r>
      <w:r w:rsidR="00817A12" w:rsidRPr="00963DF9">
        <w:rPr>
          <w:rFonts w:eastAsiaTheme="minorHAnsi"/>
          <w:color w:val="000000" w:themeColor="text1"/>
        </w:rPr>
        <w:t xml:space="preserve"> </w:t>
      </w:r>
      <w:r w:rsidRPr="00963DF9">
        <w:rPr>
          <w:rFonts w:eastAsiaTheme="minorHAnsi"/>
          <w:color w:val="000000" w:themeColor="text1"/>
        </w:rPr>
        <w:t>2019</w:t>
      </w:r>
    </w:p>
    <w:p w:rsidR="003E42A8" w:rsidRPr="00817A12" w:rsidRDefault="003E42A8" w:rsidP="00817A1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color w:val="000000" w:themeColor="text1"/>
        </w:rPr>
      </w:pPr>
      <w:r w:rsidRPr="00817A12">
        <w:rPr>
          <w:rFonts w:eastAsiaTheme="minorHAnsi"/>
          <w:color w:val="000000" w:themeColor="text1"/>
        </w:rPr>
        <w:t>206 NPA in 1Q</w:t>
      </w:r>
      <w:r w:rsidR="00817A12" w:rsidRPr="00817A12">
        <w:rPr>
          <w:rFonts w:eastAsiaTheme="minorHAnsi"/>
          <w:color w:val="000000" w:themeColor="text1"/>
        </w:rPr>
        <w:t xml:space="preserve"> </w:t>
      </w:r>
      <w:r w:rsidRPr="00817A12">
        <w:rPr>
          <w:rFonts w:eastAsiaTheme="minorHAnsi"/>
          <w:color w:val="000000" w:themeColor="text1"/>
        </w:rPr>
        <w:t>2029</w:t>
      </w:r>
    </w:p>
    <w:p w:rsidR="003E42A8" w:rsidRPr="00817A12" w:rsidRDefault="003E42A8" w:rsidP="00817A1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color w:val="000000" w:themeColor="text1"/>
        </w:rPr>
      </w:pPr>
      <w:r w:rsidRPr="00817A12">
        <w:rPr>
          <w:rFonts w:eastAsiaTheme="minorHAnsi"/>
          <w:color w:val="000000" w:themeColor="text1"/>
        </w:rPr>
        <w:t>425 NPA in 4Q</w:t>
      </w:r>
      <w:r w:rsidR="00817A12" w:rsidRPr="00817A12">
        <w:rPr>
          <w:rFonts w:eastAsiaTheme="minorHAnsi"/>
          <w:color w:val="000000" w:themeColor="text1"/>
        </w:rPr>
        <w:t xml:space="preserve"> </w:t>
      </w:r>
      <w:r w:rsidRPr="00817A12">
        <w:rPr>
          <w:rFonts w:eastAsiaTheme="minorHAnsi"/>
          <w:color w:val="000000" w:themeColor="text1"/>
        </w:rPr>
        <w:t>2046</w:t>
      </w:r>
    </w:p>
    <w:p w:rsidR="00CB0EE7" w:rsidRPr="00CB0EE7" w:rsidRDefault="003E42A8" w:rsidP="003E42A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color w:val="000000" w:themeColor="text1"/>
        </w:rPr>
      </w:pPr>
      <w:r w:rsidRPr="00817A12">
        <w:rPr>
          <w:rFonts w:eastAsiaTheme="minorHAnsi"/>
          <w:color w:val="000000" w:themeColor="text1"/>
        </w:rPr>
        <w:t>253 NPA in 2Q</w:t>
      </w:r>
      <w:r w:rsidR="00817A12" w:rsidRPr="00817A12">
        <w:rPr>
          <w:rFonts w:eastAsiaTheme="minorHAnsi"/>
          <w:color w:val="000000" w:themeColor="text1"/>
        </w:rPr>
        <w:t xml:space="preserve"> </w:t>
      </w:r>
      <w:r w:rsidR="00CB0EE7">
        <w:rPr>
          <w:rFonts w:eastAsiaTheme="minorHAnsi"/>
          <w:color w:val="000000" w:themeColor="text1"/>
        </w:rPr>
        <w:t>2059</w:t>
      </w:r>
    </w:p>
    <w:p w:rsidR="003E42A8" w:rsidRPr="00D605A7" w:rsidRDefault="003E42A8" w:rsidP="00D605A7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4"/>
        </w:rPr>
      </w:pPr>
    </w:p>
    <w:p w:rsidR="00817A12" w:rsidRPr="00D80213" w:rsidRDefault="00817A12" w:rsidP="00667D69">
      <w:pPr>
        <w:autoSpaceDE w:val="0"/>
        <w:autoSpaceDN w:val="0"/>
        <w:adjustRightInd w:val="0"/>
        <w:rPr>
          <w:rFonts w:ascii="Times New Roman" w:eastAsiaTheme="minorHAnsi" w:hAnsi="Times New Roman"/>
          <w:b/>
          <w:color w:val="000000" w:themeColor="text1"/>
          <w:szCs w:val="24"/>
        </w:rPr>
      </w:pPr>
      <w:r w:rsidRPr="00817A12">
        <w:rPr>
          <w:rFonts w:ascii="Times New Roman" w:eastAsiaTheme="minorHAnsi" w:hAnsi="Times New Roman"/>
          <w:color w:val="000000" w:themeColor="text1"/>
          <w:szCs w:val="24"/>
        </w:rPr>
        <w:t xml:space="preserve">On March 25, 2016, the NANPA notified the </w:t>
      </w:r>
      <w:r w:rsidR="00E34E4C">
        <w:rPr>
          <w:rFonts w:ascii="Times New Roman" w:eastAsiaTheme="minorHAnsi" w:hAnsi="Times New Roman"/>
          <w:color w:val="000000" w:themeColor="text1"/>
          <w:szCs w:val="24"/>
        </w:rPr>
        <w:t xml:space="preserve">Utilities and Transportation </w:t>
      </w:r>
      <w:r w:rsidRPr="00817A12">
        <w:rPr>
          <w:rFonts w:ascii="Times New Roman" w:eastAsiaTheme="minorHAnsi" w:hAnsi="Times New Roman"/>
          <w:color w:val="000000" w:themeColor="text1"/>
          <w:szCs w:val="24"/>
        </w:rPr>
        <w:t xml:space="preserve">Commission </w:t>
      </w:r>
      <w:r w:rsidR="00E34E4C">
        <w:rPr>
          <w:rFonts w:ascii="Times New Roman" w:eastAsiaTheme="minorHAnsi" w:hAnsi="Times New Roman"/>
          <w:color w:val="000000" w:themeColor="text1"/>
          <w:szCs w:val="24"/>
        </w:rPr>
        <w:t xml:space="preserve">(Commission) </w:t>
      </w:r>
      <w:r w:rsidRPr="00817A12">
        <w:rPr>
          <w:rFonts w:ascii="Times New Roman" w:eastAsiaTheme="minorHAnsi" w:hAnsi="Times New Roman"/>
          <w:color w:val="000000" w:themeColor="text1"/>
          <w:szCs w:val="24"/>
        </w:rPr>
        <w:t xml:space="preserve">that the 360 </w:t>
      </w:r>
      <w:r w:rsidR="00E34E4C">
        <w:rPr>
          <w:rFonts w:ascii="Times New Roman" w:eastAsiaTheme="minorHAnsi" w:hAnsi="Times New Roman"/>
          <w:color w:val="000000" w:themeColor="text1"/>
          <w:szCs w:val="24"/>
        </w:rPr>
        <w:t>number plan area (</w:t>
      </w:r>
      <w:r>
        <w:rPr>
          <w:rFonts w:ascii="Times New Roman" w:eastAsiaTheme="minorHAnsi" w:hAnsi="Times New Roman"/>
          <w:color w:val="000000" w:themeColor="text1"/>
          <w:szCs w:val="24"/>
        </w:rPr>
        <w:t>NPA</w:t>
      </w:r>
      <w:r w:rsidR="00E34E4C">
        <w:rPr>
          <w:rFonts w:ascii="Times New Roman" w:eastAsiaTheme="minorHAnsi" w:hAnsi="Times New Roman"/>
          <w:color w:val="000000" w:themeColor="text1"/>
          <w:szCs w:val="24"/>
        </w:rPr>
        <w:t>)</w:t>
      </w:r>
      <w:r w:rsidRPr="00817A12">
        <w:rPr>
          <w:rFonts w:ascii="Times New Roman" w:eastAsiaTheme="minorHAnsi" w:hAnsi="Times New Roman"/>
          <w:color w:val="000000" w:themeColor="text1"/>
          <w:szCs w:val="24"/>
        </w:rPr>
        <w:t xml:space="preserve"> was within 24 months of its forecasted exhaust, which </w:t>
      </w:r>
      <w:r w:rsidRPr="00D80213">
        <w:rPr>
          <w:rFonts w:ascii="Times New Roman" w:eastAsiaTheme="minorHAnsi" w:hAnsi="Times New Roman"/>
          <w:b/>
          <w:color w:val="000000" w:themeColor="text1"/>
          <w:szCs w:val="24"/>
        </w:rPr>
        <w:t>NANPA now expects to occur sometime during the first quarter of 2018.</w:t>
      </w:r>
    </w:p>
    <w:p w:rsidR="00667D69" w:rsidRDefault="00667D69" w:rsidP="00667D69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4"/>
        </w:rPr>
      </w:pPr>
    </w:p>
    <w:p w:rsidR="00DF0C8D" w:rsidRDefault="00CB0EE7" w:rsidP="00905FD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4"/>
        </w:rPr>
      </w:pPr>
      <w:r>
        <w:rPr>
          <w:rFonts w:ascii="Times New Roman" w:eastAsiaTheme="minorHAnsi" w:hAnsi="Times New Roman"/>
          <w:color w:val="000000" w:themeColor="text1"/>
          <w:szCs w:val="24"/>
        </w:rPr>
        <w:t>T</w:t>
      </w:r>
      <w:r w:rsidRPr="00CB0EE7">
        <w:rPr>
          <w:rFonts w:ascii="Times New Roman" w:eastAsiaTheme="minorHAnsi" w:hAnsi="Times New Roman"/>
          <w:color w:val="000000" w:themeColor="text1"/>
          <w:szCs w:val="24"/>
        </w:rPr>
        <w:t xml:space="preserve">he “564” NPA is 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currently </w:t>
      </w:r>
      <w:r w:rsidRPr="00CB0EE7">
        <w:rPr>
          <w:rFonts w:ascii="Times New Roman" w:eastAsiaTheme="minorHAnsi" w:hAnsi="Times New Roman"/>
          <w:color w:val="000000" w:themeColor="text1"/>
          <w:szCs w:val="24"/>
        </w:rPr>
        <w:t xml:space="preserve">being held by the </w:t>
      </w:r>
      <w:r w:rsidR="00BC069E">
        <w:rPr>
          <w:rFonts w:ascii="Times New Roman" w:eastAsiaTheme="minorHAnsi" w:hAnsi="Times New Roman"/>
          <w:color w:val="000000" w:themeColor="text1"/>
          <w:szCs w:val="24"/>
        </w:rPr>
        <w:t xml:space="preserve">NANPA </w:t>
      </w:r>
      <w:r w:rsidRPr="00CB0EE7">
        <w:rPr>
          <w:rFonts w:ascii="Times New Roman" w:eastAsiaTheme="minorHAnsi" w:hAnsi="Times New Roman"/>
          <w:color w:val="000000" w:themeColor="text1"/>
          <w:szCs w:val="24"/>
        </w:rPr>
        <w:t>for a western Washington NPA exhaust relief plan in accordance with the Commission’s order in Docket UT-991535.</w:t>
      </w:r>
    </w:p>
    <w:p w:rsidR="00905FDD" w:rsidRDefault="00905FDD" w:rsidP="00905FD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4"/>
        </w:rPr>
      </w:pPr>
    </w:p>
    <w:p w:rsidR="00CB0EE7" w:rsidRDefault="00817A12" w:rsidP="00667D69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  <w:szCs w:val="24"/>
        </w:rPr>
        <w:t>Considering this updated information</w:t>
      </w:r>
      <w:r w:rsidR="00CB0EE7">
        <w:rPr>
          <w:rFonts w:ascii="Times New Roman" w:eastAsiaTheme="minorHAnsi" w:hAnsi="Times New Roman"/>
          <w:color w:val="000000" w:themeColor="text1"/>
          <w:szCs w:val="24"/>
        </w:rPr>
        <w:t xml:space="preserve"> from NANPA</w:t>
      </w:r>
      <w:r>
        <w:rPr>
          <w:rFonts w:ascii="Times New Roman" w:eastAsiaTheme="minorHAnsi" w:hAnsi="Times New Roman"/>
          <w:color w:val="000000" w:themeColor="text1"/>
          <w:szCs w:val="24"/>
        </w:rPr>
        <w:t xml:space="preserve">, </w:t>
      </w:r>
      <w:r w:rsidR="00905FDD" w:rsidRPr="00E949DD">
        <w:rPr>
          <w:rFonts w:ascii="Times New Roman" w:eastAsiaTheme="minorHAnsi" w:hAnsi="Times New Roman"/>
          <w:color w:val="000000" w:themeColor="text1"/>
          <w:szCs w:val="24"/>
        </w:rPr>
        <w:t xml:space="preserve">Staff </w:t>
      </w:r>
      <w:r w:rsidR="00A62DC3">
        <w:rPr>
          <w:rFonts w:ascii="Times New Roman" w:eastAsiaTheme="minorHAnsi" w:hAnsi="Times New Roman"/>
          <w:color w:val="000000" w:themeColor="text1"/>
          <w:szCs w:val="24"/>
        </w:rPr>
        <w:t xml:space="preserve">proposes that </w:t>
      </w:r>
      <w:r w:rsidR="00905FDD" w:rsidRPr="00E949DD">
        <w:rPr>
          <w:rFonts w:ascii="Times New Roman" w:eastAsiaTheme="minorHAnsi" w:hAnsi="Times New Roman"/>
          <w:color w:val="000000" w:themeColor="text1"/>
          <w:szCs w:val="24"/>
        </w:rPr>
        <w:t xml:space="preserve">the Commission </w:t>
      </w:r>
      <w:r w:rsidR="008C12C7">
        <w:rPr>
          <w:rFonts w:ascii="Times New Roman" w:eastAsiaTheme="minorHAnsi" w:hAnsi="Times New Roman"/>
          <w:color w:val="000000" w:themeColor="text1"/>
          <w:szCs w:val="24"/>
        </w:rPr>
        <w:t xml:space="preserve">order mandatory </w:t>
      </w:r>
      <w:r w:rsidR="00E34E4C">
        <w:rPr>
          <w:rFonts w:ascii="Times New Roman" w:eastAsiaTheme="minorHAnsi" w:hAnsi="Times New Roman"/>
          <w:color w:val="000000" w:themeColor="text1"/>
          <w:szCs w:val="24"/>
        </w:rPr>
        <w:t xml:space="preserve">local </w:t>
      </w:r>
      <w:r w:rsidR="008C12C7">
        <w:rPr>
          <w:rFonts w:ascii="Times New Roman" w:eastAsiaTheme="minorHAnsi" w:hAnsi="Times New Roman"/>
          <w:color w:val="000000" w:themeColor="text1"/>
          <w:szCs w:val="24"/>
        </w:rPr>
        <w:t xml:space="preserve">ten digit dialing and </w:t>
      </w:r>
      <w:r w:rsidR="00905FDD" w:rsidRPr="00E949DD">
        <w:rPr>
          <w:rFonts w:ascii="Times New Roman" w:eastAsiaTheme="minorHAnsi" w:hAnsi="Times New Roman"/>
          <w:color w:val="000000" w:themeColor="text1"/>
          <w:szCs w:val="24"/>
        </w:rPr>
        <w:t xml:space="preserve">adopt </w:t>
      </w:r>
      <w:r w:rsidR="002C1E00">
        <w:rPr>
          <w:rFonts w:ascii="Times New Roman" w:eastAsiaTheme="minorHAnsi" w:hAnsi="Times New Roman"/>
          <w:color w:val="000000" w:themeColor="text1"/>
          <w:szCs w:val="24"/>
        </w:rPr>
        <w:t>an “</w:t>
      </w:r>
      <w:r w:rsidR="00905FDD" w:rsidRPr="00E949DD">
        <w:rPr>
          <w:rFonts w:ascii="Times New Roman" w:eastAsiaTheme="minorHAnsi" w:hAnsi="Times New Roman"/>
          <w:color w:val="000000" w:themeColor="text1"/>
          <w:szCs w:val="24"/>
        </w:rPr>
        <w:t>all</w:t>
      </w:r>
      <w:r w:rsidR="002C1E00">
        <w:rPr>
          <w:rFonts w:ascii="Times New Roman" w:eastAsiaTheme="minorHAnsi" w:hAnsi="Times New Roman"/>
          <w:color w:val="000000" w:themeColor="text1"/>
          <w:szCs w:val="24"/>
        </w:rPr>
        <w:t>–</w:t>
      </w:r>
      <w:r w:rsidR="00905FDD" w:rsidRPr="00E949DD">
        <w:rPr>
          <w:rFonts w:ascii="Times New Roman" w:eastAsiaTheme="minorHAnsi" w:hAnsi="Times New Roman"/>
          <w:color w:val="000000" w:themeColor="text1"/>
          <w:szCs w:val="24"/>
        </w:rPr>
        <w:t>service</w:t>
      </w:r>
      <w:r w:rsidR="008C1D0A">
        <w:rPr>
          <w:rFonts w:ascii="Times New Roman" w:eastAsiaTheme="minorHAnsi" w:hAnsi="Times New Roman"/>
          <w:color w:val="000000" w:themeColor="text1"/>
          <w:szCs w:val="24"/>
        </w:rPr>
        <w:t>s</w:t>
      </w:r>
      <w:r w:rsidR="002C1E00">
        <w:rPr>
          <w:rFonts w:ascii="Times New Roman" w:eastAsiaTheme="minorHAnsi" w:hAnsi="Times New Roman"/>
          <w:color w:val="000000" w:themeColor="text1"/>
          <w:szCs w:val="24"/>
        </w:rPr>
        <w:t>”</w:t>
      </w:r>
      <w:r w:rsidR="00905FDD" w:rsidRPr="00E949DD">
        <w:rPr>
          <w:rFonts w:ascii="Times New Roman" w:eastAsiaTheme="minorHAnsi" w:hAnsi="Times New Roman"/>
          <w:color w:val="000000" w:themeColor="text1"/>
          <w:szCs w:val="24"/>
        </w:rPr>
        <w:t xml:space="preserve"> </w:t>
      </w:r>
      <w:r w:rsidR="00905FDD" w:rsidRPr="00AB7FA0">
        <w:rPr>
          <w:rFonts w:ascii="Times New Roman" w:eastAsiaTheme="minorHAnsi" w:hAnsi="Times New Roman"/>
          <w:color w:val="000000" w:themeColor="text1"/>
          <w:szCs w:val="24"/>
        </w:rPr>
        <w:t>Overlay</w:t>
      </w:r>
      <w:r w:rsidR="00905FDD" w:rsidRPr="00E949DD">
        <w:rPr>
          <w:rFonts w:ascii="Times New Roman" w:eastAsiaTheme="minorHAnsi" w:hAnsi="Times New Roman"/>
          <w:color w:val="000000" w:themeColor="text1"/>
          <w:szCs w:val="24"/>
        </w:rPr>
        <w:t xml:space="preserve"> for </w:t>
      </w:r>
      <w:r w:rsidR="0012543B">
        <w:rPr>
          <w:rFonts w:ascii="Times New Roman" w:eastAsiaTheme="minorHAnsi" w:hAnsi="Times New Roman"/>
          <w:color w:val="000000" w:themeColor="text1"/>
          <w:szCs w:val="24"/>
        </w:rPr>
        <w:t>w</w:t>
      </w:r>
      <w:r w:rsidR="00905FDD">
        <w:rPr>
          <w:rFonts w:ascii="Times New Roman" w:eastAsiaTheme="minorHAnsi" w:hAnsi="Times New Roman"/>
          <w:color w:val="000000" w:themeColor="text1"/>
          <w:szCs w:val="24"/>
        </w:rPr>
        <w:t>estern Washington</w:t>
      </w:r>
      <w:r w:rsidR="00905FDD" w:rsidRPr="00E949DD">
        <w:rPr>
          <w:rFonts w:ascii="Times New Roman" w:eastAsiaTheme="minorHAnsi" w:hAnsi="Times New Roman"/>
          <w:color w:val="000000" w:themeColor="text1"/>
          <w:szCs w:val="24"/>
        </w:rPr>
        <w:t xml:space="preserve"> NPAs with a sequential</w:t>
      </w:r>
      <w:r w:rsidR="002C1E00">
        <w:rPr>
          <w:rFonts w:ascii="Times New Roman" w:eastAsiaTheme="minorHAnsi" w:hAnsi="Times New Roman"/>
          <w:color w:val="000000" w:themeColor="text1"/>
          <w:szCs w:val="24"/>
        </w:rPr>
        <w:t xml:space="preserve"> or “stepped”</w:t>
      </w:r>
      <w:r w:rsidR="00905FDD" w:rsidRPr="00E949DD">
        <w:rPr>
          <w:rFonts w:ascii="Times New Roman" w:eastAsiaTheme="minorHAnsi" w:hAnsi="Times New Roman"/>
          <w:color w:val="000000" w:themeColor="text1"/>
          <w:szCs w:val="24"/>
        </w:rPr>
        <w:t xml:space="preserve"> approach as each NPA </w:t>
      </w:r>
      <w:r w:rsidR="0012543B">
        <w:rPr>
          <w:rFonts w:ascii="Times New Roman" w:eastAsiaTheme="minorHAnsi" w:hAnsi="Times New Roman"/>
          <w:color w:val="000000" w:themeColor="text1"/>
          <w:szCs w:val="24"/>
        </w:rPr>
        <w:t>nears exhaust</w:t>
      </w:r>
      <w:r w:rsidR="008C12C7">
        <w:rPr>
          <w:rFonts w:ascii="Times New Roman" w:eastAsiaTheme="minorHAnsi" w:hAnsi="Times New Roman"/>
          <w:color w:val="000000" w:themeColor="text1"/>
          <w:szCs w:val="24"/>
        </w:rPr>
        <w:t xml:space="preserve">. </w:t>
      </w:r>
      <w:r w:rsidR="00667D69">
        <w:rPr>
          <w:rFonts w:ascii="Times New Roman" w:eastAsiaTheme="minorHAnsi" w:hAnsi="Times New Roman"/>
          <w:color w:val="000000" w:themeColor="text1"/>
        </w:rPr>
        <w:t xml:space="preserve">The </w:t>
      </w:r>
      <w:r w:rsidR="00667D69" w:rsidRPr="00E949DD">
        <w:rPr>
          <w:rFonts w:ascii="Times New Roman" w:eastAsiaTheme="minorHAnsi" w:hAnsi="Times New Roman"/>
          <w:color w:val="000000" w:themeColor="text1"/>
        </w:rPr>
        <w:t>564</w:t>
      </w:r>
      <w:r w:rsidR="00667D69">
        <w:rPr>
          <w:rFonts w:ascii="Times New Roman" w:eastAsiaTheme="minorHAnsi" w:hAnsi="Times New Roman"/>
          <w:color w:val="000000" w:themeColor="text1"/>
        </w:rPr>
        <w:t xml:space="preserve"> NPA</w:t>
      </w:r>
      <w:r w:rsidR="00667D69" w:rsidRPr="00E949DD">
        <w:rPr>
          <w:rFonts w:ascii="Times New Roman" w:eastAsiaTheme="minorHAnsi" w:hAnsi="Times New Roman"/>
          <w:color w:val="000000" w:themeColor="text1"/>
        </w:rPr>
        <w:t xml:space="preserve"> would first Overlay</w:t>
      </w:r>
      <w:r w:rsidR="00667D69">
        <w:rPr>
          <w:rFonts w:ascii="Times New Roman" w:eastAsiaTheme="minorHAnsi" w:hAnsi="Times New Roman"/>
          <w:color w:val="000000" w:themeColor="text1"/>
        </w:rPr>
        <w:t xml:space="preserve"> the 360 area code</w:t>
      </w:r>
      <w:r w:rsidR="00667D69" w:rsidRPr="00E949DD">
        <w:rPr>
          <w:rFonts w:ascii="Times New Roman" w:eastAsiaTheme="minorHAnsi" w:hAnsi="Times New Roman"/>
          <w:color w:val="000000" w:themeColor="text1"/>
        </w:rPr>
        <w:t xml:space="preserve"> and then sequentially be applied as an Overlay to the remaining </w:t>
      </w:r>
      <w:r w:rsidR="00667D69">
        <w:rPr>
          <w:rFonts w:ascii="Times New Roman" w:eastAsiaTheme="minorHAnsi" w:hAnsi="Times New Roman"/>
          <w:color w:val="000000" w:themeColor="text1"/>
        </w:rPr>
        <w:t>Western Washington</w:t>
      </w:r>
      <w:r w:rsidR="00667D69" w:rsidRPr="00E949DD">
        <w:rPr>
          <w:rFonts w:ascii="Times New Roman" w:eastAsiaTheme="minorHAnsi" w:hAnsi="Times New Roman"/>
          <w:color w:val="000000" w:themeColor="text1"/>
        </w:rPr>
        <w:t xml:space="preserve"> area codes as each of them</w:t>
      </w:r>
      <w:r w:rsidR="00667D69">
        <w:rPr>
          <w:rFonts w:ascii="Times New Roman" w:eastAsiaTheme="minorHAnsi" w:hAnsi="Times New Roman"/>
          <w:color w:val="000000" w:themeColor="text1"/>
        </w:rPr>
        <w:t xml:space="preserve"> is forecast</w:t>
      </w:r>
      <w:r w:rsidR="00BC069E">
        <w:rPr>
          <w:rFonts w:ascii="Times New Roman" w:eastAsiaTheme="minorHAnsi" w:hAnsi="Times New Roman"/>
          <w:color w:val="000000" w:themeColor="text1"/>
        </w:rPr>
        <w:t>ed</w:t>
      </w:r>
      <w:r w:rsidR="00667D69">
        <w:rPr>
          <w:rFonts w:ascii="Times New Roman" w:eastAsiaTheme="minorHAnsi" w:hAnsi="Times New Roman"/>
          <w:color w:val="000000" w:themeColor="text1"/>
        </w:rPr>
        <w:t xml:space="preserve"> to exhaust. </w:t>
      </w:r>
    </w:p>
    <w:p w:rsidR="00CB0EE7" w:rsidRDefault="00CB0EE7" w:rsidP="00667D69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</w:rPr>
      </w:pPr>
    </w:p>
    <w:p w:rsidR="00667D69" w:rsidRDefault="00667D69" w:rsidP="00667D69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</w:rPr>
        <w:t>The</w:t>
      </w:r>
      <w:r w:rsidRPr="00E949DD">
        <w:rPr>
          <w:rFonts w:ascii="Times New Roman" w:eastAsiaTheme="minorHAnsi" w:hAnsi="Times New Roman"/>
          <w:color w:val="000000" w:themeColor="text1"/>
        </w:rPr>
        <w:t xml:space="preserve"> </w:t>
      </w:r>
      <w:r>
        <w:rPr>
          <w:rFonts w:ascii="Times New Roman" w:eastAsiaTheme="minorHAnsi" w:hAnsi="Times New Roman"/>
          <w:color w:val="000000" w:themeColor="text1"/>
        </w:rPr>
        <w:t xml:space="preserve">Western Washington “all–services” </w:t>
      </w:r>
      <w:r w:rsidRPr="00E949DD">
        <w:rPr>
          <w:rFonts w:ascii="Times New Roman" w:eastAsiaTheme="minorHAnsi" w:hAnsi="Times New Roman"/>
          <w:color w:val="000000" w:themeColor="text1"/>
        </w:rPr>
        <w:t xml:space="preserve">Overlay requires customer education </w:t>
      </w:r>
      <w:r>
        <w:rPr>
          <w:rFonts w:ascii="Times New Roman" w:eastAsiaTheme="minorHAnsi" w:hAnsi="Times New Roman"/>
          <w:color w:val="000000" w:themeColor="text1"/>
        </w:rPr>
        <w:t>and network modifications. O</w:t>
      </w:r>
      <w:r w:rsidRPr="00E949DD">
        <w:rPr>
          <w:rFonts w:ascii="Times New Roman" w:eastAsiaTheme="minorHAnsi" w:hAnsi="Times New Roman"/>
          <w:color w:val="000000" w:themeColor="text1"/>
        </w:rPr>
        <w:t>nce</w:t>
      </w:r>
      <w:r w:rsidR="00E34E4C">
        <w:rPr>
          <w:rFonts w:ascii="Times New Roman" w:eastAsiaTheme="minorHAnsi" w:hAnsi="Times New Roman"/>
          <w:color w:val="000000" w:themeColor="text1"/>
        </w:rPr>
        <w:t xml:space="preserve"> an order is issued by the Commission</w:t>
      </w:r>
      <w:r>
        <w:rPr>
          <w:rFonts w:ascii="Times New Roman" w:eastAsiaTheme="minorHAnsi" w:hAnsi="Times New Roman"/>
          <w:color w:val="000000" w:themeColor="text1"/>
        </w:rPr>
        <w:t xml:space="preserve">, technical and educational </w:t>
      </w:r>
      <w:r w:rsidR="00BC069E">
        <w:rPr>
          <w:rFonts w:ascii="Times New Roman" w:eastAsiaTheme="minorHAnsi" w:hAnsi="Times New Roman"/>
          <w:color w:val="000000" w:themeColor="text1"/>
        </w:rPr>
        <w:t xml:space="preserve">implementation measures </w:t>
      </w:r>
      <w:r>
        <w:rPr>
          <w:rFonts w:ascii="Times New Roman" w:eastAsiaTheme="minorHAnsi" w:hAnsi="Times New Roman"/>
          <w:color w:val="000000" w:themeColor="text1"/>
        </w:rPr>
        <w:t xml:space="preserve">will be initiated by industry members and Neustar </w:t>
      </w:r>
      <w:r w:rsidR="00E34E4C">
        <w:rPr>
          <w:rFonts w:ascii="Times New Roman" w:eastAsiaTheme="minorHAnsi" w:hAnsi="Times New Roman"/>
          <w:color w:val="000000" w:themeColor="text1"/>
        </w:rPr>
        <w:t xml:space="preserve">Inc., </w:t>
      </w:r>
      <w:r>
        <w:rPr>
          <w:rFonts w:ascii="Times New Roman" w:eastAsiaTheme="minorHAnsi" w:hAnsi="Times New Roman"/>
          <w:color w:val="000000" w:themeColor="text1"/>
        </w:rPr>
        <w:t>for completion prior to 360 NPA exhaust.</w:t>
      </w:r>
      <w:r w:rsidR="00CB0EE7" w:rsidRPr="00CB0EE7">
        <w:rPr>
          <w:rFonts w:ascii="Times New Roman" w:eastAsiaTheme="minorHAnsi" w:hAnsi="Times New Roman"/>
          <w:color w:val="000000" w:themeColor="text1"/>
        </w:rPr>
        <w:t xml:space="preserve"> </w:t>
      </w:r>
    </w:p>
    <w:p w:rsidR="00667D69" w:rsidRDefault="00667D69" w:rsidP="0012543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</w:rPr>
      </w:pPr>
    </w:p>
    <w:p w:rsidR="0012543B" w:rsidRDefault="00672F43" w:rsidP="0012543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</w:rPr>
      </w:pPr>
      <w:r w:rsidRPr="00D605A7">
        <w:rPr>
          <w:rFonts w:ascii="Times New Roman" w:eastAsiaTheme="minorHAnsi" w:hAnsi="Times New Roman"/>
          <w:color w:val="000000" w:themeColor="text1"/>
        </w:rPr>
        <w:t>Overlay</w:t>
      </w:r>
      <w:r w:rsidR="002C1E00">
        <w:rPr>
          <w:rFonts w:ascii="Times New Roman" w:eastAsiaTheme="minorHAnsi" w:hAnsi="Times New Roman"/>
          <w:color w:val="000000" w:themeColor="text1"/>
        </w:rPr>
        <w:t>ing the new</w:t>
      </w:r>
      <w:r w:rsidR="007B4400">
        <w:rPr>
          <w:rFonts w:ascii="Times New Roman" w:eastAsiaTheme="minorHAnsi" w:hAnsi="Times New Roman"/>
          <w:color w:val="000000" w:themeColor="text1"/>
        </w:rPr>
        <w:t xml:space="preserve"> </w:t>
      </w:r>
      <w:r w:rsidR="0012543B">
        <w:rPr>
          <w:rFonts w:ascii="Times New Roman" w:eastAsiaTheme="minorHAnsi" w:hAnsi="Times New Roman"/>
          <w:color w:val="000000" w:themeColor="text1"/>
        </w:rPr>
        <w:t>NPA 564</w:t>
      </w:r>
      <w:r w:rsidR="00D605A7">
        <w:rPr>
          <w:rFonts w:ascii="Times New Roman" w:eastAsiaTheme="minorHAnsi" w:hAnsi="Times New Roman"/>
          <w:color w:val="000000" w:themeColor="text1"/>
        </w:rPr>
        <w:t xml:space="preserve"> </w:t>
      </w:r>
      <w:r w:rsidR="00770CD1" w:rsidRPr="00D605A7">
        <w:rPr>
          <w:rFonts w:ascii="Times New Roman" w:eastAsiaTheme="minorHAnsi" w:hAnsi="Times New Roman"/>
          <w:color w:val="000000" w:themeColor="text1"/>
        </w:rPr>
        <w:t>across</w:t>
      </w:r>
      <w:r w:rsidR="009E3FC3">
        <w:rPr>
          <w:rFonts w:ascii="Times New Roman" w:eastAsiaTheme="minorHAnsi" w:hAnsi="Times New Roman"/>
          <w:color w:val="000000" w:themeColor="text1"/>
        </w:rPr>
        <w:t xml:space="preserve"> all of</w:t>
      </w:r>
      <w:r w:rsidR="00770CD1" w:rsidRPr="00D605A7">
        <w:rPr>
          <w:rFonts w:ascii="Times New Roman" w:eastAsiaTheme="minorHAnsi" w:hAnsi="Times New Roman"/>
          <w:color w:val="000000" w:themeColor="text1"/>
        </w:rPr>
        <w:t xml:space="preserve"> </w:t>
      </w:r>
      <w:r w:rsidR="0012543B">
        <w:rPr>
          <w:rFonts w:ascii="Times New Roman" w:eastAsiaTheme="minorHAnsi" w:hAnsi="Times New Roman"/>
          <w:color w:val="000000" w:themeColor="text1"/>
        </w:rPr>
        <w:t>w</w:t>
      </w:r>
      <w:r w:rsidR="00D605A7" w:rsidRPr="00D605A7">
        <w:rPr>
          <w:rFonts w:ascii="Times New Roman" w:eastAsiaTheme="minorHAnsi" w:hAnsi="Times New Roman"/>
          <w:color w:val="000000" w:themeColor="text1"/>
        </w:rPr>
        <w:t xml:space="preserve">estern Washington </w:t>
      </w:r>
      <w:r w:rsidR="009E3FC3">
        <w:rPr>
          <w:rFonts w:ascii="Times New Roman" w:eastAsiaTheme="minorHAnsi" w:hAnsi="Times New Roman"/>
          <w:color w:val="000000" w:themeColor="text1"/>
        </w:rPr>
        <w:t xml:space="preserve">including </w:t>
      </w:r>
      <w:r w:rsidR="00D605A7" w:rsidRPr="00D605A7">
        <w:rPr>
          <w:rFonts w:ascii="Times New Roman" w:eastAsiaTheme="minorHAnsi" w:hAnsi="Times New Roman"/>
          <w:color w:val="000000" w:themeColor="text1"/>
        </w:rPr>
        <w:t xml:space="preserve">area codes </w:t>
      </w:r>
      <w:r w:rsidR="00770CD1" w:rsidRPr="00D605A7">
        <w:rPr>
          <w:rFonts w:ascii="Times New Roman" w:eastAsiaTheme="minorHAnsi" w:hAnsi="Times New Roman"/>
          <w:color w:val="000000" w:themeColor="text1"/>
        </w:rPr>
        <w:t>360</w:t>
      </w:r>
      <w:r w:rsidR="00D605A7" w:rsidRPr="00D605A7">
        <w:rPr>
          <w:rFonts w:ascii="Times New Roman" w:eastAsiaTheme="minorHAnsi" w:hAnsi="Times New Roman"/>
          <w:color w:val="000000" w:themeColor="text1"/>
        </w:rPr>
        <w:t xml:space="preserve">, 206, 253, </w:t>
      </w:r>
      <w:r w:rsidR="00E34E4C">
        <w:rPr>
          <w:rFonts w:ascii="Times New Roman" w:eastAsiaTheme="minorHAnsi" w:hAnsi="Times New Roman"/>
          <w:color w:val="000000" w:themeColor="text1"/>
        </w:rPr>
        <w:t xml:space="preserve">and </w:t>
      </w:r>
      <w:r w:rsidR="00D605A7" w:rsidRPr="00D605A7">
        <w:rPr>
          <w:rFonts w:ascii="Times New Roman" w:eastAsiaTheme="minorHAnsi" w:hAnsi="Times New Roman"/>
          <w:color w:val="000000" w:themeColor="text1"/>
        </w:rPr>
        <w:t>425</w:t>
      </w:r>
      <w:r w:rsidR="00D605A7">
        <w:rPr>
          <w:rFonts w:ascii="Times New Roman" w:eastAsiaTheme="minorHAnsi" w:hAnsi="Times New Roman"/>
          <w:color w:val="000000" w:themeColor="text1"/>
        </w:rPr>
        <w:t xml:space="preserve"> sequentially</w:t>
      </w:r>
      <w:r w:rsidR="009E3FC3">
        <w:rPr>
          <w:rFonts w:ascii="Times New Roman" w:eastAsiaTheme="minorHAnsi" w:hAnsi="Times New Roman"/>
          <w:color w:val="000000" w:themeColor="text1"/>
        </w:rPr>
        <w:t xml:space="preserve"> would create the best solution and cause the least disruption for </w:t>
      </w:r>
      <w:r w:rsidR="001D6F99">
        <w:rPr>
          <w:rFonts w:ascii="Times New Roman" w:eastAsiaTheme="minorHAnsi" w:hAnsi="Times New Roman"/>
          <w:color w:val="000000" w:themeColor="text1"/>
        </w:rPr>
        <w:t>consumers of communications services</w:t>
      </w:r>
      <w:r w:rsidR="00D605A7" w:rsidRPr="00715EB1">
        <w:rPr>
          <w:rFonts w:ascii="Times New Roman" w:eastAsiaTheme="minorHAnsi" w:hAnsi="Times New Roman"/>
          <w:color w:val="000000" w:themeColor="text1"/>
        </w:rPr>
        <w:t>.</w:t>
      </w:r>
      <w:r w:rsidR="00BD52C1" w:rsidRPr="00715EB1">
        <w:rPr>
          <w:rFonts w:ascii="Times New Roman" w:eastAsiaTheme="minorHAnsi" w:hAnsi="Times New Roman"/>
          <w:color w:val="000000" w:themeColor="text1"/>
        </w:rPr>
        <w:t xml:space="preserve"> </w:t>
      </w:r>
      <w:r w:rsidR="008C1D0A" w:rsidRPr="00715EB1">
        <w:rPr>
          <w:rFonts w:ascii="Times New Roman" w:eastAsiaTheme="minorHAnsi" w:hAnsi="Times New Roman"/>
          <w:color w:val="000000" w:themeColor="text1"/>
        </w:rPr>
        <w:t>A</w:t>
      </w:r>
      <w:r w:rsidR="0012543B" w:rsidRPr="00715EB1">
        <w:rPr>
          <w:rFonts w:ascii="Times New Roman" w:eastAsiaTheme="minorHAnsi" w:hAnsi="Times New Roman"/>
          <w:color w:val="000000" w:themeColor="text1"/>
        </w:rPr>
        <w:t xml:space="preserve"> sequential Overlay for western Washington </w:t>
      </w:r>
      <w:r w:rsidR="00715EB1" w:rsidRPr="00715EB1">
        <w:rPr>
          <w:rFonts w:ascii="Times New Roman" w:eastAsiaTheme="minorHAnsi" w:hAnsi="Times New Roman"/>
          <w:color w:val="000000" w:themeColor="text1"/>
        </w:rPr>
        <w:t>has a NANPA projected life for th</w:t>
      </w:r>
      <w:r w:rsidR="0012543B" w:rsidRPr="00715EB1">
        <w:rPr>
          <w:rFonts w:ascii="Times New Roman" w:eastAsiaTheme="minorHAnsi" w:hAnsi="Times New Roman"/>
          <w:color w:val="000000" w:themeColor="text1"/>
        </w:rPr>
        <w:t xml:space="preserve">e 564 NPA </w:t>
      </w:r>
      <w:r w:rsidR="00715EB1" w:rsidRPr="00715EB1">
        <w:rPr>
          <w:rFonts w:ascii="Times New Roman" w:eastAsiaTheme="minorHAnsi" w:hAnsi="Times New Roman"/>
          <w:color w:val="000000" w:themeColor="text1"/>
        </w:rPr>
        <w:t>of</w:t>
      </w:r>
      <w:r w:rsidR="0012543B" w:rsidRPr="00715EB1">
        <w:rPr>
          <w:rFonts w:ascii="Times New Roman" w:eastAsiaTheme="minorHAnsi" w:hAnsi="Times New Roman"/>
          <w:color w:val="000000" w:themeColor="text1"/>
        </w:rPr>
        <w:t xml:space="preserve"> </w:t>
      </w:r>
      <w:r w:rsidR="00715EB1" w:rsidRPr="00715EB1">
        <w:rPr>
          <w:rFonts w:ascii="Times New Roman" w:eastAsiaTheme="minorHAnsi" w:hAnsi="Times New Roman"/>
          <w:color w:val="000000" w:themeColor="text1"/>
        </w:rPr>
        <w:t>33 years</w:t>
      </w:r>
      <w:r w:rsidR="00CB0EE7">
        <w:rPr>
          <w:rFonts w:ascii="Times New Roman" w:eastAsiaTheme="minorHAnsi" w:hAnsi="Times New Roman"/>
          <w:color w:val="000000" w:themeColor="text1"/>
        </w:rPr>
        <w:t>,</w:t>
      </w:r>
      <w:r w:rsidR="0012543B" w:rsidRPr="00715EB1">
        <w:rPr>
          <w:rFonts w:ascii="Times New Roman" w:eastAsiaTheme="minorHAnsi" w:hAnsi="Times New Roman"/>
          <w:color w:val="000000" w:themeColor="text1"/>
        </w:rPr>
        <w:t xml:space="preserve"> assuming current </w:t>
      </w:r>
      <w:r w:rsidR="00715EB1" w:rsidRPr="00715EB1">
        <w:rPr>
          <w:rFonts w:ascii="Times New Roman" w:eastAsiaTheme="minorHAnsi" w:hAnsi="Times New Roman"/>
          <w:color w:val="000000" w:themeColor="text1"/>
        </w:rPr>
        <w:t>number resource growth rates continue</w:t>
      </w:r>
      <w:r w:rsidR="0012543B" w:rsidRPr="00715EB1">
        <w:rPr>
          <w:rFonts w:ascii="Times New Roman" w:eastAsiaTheme="minorHAnsi" w:hAnsi="Times New Roman"/>
          <w:color w:val="000000" w:themeColor="text1"/>
        </w:rPr>
        <w:t>.</w:t>
      </w:r>
    </w:p>
    <w:p w:rsidR="00BD52C1" w:rsidRDefault="00BD52C1" w:rsidP="00BD52C1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</w:rPr>
      </w:pPr>
    </w:p>
    <w:p w:rsidR="001F10C7" w:rsidRPr="00905FDD" w:rsidRDefault="001F10C7" w:rsidP="001F10C7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</w:rPr>
      </w:pPr>
    </w:p>
    <w:sectPr w:rsidR="001F10C7" w:rsidRPr="00905F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C6" w:rsidRDefault="004E61C6" w:rsidP="008F2634">
      <w:r>
        <w:separator/>
      </w:r>
    </w:p>
  </w:endnote>
  <w:endnote w:type="continuationSeparator" w:id="0">
    <w:p w:rsidR="004E61C6" w:rsidRDefault="004E61C6" w:rsidP="008F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C6" w:rsidRDefault="004E61C6" w:rsidP="008F2634">
      <w:r>
        <w:separator/>
      </w:r>
    </w:p>
  </w:footnote>
  <w:footnote w:type="continuationSeparator" w:id="0">
    <w:p w:rsidR="004E61C6" w:rsidRDefault="004E61C6" w:rsidP="008F2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DC" w:rsidRDefault="00FD32DC" w:rsidP="00FD32DC">
    <w:pPr>
      <w:pStyle w:val="Header"/>
      <w:tabs>
        <w:tab w:val="clear" w:pos="4320"/>
        <w:tab w:val="lef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37F2A"/>
    <w:multiLevelType w:val="multilevel"/>
    <w:tmpl w:val="8984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73063"/>
    <w:multiLevelType w:val="hybridMultilevel"/>
    <w:tmpl w:val="E0E8D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6052"/>
    <w:multiLevelType w:val="hybridMultilevel"/>
    <w:tmpl w:val="CD1C41C4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 w15:restartNumberingAfterBreak="0">
    <w:nsid w:val="0C65262E"/>
    <w:multiLevelType w:val="hybridMultilevel"/>
    <w:tmpl w:val="B6B02B88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5" w15:restartNumberingAfterBreak="0">
    <w:nsid w:val="1B6F2512"/>
    <w:multiLevelType w:val="hybridMultilevel"/>
    <w:tmpl w:val="F03C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0287"/>
    <w:multiLevelType w:val="hybridMultilevel"/>
    <w:tmpl w:val="6CD4935E"/>
    <w:lvl w:ilvl="0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7" w15:restartNumberingAfterBreak="0">
    <w:nsid w:val="20CF6AB6"/>
    <w:multiLevelType w:val="hybridMultilevel"/>
    <w:tmpl w:val="38520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D506D"/>
    <w:multiLevelType w:val="hybridMultilevel"/>
    <w:tmpl w:val="89B0A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226140"/>
    <w:multiLevelType w:val="hybridMultilevel"/>
    <w:tmpl w:val="ACB29A7C"/>
    <w:lvl w:ilvl="0" w:tplc="338C09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BE530E6"/>
    <w:multiLevelType w:val="hybridMultilevel"/>
    <w:tmpl w:val="675462A2"/>
    <w:lvl w:ilvl="0" w:tplc="0409000F">
      <w:start w:val="1"/>
      <w:numFmt w:val="decimal"/>
      <w:lvlText w:val="%1."/>
      <w:lvlJc w:val="left"/>
      <w:pPr>
        <w:ind w:left="1499" w:hanging="360"/>
      </w:pPr>
    </w:lvl>
    <w:lvl w:ilvl="1" w:tplc="04090019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1" w15:restartNumberingAfterBreak="0">
    <w:nsid w:val="2D787F13"/>
    <w:multiLevelType w:val="hybridMultilevel"/>
    <w:tmpl w:val="663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568D"/>
    <w:multiLevelType w:val="hybridMultilevel"/>
    <w:tmpl w:val="A8927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E64FCE"/>
    <w:multiLevelType w:val="hybridMultilevel"/>
    <w:tmpl w:val="A8CAD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6B57"/>
    <w:multiLevelType w:val="hybridMultilevel"/>
    <w:tmpl w:val="5FC8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1B98"/>
    <w:multiLevelType w:val="hybridMultilevel"/>
    <w:tmpl w:val="0CBC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0336"/>
    <w:multiLevelType w:val="hybridMultilevel"/>
    <w:tmpl w:val="897CC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863DE9"/>
    <w:multiLevelType w:val="hybridMultilevel"/>
    <w:tmpl w:val="B4A4A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664689"/>
    <w:multiLevelType w:val="hybridMultilevel"/>
    <w:tmpl w:val="55E21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4752D5"/>
    <w:multiLevelType w:val="hybridMultilevel"/>
    <w:tmpl w:val="00922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3B6ED1"/>
    <w:multiLevelType w:val="hybridMultilevel"/>
    <w:tmpl w:val="B73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92A1A"/>
    <w:multiLevelType w:val="hybridMultilevel"/>
    <w:tmpl w:val="D172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A429F"/>
    <w:multiLevelType w:val="hybridMultilevel"/>
    <w:tmpl w:val="19BCBE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C1A4E"/>
    <w:multiLevelType w:val="hybridMultilevel"/>
    <w:tmpl w:val="91CE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F126E"/>
    <w:multiLevelType w:val="hybridMultilevel"/>
    <w:tmpl w:val="B158E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AEE46E0"/>
    <w:multiLevelType w:val="hybridMultilevel"/>
    <w:tmpl w:val="A9464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13"/>
  </w:num>
  <w:num w:numId="6">
    <w:abstractNumId w:val="2"/>
  </w:num>
  <w:num w:numId="7">
    <w:abstractNumId w:val="5"/>
  </w:num>
  <w:num w:numId="8">
    <w:abstractNumId w:val="11"/>
  </w:num>
  <w:num w:numId="9">
    <w:abstractNumId w:val="23"/>
  </w:num>
  <w:num w:numId="10">
    <w:abstractNumId w:val="20"/>
  </w:num>
  <w:num w:numId="11">
    <w:abstractNumId w:val="14"/>
  </w:num>
  <w:num w:numId="12">
    <w:abstractNumId w:val="1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9"/>
  </w:num>
  <w:num w:numId="17">
    <w:abstractNumId w:val="25"/>
  </w:num>
  <w:num w:numId="18">
    <w:abstractNumId w:val="21"/>
  </w:num>
  <w:num w:numId="19">
    <w:abstractNumId w:val="6"/>
  </w:num>
  <w:num w:numId="20">
    <w:abstractNumId w:val="4"/>
  </w:num>
  <w:num w:numId="21">
    <w:abstractNumId w:val="3"/>
  </w:num>
  <w:num w:numId="22">
    <w:abstractNumId w:val="17"/>
  </w:num>
  <w:num w:numId="23">
    <w:abstractNumId w:val="16"/>
  </w:num>
  <w:num w:numId="24">
    <w:abstractNumId w:val="7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BC"/>
    <w:rsid w:val="00006E25"/>
    <w:rsid w:val="000111A9"/>
    <w:rsid w:val="00030A72"/>
    <w:rsid w:val="00046E6C"/>
    <w:rsid w:val="0005479A"/>
    <w:rsid w:val="00054CFA"/>
    <w:rsid w:val="00057254"/>
    <w:rsid w:val="000573CE"/>
    <w:rsid w:val="00076998"/>
    <w:rsid w:val="00090D4F"/>
    <w:rsid w:val="00095D53"/>
    <w:rsid w:val="000A1920"/>
    <w:rsid w:val="000B53E1"/>
    <w:rsid w:val="000D358A"/>
    <w:rsid w:val="000E073B"/>
    <w:rsid w:val="000E13A4"/>
    <w:rsid w:val="000E6588"/>
    <w:rsid w:val="000F5836"/>
    <w:rsid w:val="000F5E25"/>
    <w:rsid w:val="001020F7"/>
    <w:rsid w:val="00102820"/>
    <w:rsid w:val="001037F6"/>
    <w:rsid w:val="00123905"/>
    <w:rsid w:val="0012543B"/>
    <w:rsid w:val="00126B6E"/>
    <w:rsid w:val="00134367"/>
    <w:rsid w:val="00135381"/>
    <w:rsid w:val="001410B5"/>
    <w:rsid w:val="00151CBB"/>
    <w:rsid w:val="00163A64"/>
    <w:rsid w:val="001651AB"/>
    <w:rsid w:val="001730CB"/>
    <w:rsid w:val="00176240"/>
    <w:rsid w:val="00180DBE"/>
    <w:rsid w:val="0018104B"/>
    <w:rsid w:val="00187C35"/>
    <w:rsid w:val="001D1F1D"/>
    <w:rsid w:val="001D5ACA"/>
    <w:rsid w:val="001D6F99"/>
    <w:rsid w:val="001D7DBC"/>
    <w:rsid w:val="001E1C5C"/>
    <w:rsid w:val="001E58EB"/>
    <w:rsid w:val="001F0602"/>
    <w:rsid w:val="001F10C7"/>
    <w:rsid w:val="001F1475"/>
    <w:rsid w:val="001F2EF6"/>
    <w:rsid w:val="001F3A4D"/>
    <w:rsid w:val="00201704"/>
    <w:rsid w:val="00201958"/>
    <w:rsid w:val="00207B9F"/>
    <w:rsid w:val="00210A0F"/>
    <w:rsid w:val="00233F63"/>
    <w:rsid w:val="0023772E"/>
    <w:rsid w:val="00243F7C"/>
    <w:rsid w:val="00260079"/>
    <w:rsid w:val="00263292"/>
    <w:rsid w:val="00270458"/>
    <w:rsid w:val="002710C6"/>
    <w:rsid w:val="002852C2"/>
    <w:rsid w:val="00285D3F"/>
    <w:rsid w:val="002930FD"/>
    <w:rsid w:val="00293480"/>
    <w:rsid w:val="002B229D"/>
    <w:rsid w:val="002C1E00"/>
    <w:rsid w:val="002D0493"/>
    <w:rsid w:val="002E4B9D"/>
    <w:rsid w:val="002F454F"/>
    <w:rsid w:val="003106F5"/>
    <w:rsid w:val="00320C27"/>
    <w:rsid w:val="00331D63"/>
    <w:rsid w:val="00331DD5"/>
    <w:rsid w:val="00334111"/>
    <w:rsid w:val="00334A7F"/>
    <w:rsid w:val="0033628E"/>
    <w:rsid w:val="00337F25"/>
    <w:rsid w:val="003414F3"/>
    <w:rsid w:val="0035463F"/>
    <w:rsid w:val="00354C93"/>
    <w:rsid w:val="00355529"/>
    <w:rsid w:val="00362F39"/>
    <w:rsid w:val="00390BB6"/>
    <w:rsid w:val="003932F6"/>
    <w:rsid w:val="003A0BF7"/>
    <w:rsid w:val="003B2C83"/>
    <w:rsid w:val="003C12BF"/>
    <w:rsid w:val="003C2D68"/>
    <w:rsid w:val="003C53D2"/>
    <w:rsid w:val="003C6D0A"/>
    <w:rsid w:val="003D09CB"/>
    <w:rsid w:val="003E0376"/>
    <w:rsid w:val="003E42A8"/>
    <w:rsid w:val="003E4FD2"/>
    <w:rsid w:val="003E78BF"/>
    <w:rsid w:val="0040120F"/>
    <w:rsid w:val="0040295E"/>
    <w:rsid w:val="00406863"/>
    <w:rsid w:val="00407DAE"/>
    <w:rsid w:val="00412005"/>
    <w:rsid w:val="0041230D"/>
    <w:rsid w:val="004233FD"/>
    <w:rsid w:val="00425B4F"/>
    <w:rsid w:val="004279FA"/>
    <w:rsid w:val="004341A2"/>
    <w:rsid w:val="00437B7E"/>
    <w:rsid w:val="004402A5"/>
    <w:rsid w:val="004617D9"/>
    <w:rsid w:val="00463191"/>
    <w:rsid w:val="004654AC"/>
    <w:rsid w:val="00465C41"/>
    <w:rsid w:val="00467359"/>
    <w:rsid w:val="004720D7"/>
    <w:rsid w:val="004765D7"/>
    <w:rsid w:val="00476A0C"/>
    <w:rsid w:val="00482852"/>
    <w:rsid w:val="0049393F"/>
    <w:rsid w:val="00495C28"/>
    <w:rsid w:val="004A097A"/>
    <w:rsid w:val="004B769C"/>
    <w:rsid w:val="004C1892"/>
    <w:rsid w:val="004C2A01"/>
    <w:rsid w:val="004E31C9"/>
    <w:rsid w:val="004E61C6"/>
    <w:rsid w:val="004F59A7"/>
    <w:rsid w:val="00504F0F"/>
    <w:rsid w:val="00537AB7"/>
    <w:rsid w:val="00544782"/>
    <w:rsid w:val="00544A16"/>
    <w:rsid w:val="005613D4"/>
    <w:rsid w:val="0056204A"/>
    <w:rsid w:val="005645E4"/>
    <w:rsid w:val="005763BB"/>
    <w:rsid w:val="00586A6C"/>
    <w:rsid w:val="00587781"/>
    <w:rsid w:val="005934AF"/>
    <w:rsid w:val="005B0B5A"/>
    <w:rsid w:val="005C2072"/>
    <w:rsid w:val="005C2C1F"/>
    <w:rsid w:val="005C715F"/>
    <w:rsid w:val="005D0044"/>
    <w:rsid w:val="005D0759"/>
    <w:rsid w:val="005D49C0"/>
    <w:rsid w:val="005D67FA"/>
    <w:rsid w:val="005E3D1C"/>
    <w:rsid w:val="005F2908"/>
    <w:rsid w:val="005F577C"/>
    <w:rsid w:val="00606C48"/>
    <w:rsid w:val="006126D3"/>
    <w:rsid w:val="00617BF3"/>
    <w:rsid w:val="006200CA"/>
    <w:rsid w:val="00622AA1"/>
    <w:rsid w:val="00623E10"/>
    <w:rsid w:val="0063423B"/>
    <w:rsid w:val="006457AD"/>
    <w:rsid w:val="00651D5A"/>
    <w:rsid w:val="00655C5F"/>
    <w:rsid w:val="00667D69"/>
    <w:rsid w:val="00671A04"/>
    <w:rsid w:val="00672F43"/>
    <w:rsid w:val="006735EC"/>
    <w:rsid w:val="00693E23"/>
    <w:rsid w:val="00695994"/>
    <w:rsid w:val="006B10F7"/>
    <w:rsid w:val="006D46C1"/>
    <w:rsid w:val="006F1A53"/>
    <w:rsid w:val="006F2F3E"/>
    <w:rsid w:val="007019A5"/>
    <w:rsid w:val="00704350"/>
    <w:rsid w:val="00704BE0"/>
    <w:rsid w:val="007060AC"/>
    <w:rsid w:val="00707011"/>
    <w:rsid w:val="00715EB1"/>
    <w:rsid w:val="00724728"/>
    <w:rsid w:val="0072489B"/>
    <w:rsid w:val="00727CAF"/>
    <w:rsid w:val="0074508F"/>
    <w:rsid w:val="00750A8B"/>
    <w:rsid w:val="007616F0"/>
    <w:rsid w:val="00762C86"/>
    <w:rsid w:val="00770CD1"/>
    <w:rsid w:val="007758A8"/>
    <w:rsid w:val="007759CD"/>
    <w:rsid w:val="00777FE1"/>
    <w:rsid w:val="00782650"/>
    <w:rsid w:val="007861EE"/>
    <w:rsid w:val="00794240"/>
    <w:rsid w:val="007B4400"/>
    <w:rsid w:val="007C3BCF"/>
    <w:rsid w:val="007D2766"/>
    <w:rsid w:val="007F605F"/>
    <w:rsid w:val="00802A9C"/>
    <w:rsid w:val="008171FE"/>
    <w:rsid w:val="00817A12"/>
    <w:rsid w:val="00822F85"/>
    <w:rsid w:val="00824B8C"/>
    <w:rsid w:val="00831773"/>
    <w:rsid w:val="008329CC"/>
    <w:rsid w:val="00834DD7"/>
    <w:rsid w:val="00841F18"/>
    <w:rsid w:val="00842D20"/>
    <w:rsid w:val="0084502A"/>
    <w:rsid w:val="00851B5E"/>
    <w:rsid w:val="00854686"/>
    <w:rsid w:val="00861A7C"/>
    <w:rsid w:val="008770E0"/>
    <w:rsid w:val="0089364C"/>
    <w:rsid w:val="008B04BC"/>
    <w:rsid w:val="008B0AB3"/>
    <w:rsid w:val="008B4F9B"/>
    <w:rsid w:val="008C12C7"/>
    <w:rsid w:val="008C1D0A"/>
    <w:rsid w:val="008C4CD0"/>
    <w:rsid w:val="008C6797"/>
    <w:rsid w:val="008E23E6"/>
    <w:rsid w:val="008E4D53"/>
    <w:rsid w:val="008F2634"/>
    <w:rsid w:val="008F4127"/>
    <w:rsid w:val="008F56BB"/>
    <w:rsid w:val="008F6827"/>
    <w:rsid w:val="00905FDD"/>
    <w:rsid w:val="00920033"/>
    <w:rsid w:val="00925617"/>
    <w:rsid w:val="009261C3"/>
    <w:rsid w:val="00943DA3"/>
    <w:rsid w:val="009448A5"/>
    <w:rsid w:val="00961949"/>
    <w:rsid w:val="00963DF9"/>
    <w:rsid w:val="009733E5"/>
    <w:rsid w:val="00976DE7"/>
    <w:rsid w:val="0098374A"/>
    <w:rsid w:val="00985213"/>
    <w:rsid w:val="009854C9"/>
    <w:rsid w:val="00990483"/>
    <w:rsid w:val="00990B6B"/>
    <w:rsid w:val="00991B01"/>
    <w:rsid w:val="009936AB"/>
    <w:rsid w:val="00995B17"/>
    <w:rsid w:val="009978A5"/>
    <w:rsid w:val="009A6453"/>
    <w:rsid w:val="009B1D3B"/>
    <w:rsid w:val="009B50A6"/>
    <w:rsid w:val="009D4281"/>
    <w:rsid w:val="009D4668"/>
    <w:rsid w:val="009E3FC3"/>
    <w:rsid w:val="009E4059"/>
    <w:rsid w:val="009F6176"/>
    <w:rsid w:val="00A010BA"/>
    <w:rsid w:val="00A11B5F"/>
    <w:rsid w:val="00A14415"/>
    <w:rsid w:val="00A3543F"/>
    <w:rsid w:val="00A4736A"/>
    <w:rsid w:val="00A47A83"/>
    <w:rsid w:val="00A54E32"/>
    <w:rsid w:val="00A60708"/>
    <w:rsid w:val="00A62DC3"/>
    <w:rsid w:val="00A63D20"/>
    <w:rsid w:val="00A65C7B"/>
    <w:rsid w:val="00A65D09"/>
    <w:rsid w:val="00A73B82"/>
    <w:rsid w:val="00A80406"/>
    <w:rsid w:val="00AA6E4C"/>
    <w:rsid w:val="00AB342D"/>
    <w:rsid w:val="00AB5567"/>
    <w:rsid w:val="00AB6FFE"/>
    <w:rsid w:val="00AB7FA0"/>
    <w:rsid w:val="00AC3A3A"/>
    <w:rsid w:val="00AD2B2C"/>
    <w:rsid w:val="00AD3D1C"/>
    <w:rsid w:val="00AD49C5"/>
    <w:rsid w:val="00AF5541"/>
    <w:rsid w:val="00B02540"/>
    <w:rsid w:val="00B121C3"/>
    <w:rsid w:val="00B13921"/>
    <w:rsid w:val="00B165E5"/>
    <w:rsid w:val="00B217B2"/>
    <w:rsid w:val="00B232B8"/>
    <w:rsid w:val="00B44B3D"/>
    <w:rsid w:val="00B4688B"/>
    <w:rsid w:val="00B63B96"/>
    <w:rsid w:val="00B81854"/>
    <w:rsid w:val="00B82742"/>
    <w:rsid w:val="00B964DB"/>
    <w:rsid w:val="00BA38BC"/>
    <w:rsid w:val="00BB1ABC"/>
    <w:rsid w:val="00BB2EC0"/>
    <w:rsid w:val="00BC069E"/>
    <w:rsid w:val="00BC558C"/>
    <w:rsid w:val="00BD0474"/>
    <w:rsid w:val="00BD0504"/>
    <w:rsid w:val="00BD52C1"/>
    <w:rsid w:val="00BE1A14"/>
    <w:rsid w:val="00BE7331"/>
    <w:rsid w:val="00C00CC8"/>
    <w:rsid w:val="00C03B75"/>
    <w:rsid w:val="00C06D2C"/>
    <w:rsid w:val="00C14BAA"/>
    <w:rsid w:val="00C24246"/>
    <w:rsid w:val="00C26C67"/>
    <w:rsid w:val="00C34B21"/>
    <w:rsid w:val="00C37960"/>
    <w:rsid w:val="00C4506C"/>
    <w:rsid w:val="00C53F55"/>
    <w:rsid w:val="00C55928"/>
    <w:rsid w:val="00C55E50"/>
    <w:rsid w:val="00C665E5"/>
    <w:rsid w:val="00C70844"/>
    <w:rsid w:val="00C72B2A"/>
    <w:rsid w:val="00C80EE9"/>
    <w:rsid w:val="00C84B77"/>
    <w:rsid w:val="00C863B9"/>
    <w:rsid w:val="00C935C4"/>
    <w:rsid w:val="00C93DF4"/>
    <w:rsid w:val="00C94D80"/>
    <w:rsid w:val="00C96E9A"/>
    <w:rsid w:val="00CB0EE7"/>
    <w:rsid w:val="00CC487C"/>
    <w:rsid w:val="00CC648D"/>
    <w:rsid w:val="00D04CB9"/>
    <w:rsid w:val="00D07007"/>
    <w:rsid w:val="00D13C90"/>
    <w:rsid w:val="00D34F03"/>
    <w:rsid w:val="00D40FC0"/>
    <w:rsid w:val="00D4265C"/>
    <w:rsid w:val="00D52B31"/>
    <w:rsid w:val="00D5750B"/>
    <w:rsid w:val="00D605A7"/>
    <w:rsid w:val="00D61CD4"/>
    <w:rsid w:val="00D62271"/>
    <w:rsid w:val="00D64F2C"/>
    <w:rsid w:val="00D73225"/>
    <w:rsid w:val="00D80213"/>
    <w:rsid w:val="00D82D71"/>
    <w:rsid w:val="00D91282"/>
    <w:rsid w:val="00DA621B"/>
    <w:rsid w:val="00DB3DE4"/>
    <w:rsid w:val="00DB4754"/>
    <w:rsid w:val="00DB725A"/>
    <w:rsid w:val="00DD27F7"/>
    <w:rsid w:val="00DD2998"/>
    <w:rsid w:val="00DE0A64"/>
    <w:rsid w:val="00DE35BE"/>
    <w:rsid w:val="00DE403F"/>
    <w:rsid w:val="00DE740D"/>
    <w:rsid w:val="00DF0C8D"/>
    <w:rsid w:val="00E024D8"/>
    <w:rsid w:val="00E207A5"/>
    <w:rsid w:val="00E27395"/>
    <w:rsid w:val="00E34E4C"/>
    <w:rsid w:val="00E34E66"/>
    <w:rsid w:val="00E3542A"/>
    <w:rsid w:val="00E4653B"/>
    <w:rsid w:val="00E51106"/>
    <w:rsid w:val="00E552A4"/>
    <w:rsid w:val="00E6202C"/>
    <w:rsid w:val="00E6628D"/>
    <w:rsid w:val="00E74430"/>
    <w:rsid w:val="00E762F3"/>
    <w:rsid w:val="00E8477F"/>
    <w:rsid w:val="00E949DD"/>
    <w:rsid w:val="00E94ADA"/>
    <w:rsid w:val="00EB62EF"/>
    <w:rsid w:val="00EC56EA"/>
    <w:rsid w:val="00EE022F"/>
    <w:rsid w:val="00F0777F"/>
    <w:rsid w:val="00F07A0E"/>
    <w:rsid w:val="00F2413C"/>
    <w:rsid w:val="00F24F51"/>
    <w:rsid w:val="00F26407"/>
    <w:rsid w:val="00F31D50"/>
    <w:rsid w:val="00F3575A"/>
    <w:rsid w:val="00F404C4"/>
    <w:rsid w:val="00F549BB"/>
    <w:rsid w:val="00F60107"/>
    <w:rsid w:val="00F6383F"/>
    <w:rsid w:val="00F82C67"/>
    <w:rsid w:val="00FA3E63"/>
    <w:rsid w:val="00FB2F3A"/>
    <w:rsid w:val="00FB3082"/>
    <w:rsid w:val="00FB336B"/>
    <w:rsid w:val="00FB5A31"/>
    <w:rsid w:val="00FD32DC"/>
    <w:rsid w:val="00FD64EE"/>
    <w:rsid w:val="00FE3FB6"/>
    <w:rsid w:val="00FE7132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96775-2E17-48B8-B159-1DF2FC23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63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F2634"/>
    <w:rPr>
      <w:dstrike w:val="0"/>
      <w:sz w:val="20"/>
      <w:vertAlign w:val="superscript"/>
    </w:rPr>
  </w:style>
  <w:style w:type="paragraph" w:styleId="FootnoteText">
    <w:name w:val="footnote text"/>
    <w:aliases w:val="ALTS FOOTNOTE,fn"/>
    <w:basedOn w:val="Normal"/>
    <w:link w:val="FootnoteTextChar"/>
    <w:rsid w:val="008F2634"/>
  </w:style>
  <w:style w:type="character" w:customStyle="1" w:styleId="FootnoteTextChar">
    <w:name w:val="Footnote Text Char"/>
    <w:aliases w:val="ALTS FOOTNOTE Char,fn Char"/>
    <w:basedOn w:val="DefaultParagraphFont"/>
    <w:link w:val="FootnoteText"/>
    <w:rsid w:val="008F2634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8F2634"/>
    <w:pPr>
      <w:jc w:val="both"/>
    </w:pPr>
    <w:rPr>
      <w:rFonts w:cs="Arial"/>
      <w:szCs w:val="24"/>
    </w:rPr>
  </w:style>
  <w:style w:type="character" w:customStyle="1" w:styleId="BodyText2Char">
    <w:name w:val="Body Text 2 Char"/>
    <w:basedOn w:val="DefaultParagraphFont"/>
    <w:link w:val="BodyText2"/>
    <w:rsid w:val="008F2634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F2634"/>
    <w:pPr>
      <w:ind w:left="720"/>
      <w:contextualSpacing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26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2634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8F26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634"/>
    <w:rPr>
      <w:rFonts w:ascii="Arial" w:eastAsia="Times New Roman" w:hAnsi="Arial" w:cs="Times New Roman"/>
      <w:sz w:val="24"/>
      <w:szCs w:val="20"/>
    </w:rPr>
  </w:style>
  <w:style w:type="paragraph" w:customStyle="1" w:styleId="bullet">
    <w:name w:val="bullet"/>
    <w:basedOn w:val="Normal"/>
    <w:rsid w:val="008F2634"/>
    <w:pPr>
      <w:ind w:left="540" w:hanging="360"/>
      <w:jc w:val="both"/>
    </w:pPr>
    <w:rPr>
      <w:rFonts w:ascii="Helvetica" w:hAnsi="Helvetica"/>
    </w:rPr>
  </w:style>
  <w:style w:type="character" w:styleId="Hyperlink">
    <w:name w:val="Hyperlink"/>
    <w:basedOn w:val="DefaultParagraphFont"/>
    <w:uiPriority w:val="99"/>
    <w:semiHidden/>
    <w:unhideWhenUsed/>
    <w:rsid w:val="005C71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8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1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B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B5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B5F"/>
    <w:rPr>
      <w:rFonts w:ascii="Arial" w:eastAsia="Times New Roman" w:hAnsi="Arial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31C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E3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5BE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AB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2014-12-03T08:00:00+00:00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Neustar, Inc.</CaseCompanyNames>
    <DocketNumber xmlns="dc463f71-b30c-4ab2-9473-d307f9d35888">143787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FE4ABA04AB5F44B9F289CF3D78B8D2" ma:contentTypeVersion="175" ma:contentTypeDescription="" ma:contentTypeScope="" ma:versionID="add82fb669b0f9e73dca7dba922469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DEDC5D-D959-4CF6-936F-45CD53BB528B}"/>
</file>

<file path=customXml/itemProps2.xml><?xml version="1.0" encoding="utf-8"?>
<ds:datastoreItem xmlns:ds="http://schemas.openxmlformats.org/officeDocument/2006/customXml" ds:itemID="{BB6D2FE7-6B33-4CD3-8F15-A16C036FC34D}"/>
</file>

<file path=customXml/itemProps3.xml><?xml version="1.0" encoding="utf-8"?>
<ds:datastoreItem xmlns:ds="http://schemas.openxmlformats.org/officeDocument/2006/customXml" ds:itemID="{8204B768-5FF7-4F20-8471-E98EA1266118}"/>
</file>

<file path=customXml/itemProps4.xml><?xml version="1.0" encoding="utf-8"?>
<ds:datastoreItem xmlns:ds="http://schemas.openxmlformats.org/officeDocument/2006/customXml" ds:itemID="{694EBC47-5F3E-458D-BA56-DB833626003E}"/>
</file>

<file path=customXml/itemProps5.xml><?xml version="1.0" encoding="utf-8"?>
<ds:datastoreItem xmlns:ds="http://schemas.openxmlformats.org/officeDocument/2006/customXml" ds:itemID="{3D9D35A8-0C61-49CD-8FB3-EAD1E3EFD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Beaton, Rebecca (UTC)</dc:creator>
  <cp:keywords/>
  <dc:description/>
  <cp:lastModifiedBy>Zawislak, Tim (UTC)</cp:lastModifiedBy>
  <cp:revision>3</cp:revision>
  <cp:lastPrinted>2016-04-11T17:03:00Z</cp:lastPrinted>
  <dcterms:created xsi:type="dcterms:W3CDTF">2016-04-13T22:44:00Z</dcterms:created>
  <dcterms:modified xsi:type="dcterms:W3CDTF">2016-04-13T22:45:00Z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0x0101006E56B4D1795A2E4DB2F0B01679ED314A00D6FE4ABA04AB5F44B9F289CF3D78B8D2</vt:lpwstr>
  </property>
  <property fmtid="{D5CDD505-2E9C-101B-9397-08002B2CF9AE}" pid="3" name="_docset_NoMedatataSyncRequired">
    <vt:lpwstr>False</vt:lpwstr>
  </property>
</Properties>
</file>