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FA" w:rsidRPr="006D7554" w:rsidRDefault="002F5235">
      <w:pPr>
        <w:rPr>
          <w:rFonts w:ascii="Times New Roman" w:hAnsi="Times New Roman"/>
        </w:rPr>
      </w:pPr>
      <w:r>
        <w:rPr>
          <w:rFonts w:ascii="Times New Roman" w:hAnsi="Times New Roman"/>
        </w:rPr>
        <w:t>Agenda</w:t>
      </w:r>
      <w:r w:rsidR="002C2AD7" w:rsidRPr="006D7554">
        <w:rPr>
          <w:rFonts w:ascii="Times New Roman" w:hAnsi="Times New Roman"/>
        </w:rPr>
        <w:t xml:space="preserve"> Date:</w:t>
      </w:r>
      <w:r w:rsidR="00603D75" w:rsidRPr="006D7554">
        <w:rPr>
          <w:rFonts w:ascii="Times New Roman" w:hAnsi="Times New Roman"/>
        </w:rPr>
        <w:tab/>
      </w:r>
      <w:r w:rsidR="00AE68B2">
        <w:rPr>
          <w:rFonts w:ascii="Times New Roman" w:hAnsi="Times New Roman"/>
        </w:rPr>
        <w:tab/>
      </w:r>
      <w:r w:rsidR="002B4479">
        <w:rPr>
          <w:rFonts w:ascii="Times New Roman" w:hAnsi="Times New Roman"/>
        </w:rPr>
        <w:t xml:space="preserve">December </w:t>
      </w:r>
      <w:r w:rsidR="00CA5F2F">
        <w:rPr>
          <w:rFonts w:ascii="Times New Roman" w:hAnsi="Times New Roman"/>
        </w:rPr>
        <w:t>23</w:t>
      </w:r>
      <w:r w:rsidR="002B4479">
        <w:rPr>
          <w:rFonts w:ascii="Times New Roman" w:hAnsi="Times New Roman"/>
        </w:rPr>
        <w:t>, 2008</w:t>
      </w:r>
    </w:p>
    <w:p w:rsidR="002C2AD7" w:rsidRPr="00E13752" w:rsidRDefault="002C2AD7">
      <w:pPr>
        <w:rPr>
          <w:rFonts w:ascii="Times New Roman" w:hAnsi="Times New Roman"/>
          <w:b/>
        </w:rPr>
      </w:pPr>
      <w:r w:rsidRPr="006D7554">
        <w:rPr>
          <w:rFonts w:ascii="Times New Roman" w:hAnsi="Times New Roman"/>
        </w:rPr>
        <w:t>Item Number:</w:t>
      </w:r>
      <w:r w:rsidR="008A0C02">
        <w:rPr>
          <w:rFonts w:ascii="Times New Roman" w:hAnsi="Times New Roman"/>
        </w:rPr>
        <w:tab/>
      </w:r>
      <w:r w:rsidR="008A0C02">
        <w:rPr>
          <w:rFonts w:ascii="Times New Roman" w:hAnsi="Times New Roman"/>
        </w:rPr>
        <w:tab/>
      </w:r>
      <w:r w:rsidR="008421F9">
        <w:rPr>
          <w:rFonts w:ascii="Times New Roman" w:hAnsi="Times New Roman"/>
        </w:rPr>
        <w:t>B</w:t>
      </w:r>
      <w:r w:rsidR="008B07E0">
        <w:rPr>
          <w:rFonts w:ascii="Times New Roman" w:hAnsi="Times New Roman"/>
        </w:rPr>
        <w:t>3</w:t>
      </w:r>
    </w:p>
    <w:p w:rsidR="00594F3E" w:rsidRDefault="00594F3E">
      <w:pPr>
        <w:rPr>
          <w:rFonts w:ascii="Times New Roman" w:hAnsi="Times New Roman"/>
          <w:b/>
        </w:rPr>
      </w:pPr>
    </w:p>
    <w:p w:rsidR="002C2AD7" w:rsidRPr="006D7554" w:rsidRDefault="002C2AD7">
      <w:pPr>
        <w:rPr>
          <w:rFonts w:ascii="Times New Roman" w:hAnsi="Times New Roman"/>
        </w:rPr>
      </w:pPr>
      <w:r w:rsidRPr="006D7554">
        <w:rPr>
          <w:rFonts w:ascii="Times New Roman" w:hAnsi="Times New Roman"/>
          <w:b/>
        </w:rPr>
        <w:t>Docket:</w:t>
      </w:r>
      <w:r w:rsidRPr="006D7554">
        <w:rPr>
          <w:rFonts w:ascii="Times New Roman" w:hAnsi="Times New Roman"/>
          <w:b/>
        </w:rPr>
        <w:tab/>
      </w:r>
      <w:r w:rsidRPr="006D7554">
        <w:rPr>
          <w:rFonts w:ascii="Times New Roman" w:hAnsi="Times New Roman"/>
          <w:b/>
        </w:rPr>
        <w:tab/>
        <w:t>TG-0</w:t>
      </w:r>
      <w:r w:rsidR="00566E69">
        <w:rPr>
          <w:rFonts w:ascii="Times New Roman" w:hAnsi="Times New Roman"/>
          <w:b/>
        </w:rPr>
        <w:t>8</w:t>
      </w:r>
      <w:r w:rsidR="00DF11DD">
        <w:rPr>
          <w:rFonts w:ascii="Times New Roman" w:hAnsi="Times New Roman"/>
          <w:b/>
        </w:rPr>
        <w:t>1</w:t>
      </w:r>
      <w:r w:rsidR="002B4479">
        <w:rPr>
          <w:rFonts w:ascii="Times New Roman" w:hAnsi="Times New Roman"/>
          <w:b/>
        </w:rPr>
        <w:t>969</w:t>
      </w:r>
    </w:p>
    <w:p w:rsidR="002C2AD7" w:rsidRPr="006D7554" w:rsidRDefault="002B4479" w:rsidP="00585D85">
      <w:pPr>
        <w:ind w:left="2160"/>
        <w:rPr>
          <w:rFonts w:ascii="Times New Roman" w:hAnsi="Times New Roman"/>
        </w:rPr>
      </w:pPr>
      <w:r>
        <w:rPr>
          <w:rFonts w:ascii="Times New Roman" w:hAnsi="Times New Roman"/>
        </w:rPr>
        <w:t>Waste Management of Washington</w:t>
      </w:r>
      <w:r w:rsidR="005D7536">
        <w:rPr>
          <w:rFonts w:ascii="Times New Roman" w:hAnsi="Times New Roman"/>
        </w:rPr>
        <w:t>,</w:t>
      </w:r>
      <w:r>
        <w:rPr>
          <w:rFonts w:ascii="Times New Roman" w:hAnsi="Times New Roman"/>
        </w:rPr>
        <w:t xml:space="preserve"> d/b/a Valley Garbage</w:t>
      </w:r>
      <w:r w:rsidR="000363C2">
        <w:rPr>
          <w:rFonts w:ascii="Times New Roman" w:hAnsi="Times New Roman"/>
        </w:rPr>
        <w:t xml:space="preserve">, </w:t>
      </w:r>
      <w:r w:rsidR="00F35EB6">
        <w:rPr>
          <w:rFonts w:ascii="Times New Roman" w:hAnsi="Times New Roman"/>
        </w:rPr>
        <w:t>G-</w:t>
      </w:r>
      <w:r>
        <w:rPr>
          <w:rFonts w:ascii="Times New Roman" w:hAnsi="Times New Roman"/>
        </w:rPr>
        <w:t>237</w:t>
      </w:r>
      <w:r w:rsidR="00F35EB6">
        <w:rPr>
          <w:rFonts w:ascii="Times New Roman" w:hAnsi="Times New Roman"/>
        </w:rPr>
        <w:t xml:space="preserve"> </w:t>
      </w:r>
    </w:p>
    <w:p w:rsidR="002C2AD7" w:rsidRPr="006D7554" w:rsidRDefault="002C2AD7">
      <w:pPr>
        <w:rPr>
          <w:rFonts w:ascii="Times New Roman" w:hAnsi="Times New Roman"/>
        </w:rPr>
      </w:pPr>
    </w:p>
    <w:p w:rsidR="002C2AD7" w:rsidRPr="006D7554" w:rsidRDefault="002C2AD7">
      <w:pPr>
        <w:rPr>
          <w:rFonts w:ascii="Times New Roman" w:hAnsi="Times New Roman"/>
        </w:rPr>
      </w:pPr>
      <w:r w:rsidRPr="006D7554">
        <w:rPr>
          <w:rFonts w:ascii="Times New Roman" w:hAnsi="Times New Roman"/>
        </w:rPr>
        <w:t>Staff:</w:t>
      </w: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6F230C">
        <w:rPr>
          <w:rFonts w:ascii="Times New Roman" w:hAnsi="Times New Roman"/>
        </w:rPr>
        <w:t>Layne</w:t>
      </w:r>
      <w:smartTag w:uri="urn:schemas:contacts" w:element="Sn">
        <w:r w:rsidR="006F230C">
          <w:rPr>
            <w:rFonts w:ascii="Times New Roman" w:hAnsi="Times New Roman"/>
          </w:rPr>
          <w:t xml:space="preserve"> Demas</w:t>
        </w:r>
      </w:smartTag>
      <w:r w:rsidRPr="006D7554">
        <w:rPr>
          <w:rFonts w:ascii="Times New Roman" w:hAnsi="Times New Roman"/>
        </w:rPr>
        <w:t>, Transportation Program Staff</w:t>
      </w:r>
    </w:p>
    <w:p w:rsidR="002C2AD7" w:rsidRPr="006D7554" w:rsidRDefault="002C2AD7">
      <w:pPr>
        <w:rPr>
          <w:rFonts w:ascii="Times New Roman" w:hAnsi="Times New Roman"/>
        </w:rPr>
      </w:pP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530F22">
        <w:rPr>
          <w:rFonts w:ascii="Times New Roman" w:hAnsi="Times New Roman"/>
        </w:rPr>
        <w:t>Dennis Shutler</w:t>
      </w:r>
      <w:r w:rsidRPr="006D7554">
        <w:rPr>
          <w:rFonts w:ascii="Times New Roman" w:hAnsi="Times New Roman"/>
        </w:rPr>
        <w:t xml:space="preserve">, </w:t>
      </w:r>
      <w:r w:rsidR="00570F0B" w:rsidRPr="006D7554">
        <w:rPr>
          <w:rFonts w:ascii="Times New Roman" w:hAnsi="Times New Roman"/>
        </w:rPr>
        <w:t xml:space="preserve">Consumer </w:t>
      </w:r>
      <w:r w:rsidR="00FF49BA">
        <w:rPr>
          <w:rFonts w:ascii="Times New Roman" w:hAnsi="Times New Roman"/>
        </w:rPr>
        <w:t>Protection</w:t>
      </w:r>
      <w:r w:rsidR="00FF49BA" w:rsidRPr="006D7554">
        <w:rPr>
          <w:rFonts w:ascii="Times New Roman" w:hAnsi="Times New Roman"/>
        </w:rPr>
        <w:t xml:space="preserve"> </w:t>
      </w:r>
      <w:r w:rsidR="00570F0B" w:rsidRPr="006D7554">
        <w:rPr>
          <w:rFonts w:ascii="Times New Roman" w:hAnsi="Times New Roman"/>
        </w:rPr>
        <w:t>Staff</w:t>
      </w:r>
    </w:p>
    <w:p w:rsidR="00570F0B" w:rsidRPr="006D7554" w:rsidRDefault="00570F0B">
      <w:pPr>
        <w:rPr>
          <w:rFonts w:ascii="Times New Roman" w:hAnsi="Times New Roman"/>
        </w:rPr>
      </w:pPr>
    </w:p>
    <w:p w:rsidR="00570F0B" w:rsidRPr="006D7554" w:rsidRDefault="00603D75">
      <w:pPr>
        <w:rPr>
          <w:rFonts w:ascii="Times New Roman" w:hAnsi="Times New Roman"/>
        </w:rPr>
      </w:pPr>
      <w:r w:rsidRPr="006D7554">
        <w:rPr>
          <w:rFonts w:ascii="Times New Roman" w:hAnsi="Times New Roman"/>
          <w:b/>
          <w:u w:val="single"/>
        </w:rPr>
        <w:t>Recommendation</w:t>
      </w:r>
    </w:p>
    <w:p w:rsidR="00603D75" w:rsidRPr="006D7554" w:rsidRDefault="00603D75">
      <w:pPr>
        <w:rPr>
          <w:rFonts w:ascii="Times New Roman" w:hAnsi="Times New Roman"/>
        </w:rPr>
      </w:pPr>
    </w:p>
    <w:p w:rsidR="00383E56" w:rsidRDefault="00042042" w:rsidP="00383E56">
      <w:pPr>
        <w:ind w:left="720" w:hanging="720"/>
        <w:rPr>
          <w:rFonts w:ascii="Times New Roman" w:hAnsi="Times New Roman"/>
        </w:rPr>
      </w:pPr>
      <w:r w:rsidRPr="00383E56">
        <w:rPr>
          <w:rFonts w:ascii="Times New Roman" w:hAnsi="Times New Roman"/>
        </w:rPr>
        <w:t xml:space="preserve">1. </w:t>
      </w:r>
      <w:r w:rsidR="00383E56" w:rsidRPr="00383E56">
        <w:rPr>
          <w:rFonts w:ascii="Times New Roman" w:hAnsi="Times New Roman"/>
        </w:rPr>
        <w:tab/>
      </w:r>
      <w:r w:rsidRPr="00383E56">
        <w:rPr>
          <w:rFonts w:ascii="Times New Roman" w:hAnsi="Times New Roman"/>
        </w:rPr>
        <w:t xml:space="preserve">Issue a Complaint and Order Suspending the Tariff revisions by Waste </w:t>
      </w:r>
      <w:r>
        <w:rPr>
          <w:rFonts w:ascii="Times New Roman" w:hAnsi="Times New Roman"/>
        </w:rPr>
        <w:t>Management of Washington, d/b/a Valley Garbage, to allow customers the opportunity to comment on the revised rates</w:t>
      </w:r>
      <w:r w:rsidR="00383E56">
        <w:rPr>
          <w:rFonts w:ascii="Times New Roman" w:hAnsi="Times New Roman"/>
        </w:rPr>
        <w:t>;</w:t>
      </w:r>
      <w:r>
        <w:rPr>
          <w:rFonts w:ascii="Times New Roman" w:hAnsi="Times New Roman"/>
        </w:rPr>
        <w:t xml:space="preserve"> and</w:t>
      </w:r>
    </w:p>
    <w:p w:rsidR="00383E56" w:rsidRPr="00383E56" w:rsidRDefault="00383E56">
      <w:pPr>
        <w:rPr>
          <w:rFonts w:ascii="Times New Roman" w:hAnsi="Times New Roman"/>
        </w:rPr>
      </w:pPr>
    </w:p>
    <w:p w:rsidR="00603D75" w:rsidRPr="00383E56" w:rsidRDefault="00383E56" w:rsidP="00383E56">
      <w:pPr>
        <w:ind w:left="720" w:hanging="720"/>
        <w:rPr>
          <w:rFonts w:ascii="Times New Roman" w:hAnsi="Times New Roman"/>
        </w:rPr>
      </w:pPr>
      <w:r w:rsidRPr="00383E56">
        <w:rPr>
          <w:rFonts w:ascii="Times New Roman" w:hAnsi="Times New Roman"/>
        </w:rPr>
        <w:t>2.</w:t>
      </w:r>
      <w:r w:rsidRPr="00383E56">
        <w:rPr>
          <w:rFonts w:ascii="Times New Roman" w:hAnsi="Times New Roman"/>
        </w:rPr>
        <w:tab/>
        <w:t xml:space="preserve">Allow rates at the staff recommended revised rates to become effective January 1, 2009, </w:t>
      </w:r>
      <w:r w:rsidR="008421F9">
        <w:rPr>
          <w:rFonts w:ascii="Times New Roman" w:hAnsi="Times New Roman"/>
        </w:rPr>
        <w:t xml:space="preserve">on a temporary basis, </w:t>
      </w:r>
      <w:r w:rsidRPr="00383E56">
        <w:rPr>
          <w:rFonts w:ascii="Times New Roman" w:hAnsi="Times New Roman"/>
        </w:rPr>
        <w:t>subject to refund.</w:t>
      </w:r>
    </w:p>
    <w:p w:rsidR="00755F87" w:rsidRPr="006D7554" w:rsidRDefault="00755F87">
      <w:pPr>
        <w:rPr>
          <w:rFonts w:ascii="Times New Roman" w:hAnsi="Times New Roman"/>
        </w:rPr>
      </w:pPr>
    </w:p>
    <w:p w:rsidR="00603D75" w:rsidRPr="00383E56" w:rsidRDefault="00F35EB6">
      <w:pPr>
        <w:rPr>
          <w:rFonts w:ascii="Times New Roman" w:hAnsi="Times New Roman"/>
          <w:b/>
          <w:u w:val="single"/>
        </w:rPr>
      </w:pPr>
      <w:r w:rsidRPr="00383E56">
        <w:rPr>
          <w:rFonts w:ascii="Times New Roman" w:hAnsi="Times New Roman"/>
          <w:b/>
          <w:u w:val="single"/>
        </w:rPr>
        <w:t>Discussion</w:t>
      </w:r>
    </w:p>
    <w:p w:rsidR="00603D75" w:rsidRDefault="00603D75" w:rsidP="00603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
    <w:p w:rsidR="009C5317" w:rsidRPr="00A546E5" w:rsidRDefault="00A71A82" w:rsidP="00124457">
      <w:pPr>
        <w:rPr>
          <w:rFonts w:ascii="Times New Roman" w:hAnsi="Times New Roman"/>
        </w:rPr>
      </w:pPr>
      <w:r w:rsidRPr="006D7554">
        <w:rPr>
          <w:rFonts w:ascii="Times New Roman" w:hAnsi="Times New Roman"/>
        </w:rPr>
        <w:t xml:space="preserve">On </w:t>
      </w:r>
      <w:r w:rsidR="00076FCA">
        <w:rPr>
          <w:rFonts w:ascii="Times New Roman" w:hAnsi="Times New Roman"/>
        </w:rPr>
        <w:t>Oc</w:t>
      </w:r>
      <w:r w:rsidR="002B4479">
        <w:rPr>
          <w:rFonts w:ascii="Times New Roman" w:hAnsi="Times New Roman"/>
        </w:rPr>
        <w:t>tober 30, 2008</w:t>
      </w:r>
      <w:r w:rsidR="00687E42">
        <w:rPr>
          <w:rFonts w:ascii="Times New Roman" w:hAnsi="Times New Roman"/>
        </w:rPr>
        <w:t>,</w:t>
      </w:r>
      <w:r w:rsidR="004E2C44">
        <w:rPr>
          <w:rFonts w:ascii="Times New Roman" w:hAnsi="Times New Roman"/>
        </w:rPr>
        <w:t xml:space="preserve"> </w:t>
      </w:r>
      <w:r w:rsidR="002B4479">
        <w:rPr>
          <w:rFonts w:ascii="Times New Roman" w:hAnsi="Times New Roman"/>
        </w:rPr>
        <w:t>Waste Management of Washington</w:t>
      </w:r>
      <w:r w:rsidR="005D7536">
        <w:rPr>
          <w:rFonts w:ascii="Times New Roman" w:hAnsi="Times New Roman"/>
        </w:rPr>
        <w:t>,</w:t>
      </w:r>
      <w:r w:rsidR="002B4479">
        <w:rPr>
          <w:rFonts w:ascii="Times New Roman" w:hAnsi="Times New Roman"/>
        </w:rPr>
        <w:t xml:space="preserve"> d/b/a Valley Garbage, </w:t>
      </w:r>
      <w:r w:rsidR="00687E42">
        <w:rPr>
          <w:rFonts w:ascii="Times New Roman" w:hAnsi="Times New Roman"/>
        </w:rPr>
        <w:t>(</w:t>
      </w:r>
      <w:r w:rsidR="002B4479">
        <w:rPr>
          <w:rFonts w:ascii="Times New Roman" w:hAnsi="Times New Roman"/>
        </w:rPr>
        <w:t>Valley or</w:t>
      </w:r>
      <w:r w:rsidR="00687E42">
        <w:rPr>
          <w:rFonts w:ascii="Times New Roman" w:hAnsi="Times New Roman"/>
        </w:rPr>
        <w:t xml:space="preserve"> company)</w:t>
      </w:r>
      <w:r>
        <w:rPr>
          <w:rFonts w:ascii="Times New Roman" w:hAnsi="Times New Roman"/>
        </w:rPr>
        <w:t xml:space="preserve">, </w:t>
      </w:r>
      <w:r w:rsidRPr="006D7554">
        <w:rPr>
          <w:rFonts w:ascii="Times New Roman" w:hAnsi="Times New Roman"/>
        </w:rPr>
        <w:t xml:space="preserve">filed </w:t>
      </w:r>
      <w:r>
        <w:rPr>
          <w:rFonts w:ascii="Times New Roman" w:hAnsi="Times New Roman"/>
        </w:rPr>
        <w:t xml:space="preserve">with the Utilities and Transportation Commission (commission) tariff revisions that would generate approximately </w:t>
      </w:r>
      <w:r w:rsidR="00687E42">
        <w:rPr>
          <w:rFonts w:ascii="Times New Roman" w:hAnsi="Times New Roman"/>
        </w:rPr>
        <w:t>$</w:t>
      </w:r>
      <w:r w:rsidR="002B4479">
        <w:rPr>
          <w:rFonts w:ascii="Times New Roman" w:hAnsi="Times New Roman"/>
        </w:rPr>
        <w:t>2,300,000</w:t>
      </w:r>
      <w:r w:rsidR="00DF11DD">
        <w:rPr>
          <w:rFonts w:ascii="Times New Roman" w:hAnsi="Times New Roman"/>
        </w:rPr>
        <w:t xml:space="preserve"> (9</w:t>
      </w:r>
      <w:r w:rsidR="002B4479">
        <w:rPr>
          <w:rFonts w:ascii="Times New Roman" w:hAnsi="Times New Roman"/>
        </w:rPr>
        <w:t>.8</w:t>
      </w:r>
      <w:r w:rsidRPr="005608EF">
        <w:rPr>
          <w:rFonts w:ascii="Times New Roman" w:hAnsi="Times New Roman"/>
        </w:rPr>
        <w:t xml:space="preserve"> percent)</w:t>
      </w:r>
      <w:r>
        <w:rPr>
          <w:rFonts w:ascii="Times New Roman" w:hAnsi="Times New Roman"/>
        </w:rPr>
        <w:t xml:space="preserve"> in additional </w:t>
      </w:r>
      <w:r w:rsidR="00A66457">
        <w:rPr>
          <w:rFonts w:ascii="Times New Roman" w:hAnsi="Times New Roman"/>
        </w:rPr>
        <w:t xml:space="preserve">annual </w:t>
      </w:r>
      <w:r>
        <w:rPr>
          <w:rFonts w:ascii="Times New Roman" w:hAnsi="Times New Roman"/>
        </w:rPr>
        <w:t xml:space="preserve">revenue. </w:t>
      </w:r>
      <w:r w:rsidR="00AB6A09">
        <w:rPr>
          <w:rFonts w:ascii="Times New Roman" w:hAnsi="Times New Roman"/>
        </w:rPr>
        <w:t xml:space="preserve">The </w:t>
      </w:r>
      <w:r w:rsidR="00F65968">
        <w:rPr>
          <w:rFonts w:ascii="Times New Roman" w:hAnsi="Times New Roman"/>
        </w:rPr>
        <w:t xml:space="preserve">tariff revisions </w:t>
      </w:r>
      <w:r w:rsidR="00AB6A09">
        <w:rPr>
          <w:rFonts w:ascii="Times New Roman" w:hAnsi="Times New Roman"/>
        </w:rPr>
        <w:t xml:space="preserve">propose to increase </w:t>
      </w:r>
      <w:r w:rsidR="00B5628A">
        <w:rPr>
          <w:rFonts w:ascii="Times New Roman" w:hAnsi="Times New Roman"/>
        </w:rPr>
        <w:t xml:space="preserve">and decrease </w:t>
      </w:r>
      <w:r w:rsidR="00AB6A09">
        <w:rPr>
          <w:rFonts w:ascii="Times New Roman" w:hAnsi="Times New Roman"/>
        </w:rPr>
        <w:t xml:space="preserve">rates for </w:t>
      </w:r>
      <w:r w:rsidR="00A66457">
        <w:rPr>
          <w:rFonts w:ascii="Times New Roman" w:hAnsi="Times New Roman"/>
        </w:rPr>
        <w:t xml:space="preserve">garbage </w:t>
      </w:r>
      <w:r w:rsidR="00B5628A">
        <w:rPr>
          <w:rFonts w:ascii="Times New Roman" w:hAnsi="Times New Roman"/>
        </w:rPr>
        <w:t xml:space="preserve">collection service, increase rates for </w:t>
      </w:r>
      <w:r w:rsidR="00DF11DD">
        <w:rPr>
          <w:rFonts w:ascii="Times New Roman" w:hAnsi="Times New Roman"/>
        </w:rPr>
        <w:t>curbside recycling</w:t>
      </w:r>
      <w:r w:rsidR="002B4479">
        <w:rPr>
          <w:rFonts w:ascii="Times New Roman" w:hAnsi="Times New Roman"/>
        </w:rPr>
        <w:t xml:space="preserve"> </w:t>
      </w:r>
      <w:r w:rsidR="00764F50">
        <w:rPr>
          <w:rFonts w:ascii="Times New Roman" w:hAnsi="Times New Roman"/>
        </w:rPr>
        <w:t>collection</w:t>
      </w:r>
      <w:r w:rsidR="00402253">
        <w:rPr>
          <w:rFonts w:ascii="Times New Roman" w:hAnsi="Times New Roman"/>
        </w:rPr>
        <w:t xml:space="preserve"> </w:t>
      </w:r>
      <w:r w:rsidR="00A66457">
        <w:rPr>
          <w:rFonts w:ascii="Times New Roman" w:hAnsi="Times New Roman"/>
        </w:rPr>
        <w:t>service</w:t>
      </w:r>
      <w:r w:rsidR="00B01958">
        <w:rPr>
          <w:rFonts w:ascii="Times New Roman" w:hAnsi="Times New Roman"/>
        </w:rPr>
        <w:t>, and</w:t>
      </w:r>
      <w:r w:rsidR="00A66457">
        <w:rPr>
          <w:rFonts w:ascii="Times New Roman" w:hAnsi="Times New Roman"/>
        </w:rPr>
        <w:t xml:space="preserve"> </w:t>
      </w:r>
      <w:r w:rsidR="00B54E06">
        <w:rPr>
          <w:rFonts w:ascii="Times New Roman" w:hAnsi="Times New Roman"/>
        </w:rPr>
        <w:t xml:space="preserve">decrease </w:t>
      </w:r>
      <w:r w:rsidR="002B4479">
        <w:rPr>
          <w:rFonts w:ascii="Times New Roman" w:hAnsi="Times New Roman"/>
        </w:rPr>
        <w:t>rates for</w:t>
      </w:r>
      <w:r w:rsidR="00DF11DD">
        <w:rPr>
          <w:rFonts w:ascii="Times New Roman" w:hAnsi="Times New Roman"/>
        </w:rPr>
        <w:t xml:space="preserve"> yardwaste</w:t>
      </w:r>
      <w:r w:rsidR="00984F60">
        <w:rPr>
          <w:rFonts w:ascii="Times New Roman" w:hAnsi="Times New Roman"/>
        </w:rPr>
        <w:t xml:space="preserve"> collection</w:t>
      </w:r>
      <w:r w:rsidR="00A66457">
        <w:rPr>
          <w:rFonts w:ascii="Times New Roman" w:hAnsi="Times New Roman"/>
        </w:rPr>
        <w:t xml:space="preserve"> service</w:t>
      </w:r>
      <w:r w:rsidR="00984F60">
        <w:rPr>
          <w:rFonts w:ascii="Times New Roman" w:hAnsi="Times New Roman"/>
        </w:rPr>
        <w:t>.</w:t>
      </w:r>
      <w:r w:rsidR="004E2C44">
        <w:rPr>
          <w:rFonts w:ascii="Times New Roman" w:hAnsi="Times New Roman"/>
        </w:rPr>
        <w:t xml:space="preserve"> </w:t>
      </w:r>
      <w:r w:rsidR="004C6BFB">
        <w:rPr>
          <w:rFonts w:ascii="Times New Roman" w:hAnsi="Times New Roman"/>
        </w:rPr>
        <w:t xml:space="preserve">The proposed rate revisions are prompted by increases in </w:t>
      </w:r>
      <w:r w:rsidR="002B4479">
        <w:rPr>
          <w:rFonts w:ascii="Times New Roman" w:hAnsi="Times New Roman"/>
        </w:rPr>
        <w:t xml:space="preserve">disposal fees, </w:t>
      </w:r>
      <w:r w:rsidR="00DF11DD" w:rsidRPr="00B26417">
        <w:rPr>
          <w:rFonts w:ascii="Times New Roman" w:hAnsi="Times New Roman"/>
        </w:rPr>
        <w:t>labor, fuel, medical</w:t>
      </w:r>
      <w:r w:rsidR="00B2208A">
        <w:rPr>
          <w:rFonts w:ascii="Times New Roman" w:hAnsi="Times New Roman"/>
        </w:rPr>
        <w:t xml:space="preserve"> insurance</w:t>
      </w:r>
      <w:r w:rsidR="00DF11DD" w:rsidRPr="00B26417">
        <w:rPr>
          <w:rFonts w:ascii="Times New Roman" w:hAnsi="Times New Roman"/>
        </w:rPr>
        <w:t>, pension</w:t>
      </w:r>
      <w:r w:rsidR="00B2208A">
        <w:rPr>
          <w:rFonts w:ascii="Times New Roman" w:hAnsi="Times New Roman"/>
        </w:rPr>
        <w:t xml:space="preserve"> costs,</w:t>
      </w:r>
      <w:r w:rsidR="00DF11DD" w:rsidRPr="00B26417">
        <w:rPr>
          <w:rFonts w:ascii="Times New Roman" w:hAnsi="Times New Roman"/>
        </w:rPr>
        <w:t xml:space="preserve"> and other operating expenses. </w:t>
      </w:r>
      <w:r w:rsidR="00E421DD">
        <w:rPr>
          <w:rFonts w:ascii="Times New Roman" w:hAnsi="Times New Roman"/>
        </w:rPr>
        <w:t>The company has also built a new operating facility to replace the aging facility acquired years ago. Valley serves approximately 51,600 residential and commercial customers in eastern Spokan</w:t>
      </w:r>
      <w:r w:rsidR="00B14F0A">
        <w:rPr>
          <w:rFonts w:ascii="Times New Roman" w:hAnsi="Times New Roman"/>
        </w:rPr>
        <w:t>e</w:t>
      </w:r>
      <w:r w:rsidR="00E421DD">
        <w:rPr>
          <w:rFonts w:ascii="Times New Roman" w:hAnsi="Times New Roman"/>
        </w:rPr>
        <w:t xml:space="preserve"> County. Valley’s </w:t>
      </w:r>
      <w:r w:rsidR="006E71CE">
        <w:rPr>
          <w:rFonts w:ascii="Times New Roman" w:hAnsi="Times New Roman"/>
        </w:rPr>
        <w:t xml:space="preserve">last rate increase </w:t>
      </w:r>
      <w:r w:rsidR="00B26417">
        <w:rPr>
          <w:rFonts w:ascii="Times New Roman" w:hAnsi="Times New Roman"/>
        </w:rPr>
        <w:t>w</w:t>
      </w:r>
      <w:r w:rsidR="00DF11DD">
        <w:rPr>
          <w:rFonts w:ascii="Times New Roman" w:hAnsi="Times New Roman"/>
        </w:rPr>
        <w:t xml:space="preserve">as </w:t>
      </w:r>
      <w:r w:rsidR="006E71CE">
        <w:rPr>
          <w:rFonts w:ascii="Times New Roman" w:hAnsi="Times New Roman"/>
        </w:rPr>
        <w:t>effective</w:t>
      </w:r>
      <w:r w:rsidR="00A546E5">
        <w:rPr>
          <w:rFonts w:ascii="Times New Roman" w:hAnsi="Times New Roman"/>
        </w:rPr>
        <w:t xml:space="preserve"> </w:t>
      </w:r>
      <w:r w:rsidR="004669F6">
        <w:rPr>
          <w:rFonts w:ascii="Times New Roman" w:hAnsi="Times New Roman"/>
        </w:rPr>
        <w:t xml:space="preserve">on </w:t>
      </w:r>
      <w:r w:rsidR="00B14F0A">
        <w:rPr>
          <w:rFonts w:ascii="Times New Roman" w:hAnsi="Times New Roman"/>
        </w:rPr>
        <w:t>February 1, 2003.</w:t>
      </w:r>
      <w:r w:rsidR="00FD7825">
        <w:rPr>
          <w:rFonts w:ascii="Times New Roman" w:hAnsi="Times New Roman"/>
        </w:rPr>
        <w:t xml:space="preserve">  </w:t>
      </w:r>
      <w:r w:rsidR="006E71CE" w:rsidRPr="00A546E5">
        <w:rPr>
          <w:rFonts w:ascii="Times New Roman" w:hAnsi="Times New Roman"/>
        </w:rPr>
        <w:t xml:space="preserve"> </w:t>
      </w:r>
      <w:r w:rsidR="00A546E5">
        <w:rPr>
          <w:rFonts w:ascii="Times New Roman" w:hAnsi="Times New Roman"/>
        </w:rPr>
        <w:t xml:space="preserve"> </w:t>
      </w:r>
    </w:p>
    <w:p w:rsidR="00D31856" w:rsidRDefault="00D31856" w:rsidP="00124457">
      <w:pPr>
        <w:rPr>
          <w:rFonts w:ascii="Times New Roman" w:hAnsi="Times New Roman"/>
        </w:rPr>
      </w:pPr>
    </w:p>
    <w:p w:rsidR="00EC3407" w:rsidRDefault="00EC3407" w:rsidP="005B74FA">
      <w:pPr>
        <w:rPr>
          <w:rFonts w:ascii="Times New Roman" w:hAnsi="Times New Roman"/>
        </w:rPr>
      </w:pPr>
      <w:r>
        <w:rPr>
          <w:rFonts w:ascii="Times New Roman" w:hAnsi="Times New Roman"/>
        </w:rPr>
        <w:t>Staff</w:t>
      </w:r>
      <w:r w:rsidR="008421F9">
        <w:rPr>
          <w:rFonts w:ascii="Times New Roman" w:hAnsi="Times New Roman"/>
        </w:rPr>
        <w:t>’s</w:t>
      </w:r>
      <w:r>
        <w:rPr>
          <w:rFonts w:ascii="Times New Roman" w:hAnsi="Times New Roman"/>
        </w:rPr>
        <w:t xml:space="preserve"> analysis showed Valley’s proposed rates were excessive</w:t>
      </w:r>
      <w:r w:rsidR="00383E56">
        <w:rPr>
          <w:rFonts w:ascii="Times New Roman" w:hAnsi="Times New Roman"/>
        </w:rPr>
        <w:t xml:space="preserve">. Staff and the company negotiated revised rates that would generate approximately </w:t>
      </w:r>
      <w:r w:rsidR="000B14DC">
        <w:rPr>
          <w:rFonts w:ascii="Times New Roman" w:hAnsi="Times New Roman"/>
        </w:rPr>
        <w:t xml:space="preserve">$2,140,000 </w:t>
      </w:r>
      <w:r w:rsidR="001A62DE">
        <w:rPr>
          <w:rFonts w:ascii="Times New Roman" w:hAnsi="Times New Roman"/>
        </w:rPr>
        <w:t>(9.</w:t>
      </w:r>
      <w:r w:rsidR="008A6652">
        <w:rPr>
          <w:rFonts w:ascii="Times New Roman" w:hAnsi="Times New Roman"/>
        </w:rPr>
        <w:t>2</w:t>
      </w:r>
      <w:r w:rsidR="001A62DE">
        <w:rPr>
          <w:rFonts w:ascii="Times New Roman" w:hAnsi="Times New Roman"/>
        </w:rPr>
        <w:t xml:space="preserve"> percent) in additional revenue. On December 11, 2008, the company filed substitute pages with the commission at staff’s revised rates. </w:t>
      </w:r>
    </w:p>
    <w:p w:rsidR="00EC3407" w:rsidRDefault="00EC3407" w:rsidP="005B74FA">
      <w:pPr>
        <w:rPr>
          <w:rFonts w:ascii="Times New Roman" w:hAnsi="Times New Roman"/>
        </w:rPr>
      </w:pPr>
    </w:p>
    <w:p w:rsidR="00EC3407" w:rsidRDefault="00E22E9C" w:rsidP="005B74FA">
      <w:pPr>
        <w:rPr>
          <w:rFonts w:ascii="Times New Roman" w:hAnsi="Times New Roman"/>
          <w:b/>
          <w:u w:val="single"/>
        </w:rPr>
      </w:pPr>
      <w:r>
        <w:rPr>
          <w:rFonts w:ascii="Times New Roman" w:hAnsi="Times New Roman"/>
          <w:b/>
          <w:u w:val="single"/>
        </w:rPr>
        <w:t>Customer C</w:t>
      </w:r>
      <w:r w:rsidR="00EC3407" w:rsidRPr="00EC3407">
        <w:rPr>
          <w:rFonts w:ascii="Times New Roman" w:hAnsi="Times New Roman"/>
          <w:b/>
          <w:u w:val="single"/>
        </w:rPr>
        <w:t>omments</w:t>
      </w:r>
    </w:p>
    <w:p w:rsidR="00EC3407" w:rsidRPr="00EC3407" w:rsidRDefault="00EC3407" w:rsidP="005B74FA">
      <w:pPr>
        <w:rPr>
          <w:rFonts w:ascii="Times New Roman" w:hAnsi="Times New Roman"/>
          <w:b/>
          <w:u w:val="single"/>
        </w:rPr>
      </w:pPr>
    </w:p>
    <w:p w:rsidR="005B74FA" w:rsidRDefault="00EC3407" w:rsidP="005B74FA">
      <w:pPr>
        <w:rPr>
          <w:rFonts w:ascii="Times New Roman" w:hAnsi="Times New Roman"/>
        </w:rPr>
      </w:pPr>
      <w:r>
        <w:rPr>
          <w:rFonts w:ascii="Times New Roman" w:hAnsi="Times New Roman"/>
        </w:rPr>
        <w:t xml:space="preserve">On November 28, 2008, the company notified its </w:t>
      </w:r>
      <w:r w:rsidR="00EF174E">
        <w:rPr>
          <w:rFonts w:ascii="Times New Roman" w:hAnsi="Times New Roman"/>
        </w:rPr>
        <w:t xml:space="preserve">customers of the </w:t>
      </w:r>
      <w:r w:rsidR="002737B7">
        <w:rPr>
          <w:rFonts w:ascii="Times New Roman" w:hAnsi="Times New Roman"/>
        </w:rPr>
        <w:t xml:space="preserve">proposed </w:t>
      </w:r>
      <w:r w:rsidR="00EF174E">
        <w:rPr>
          <w:rFonts w:ascii="Times New Roman" w:hAnsi="Times New Roman"/>
        </w:rPr>
        <w:t>rate increase by mail</w:t>
      </w:r>
      <w:r>
        <w:rPr>
          <w:rFonts w:ascii="Times New Roman" w:hAnsi="Times New Roman"/>
        </w:rPr>
        <w:t>.</w:t>
      </w:r>
      <w:r w:rsidR="007F64D6">
        <w:rPr>
          <w:rFonts w:ascii="Times New Roman" w:hAnsi="Times New Roman"/>
        </w:rPr>
        <w:t xml:space="preserve"> </w:t>
      </w:r>
      <w:r w:rsidR="005B74FA" w:rsidRPr="005D7536">
        <w:rPr>
          <w:rFonts w:ascii="Times New Roman" w:hAnsi="Times New Roman"/>
        </w:rPr>
        <w:t xml:space="preserve">The commission has received </w:t>
      </w:r>
      <w:r w:rsidR="006A0E66">
        <w:rPr>
          <w:rFonts w:ascii="Times New Roman" w:hAnsi="Times New Roman"/>
        </w:rPr>
        <w:t>33</w:t>
      </w:r>
      <w:r w:rsidR="005B74FA" w:rsidRPr="005D7536">
        <w:rPr>
          <w:rFonts w:ascii="Times New Roman" w:hAnsi="Times New Roman"/>
        </w:rPr>
        <w:t xml:space="preserve"> comments on this filing</w:t>
      </w:r>
      <w:r>
        <w:rPr>
          <w:rFonts w:ascii="Times New Roman" w:hAnsi="Times New Roman"/>
        </w:rPr>
        <w:t>.</w:t>
      </w:r>
      <w:r w:rsidR="005B74FA" w:rsidRPr="00A546E5">
        <w:rPr>
          <w:rFonts w:ascii="Times New Roman" w:hAnsi="Times New Roman"/>
        </w:rPr>
        <w:t xml:space="preserve"> </w:t>
      </w:r>
    </w:p>
    <w:p w:rsidR="00D336EB" w:rsidRDefault="00D336EB" w:rsidP="005B74FA">
      <w:pPr>
        <w:rPr>
          <w:rFonts w:ascii="Times New Roman" w:hAnsi="Times New Roman"/>
        </w:rPr>
      </w:pPr>
    </w:p>
    <w:p w:rsidR="00D336EB" w:rsidRPr="00D336EB" w:rsidRDefault="00D336EB" w:rsidP="00D336EB">
      <w:pPr>
        <w:pStyle w:val="ListParagraph"/>
        <w:numPr>
          <w:ilvl w:val="0"/>
          <w:numId w:val="4"/>
        </w:numPr>
        <w:rPr>
          <w:rFonts w:ascii="Times New Roman" w:hAnsi="Times New Roman"/>
          <w:b/>
          <w:i/>
          <w:u w:val="single"/>
        </w:rPr>
      </w:pPr>
      <w:r w:rsidRPr="00D336EB">
        <w:rPr>
          <w:rFonts w:ascii="Times New Roman" w:hAnsi="Times New Roman"/>
          <w:b/>
          <w:i/>
          <w:u w:val="single"/>
        </w:rPr>
        <w:t>Customer Comment</w:t>
      </w:r>
      <w:r>
        <w:rPr>
          <w:rFonts w:ascii="Times New Roman" w:hAnsi="Times New Roman"/>
        </w:rPr>
        <w:t xml:space="preserve"> – </w:t>
      </w:r>
      <w:r w:rsidR="00B54E06">
        <w:rPr>
          <w:rFonts w:ascii="Times New Roman" w:hAnsi="Times New Roman"/>
        </w:rPr>
        <w:t>Fourteen</w:t>
      </w:r>
      <w:r w:rsidR="00267E5E">
        <w:rPr>
          <w:rFonts w:ascii="Times New Roman" w:hAnsi="Times New Roman"/>
        </w:rPr>
        <w:t xml:space="preserve"> </w:t>
      </w:r>
      <w:r>
        <w:rPr>
          <w:rFonts w:ascii="Times New Roman" w:hAnsi="Times New Roman"/>
        </w:rPr>
        <w:t>customers commented that since fuel costs are down dramatically, any proposed increase</w:t>
      </w:r>
      <w:r w:rsidR="00DD268B">
        <w:rPr>
          <w:rFonts w:ascii="Times New Roman" w:hAnsi="Times New Roman"/>
        </w:rPr>
        <w:t xml:space="preserve"> should be removed or reduced. </w:t>
      </w:r>
      <w:r w:rsidR="00BE49DF">
        <w:rPr>
          <w:rFonts w:ascii="Times New Roman" w:hAnsi="Times New Roman"/>
        </w:rPr>
        <w:t>The fuel surcharge should be removed also.</w:t>
      </w:r>
    </w:p>
    <w:p w:rsidR="00D336EB" w:rsidRPr="006A0E66" w:rsidRDefault="00D336EB" w:rsidP="00D336EB">
      <w:pPr>
        <w:pStyle w:val="ListParagraph"/>
        <w:rPr>
          <w:rFonts w:ascii="Times New Roman" w:hAnsi="Times New Roman"/>
        </w:rPr>
      </w:pPr>
    </w:p>
    <w:p w:rsidR="00F319EA" w:rsidRPr="006F2D99" w:rsidRDefault="00D336EB" w:rsidP="00F319EA">
      <w:pPr>
        <w:ind w:left="720"/>
        <w:rPr>
          <w:rFonts w:ascii="Times New Roman" w:hAnsi="Times New Roman"/>
        </w:rPr>
      </w:pPr>
      <w:r>
        <w:rPr>
          <w:rFonts w:ascii="Times New Roman" w:hAnsi="Times New Roman"/>
          <w:b/>
          <w:i/>
          <w:u w:val="single"/>
        </w:rPr>
        <w:t>Staff’s response</w:t>
      </w:r>
      <w:r w:rsidR="006001AF">
        <w:rPr>
          <w:rFonts w:ascii="Times New Roman" w:hAnsi="Times New Roman"/>
        </w:rPr>
        <w:t xml:space="preserve"> – </w:t>
      </w:r>
      <w:r w:rsidR="00F319EA" w:rsidRPr="006F2D99">
        <w:rPr>
          <w:rFonts w:ascii="Times New Roman" w:hAnsi="Times New Roman"/>
        </w:rPr>
        <w:t xml:space="preserve">Current rates include </w:t>
      </w:r>
      <w:r w:rsidR="000F4C7F">
        <w:rPr>
          <w:rFonts w:ascii="Times New Roman" w:hAnsi="Times New Roman"/>
        </w:rPr>
        <w:t xml:space="preserve">an </w:t>
      </w:r>
      <w:r w:rsidR="00F319EA" w:rsidRPr="006F2D99">
        <w:rPr>
          <w:rFonts w:ascii="Times New Roman" w:hAnsi="Times New Roman"/>
        </w:rPr>
        <w:t>average fuel cost</w:t>
      </w:r>
      <w:r w:rsidR="000F4C7F">
        <w:rPr>
          <w:rFonts w:ascii="Times New Roman" w:hAnsi="Times New Roman"/>
        </w:rPr>
        <w:t xml:space="preserve"> of $</w:t>
      </w:r>
      <w:r w:rsidR="002E787C">
        <w:rPr>
          <w:rFonts w:ascii="Times New Roman" w:hAnsi="Times New Roman"/>
        </w:rPr>
        <w:t>1.</w:t>
      </w:r>
      <w:r w:rsidR="00A9697E">
        <w:rPr>
          <w:rFonts w:ascii="Times New Roman" w:hAnsi="Times New Roman"/>
        </w:rPr>
        <w:t>93</w:t>
      </w:r>
      <w:r w:rsidR="00F319EA" w:rsidRPr="006F2D99">
        <w:rPr>
          <w:rFonts w:ascii="Times New Roman" w:hAnsi="Times New Roman"/>
        </w:rPr>
        <w:t xml:space="preserve"> </w:t>
      </w:r>
      <w:r w:rsidR="000F4C7F">
        <w:rPr>
          <w:rFonts w:ascii="Times New Roman" w:hAnsi="Times New Roman"/>
        </w:rPr>
        <w:t>per gallon</w:t>
      </w:r>
      <w:r w:rsidR="008421F9">
        <w:rPr>
          <w:rFonts w:ascii="Times New Roman" w:hAnsi="Times New Roman"/>
        </w:rPr>
        <w:t xml:space="preserve"> </w:t>
      </w:r>
      <w:r w:rsidR="00F319EA" w:rsidRPr="006F2D99">
        <w:rPr>
          <w:rFonts w:ascii="Times New Roman" w:hAnsi="Times New Roman"/>
        </w:rPr>
        <w:t xml:space="preserve">for the twelve-month period ending June 30, 2008. The fuel surcharge allows the company to recover fuel expenses that exceeded the average cost of fuel included in the current rates. The proposed rates include </w:t>
      </w:r>
      <w:r w:rsidR="00795195">
        <w:rPr>
          <w:rFonts w:ascii="Times New Roman" w:hAnsi="Times New Roman"/>
        </w:rPr>
        <w:t>an</w:t>
      </w:r>
      <w:r w:rsidR="00F319EA" w:rsidRPr="006F2D99">
        <w:rPr>
          <w:rFonts w:ascii="Times New Roman" w:hAnsi="Times New Roman"/>
        </w:rPr>
        <w:t xml:space="preserve"> average cost of fuel </w:t>
      </w:r>
      <w:r w:rsidR="00795195">
        <w:rPr>
          <w:rFonts w:ascii="Times New Roman" w:hAnsi="Times New Roman"/>
        </w:rPr>
        <w:t>of</w:t>
      </w:r>
      <w:r w:rsidR="00B54E06">
        <w:rPr>
          <w:rFonts w:ascii="Times New Roman" w:hAnsi="Times New Roman"/>
        </w:rPr>
        <w:t xml:space="preserve"> </w:t>
      </w:r>
      <w:r w:rsidR="001B04E1">
        <w:rPr>
          <w:rFonts w:ascii="Times New Roman" w:hAnsi="Times New Roman"/>
        </w:rPr>
        <w:t>$</w:t>
      </w:r>
      <w:r w:rsidR="00795195">
        <w:rPr>
          <w:rFonts w:ascii="Times New Roman" w:hAnsi="Times New Roman"/>
        </w:rPr>
        <w:t>4.00 per gallon</w:t>
      </w:r>
      <w:r w:rsidR="008421F9">
        <w:rPr>
          <w:rFonts w:ascii="Times New Roman" w:hAnsi="Times New Roman"/>
        </w:rPr>
        <w:t xml:space="preserve"> </w:t>
      </w:r>
      <w:r w:rsidR="00F319EA" w:rsidRPr="006F2D99">
        <w:rPr>
          <w:rFonts w:ascii="Times New Roman" w:hAnsi="Times New Roman"/>
        </w:rPr>
        <w:t xml:space="preserve">for the most recent </w:t>
      </w:r>
      <w:r w:rsidR="00F319EA" w:rsidRPr="006F2D99">
        <w:rPr>
          <w:rFonts w:ascii="Times New Roman" w:hAnsi="Times New Roman"/>
        </w:rPr>
        <w:lastRenderedPageBreak/>
        <w:t>twelve-month period</w:t>
      </w:r>
      <w:r w:rsidR="00DD268B">
        <w:rPr>
          <w:rFonts w:ascii="Times New Roman" w:hAnsi="Times New Roman"/>
        </w:rPr>
        <w:t xml:space="preserve">. </w:t>
      </w:r>
      <w:r w:rsidR="00A23D18" w:rsidRPr="006F2D99">
        <w:rPr>
          <w:rFonts w:ascii="Times New Roman" w:hAnsi="Times New Roman"/>
        </w:rPr>
        <w:t xml:space="preserve">The company will eliminate the fuel surcharge if </w:t>
      </w:r>
      <w:r w:rsidR="008421F9">
        <w:rPr>
          <w:rFonts w:ascii="Times New Roman" w:hAnsi="Times New Roman"/>
        </w:rPr>
        <w:t xml:space="preserve">the commission approves </w:t>
      </w:r>
      <w:r w:rsidR="00A23D18" w:rsidRPr="006F2D99">
        <w:rPr>
          <w:rFonts w:ascii="Times New Roman" w:hAnsi="Times New Roman"/>
        </w:rPr>
        <w:t xml:space="preserve">a rate increase. </w:t>
      </w:r>
      <w:r w:rsidR="00F319EA" w:rsidRPr="006F2D99">
        <w:rPr>
          <w:rFonts w:ascii="Times New Roman" w:hAnsi="Times New Roman"/>
        </w:rPr>
        <w:t xml:space="preserve"> </w:t>
      </w:r>
    </w:p>
    <w:p w:rsidR="001F7EBF" w:rsidRDefault="001F7EBF" w:rsidP="00D336EB">
      <w:pPr>
        <w:pStyle w:val="ListParagraph"/>
        <w:rPr>
          <w:rFonts w:ascii="Times New Roman" w:hAnsi="Times New Roman"/>
        </w:rPr>
      </w:pPr>
    </w:p>
    <w:p w:rsidR="00F319EA" w:rsidRDefault="001F7EBF" w:rsidP="001F7EBF">
      <w:pPr>
        <w:pStyle w:val="ListParagraph"/>
        <w:numPr>
          <w:ilvl w:val="0"/>
          <w:numId w:val="4"/>
        </w:numPr>
        <w:rPr>
          <w:rFonts w:ascii="Times New Roman" w:hAnsi="Times New Roman"/>
        </w:rPr>
      </w:pPr>
      <w:r>
        <w:rPr>
          <w:rFonts w:ascii="Times New Roman" w:hAnsi="Times New Roman"/>
          <w:b/>
          <w:i/>
          <w:u w:val="single"/>
        </w:rPr>
        <w:t>Customer Comment</w:t>
      </w:r>
      <w:r>
        <w:rPr>
          <w:rFonts w:ascii="Times New Roman" w:hAnsi="Times New Roman"/>
        </w:rPr>
        <w:t xml:space="preserve"> </w:t>
      </w:r>
      <w:r w:rsidR="00BE49DF">
        <w:rPr>
          <w:rFonts w:ascii="Times New Roman" w:hAnsi="Times New Roman"/>
        </w:rPr>
        <w:t>–</w:t>
      </w:r>
      <w:r>
        <w:rPr>
          <w:rFonts w:ascii="Times New Roman" w:hAnsi="Times New Roman"/>
        </w:rPr>
        <w:t xml:space="preserve"> </w:t>
      </w:r>
      <w:r w:rsidR="00B54E06">
        <w:rPr>
          <w:rFonts w:ascii="Times New Roman" w:hAnsi="Times New Roman"/>
        </w:rPr>
        <w:t>Twenty-two</w:t>
      </w:r>
      <w:r w:rsidR="00BE49DF">
        <w:rPr>
          <w:rFonts w:ascii="Times New Roman" w:hAnsi="Times New Roman"/>
        </w:rPr>
        <w:t xml:space="preserve"> customers </w:t>
      </w:r>
      <w:r w:rsidR="003D009B">
        <w:rPr>
          <w:rFonts w:ascii="Times New Roman" w:hAnsi="Times New Roman"/>
        </w:rPr>
        <w:t xml:space="preserve">asked the commission to not allow the proposed </w:t>
      </w:r>
      <w:r w:rsidR="00F319EA">
        <w:rPr>
          <w:rFonts w:ascii="Times New Roman" w:hAnsi="Times New Roman"/>
        </w:rPr>
        <w:t>increase because:</w:t>
      </w:r>
    </w:p>
    <w:p w:rsidR="00F37874" w:rsidRDefault="00796A0E" w:rsidP="00F319EA">
      <w:pPr>
        <w:pStyle w:val="ListParagraph"/>
        <w:numPr>
          <w:ilvl w:val="1"/>
          <w:numId w:val="4"/>
        </w:numPr>
        <w:rPr>
          <w:rFonts w:ascii="Times New Roman" w:hAnsi="Times New Roman"/>
        </w:rPr>
      </w:pPr>
      <w:r>
        <w:rPr>
          <w:rFonts w:ascii="Times New Roman" w:hAnsi="Times New Roman"/>
        </w:rPr>
        <w:t>W</w:t>
      </w:r>
      <w:r w:rsidR="00BE49DF" w:rsidRPr="00F37874">
        <w:rPr>
          <w:rFonts w:ascii="Times New Roman" w:hAnsi="Times New Roman"/>
        </w:rPr>
        <w:t>ith the severe economic downturn and the state the country is in, now is not the time to be asking for a rate increase.</w:t>
      </w:r>
    </w:p>
    <w:p w:rsidR="00F319EA" w:rsidRPr="00F37874" w:rsidRDefault="00F319EA" w:rsidP="00F319EA">
      <w:pPr>
        <w:pStyle w:val="ListParagraph"/>
        <w:numPr>
          <w:ilvl w:val="1"/>
          <w:numId w:val="4"/>
        </w:numPr>
        <w:rPr>
          <w:rFonts w:ascii="Times New Roman" w:hAnsi="Times New Roman"/>
        </w:rPr>
      </w:pPr>
      <w:r w:rsidRPr="00F37874">
        <w:rPr>
          <w:rFonts w:ascii="Times New Roman" w:hAnsi="Times New Roman"/>
        </w:rPr>
        <w:t>Rates go up in inflation. We are in a deflationary period where costs are falling.</w:t>
      </w:r>
    </w:p>
    <w:p w:rsidR="00A02195" w:rsidRDefault="00F319EA" w:rsidP="00A02195">
      <w:pPr>
        <w:pStyle w:val="ListParagraph"/>
        <w:spacing w:after="200" w:line="276" w:lineRule="auto"/>
        <w:ind w:firstLine="720"/>
        <w:contextualSpacing/>
        <w:rPr>
          <w:rFonts w:ascii="Times New Roman" w:hAnsi="Times New Roman"/>
        </w:rPr>
      </w:pPr>
      <w:r>
        <w:rPr>
          <w:rFonts w:ascii="Times New Roman" w:hAnsi="Times New Roman"/>
        </w:rPr>
        <w:t>Rates should decrease.</w:t>
      </w:r>
    </w:p>
    <w:p w:rsidR="00A02195" w:rsidRPr="00F37874" w:rsidRDefault="00A02195" w:rsidP="00A02195">
      <w:pPr>
        <w:pStyle w:val="ListParagraph"/>
        <w:numPr>
          <w:ilvl w:val="1"/>
          <w:numId w:val="4"/>
        </w:numPr>
        <w:rPr>
          <w:rFonts w:ascii="Times New Roman" w:hAnsi="Times New Roman"/>
        </w:rPr>
      </w:pPr>
      <w:r w:rsidRPr="00F37874">
        <w:rPr>
          <w:rFonts w:ascii="Times New Roman" w:hAnsi="Times New Roman"/>
        </w:rPr>
        <w:t>Rates are already too high</w:t>
      </w:r>
      <w:r w:rsidR="00F37874" w:rsidRPr="00F37874">
        <w:rPr>
          <w:rFonts w:ascii="Times New Roman" w:hAnsi="Times New Roman"/>
        </w:rPr>
        <w:t>.</w:t>
      </w:r>
    </w:p>
    <w:p w:rsidR="00F319EA" w:rsidRDefault="00A02195" w:rsidP="00796A0E">
      <w:pPr>
        <w:pStyle w:val="ListParagraph"/>
        <w:numPr>
          <w:ilvl w:val="1"/>
          <w:numId w:val="4"/>
        </w:numPr>
        <w:tabs>
          <w:tab w:val="left" w:pos="720"/>
        </w:tabs>
        <w:rPr>
          <w:rFonts w:ascii="Times New Roman" w:hAnsi="Times New Roman"/>
        </w:rPr>
      </w:pPr>
      <w:r>
        <w:rPr>
          <w:rFonts w:ascii="Times New Roman" w:hAnsi="Times New Roman"/>
        </w:rPr>
        <w:t>Can’t afford any increase</w:t>
      </w:r>
      <w:r w:rsidR="00796A0E">
        <w:rPr>
          <w:rFonts w:ascii="Times New Roman" w:hAnsi="Times New Roman"/>
        </w:rPr>
        <w:t>.</w:t>
      </w:r>
    </w:p>
    <w:p w:rsidR="00A02195" w:rsidRPr="00A02195" w:rsidRDefault="00A02195" w:rsidP="00A02195">
      <w:pPr>
        <w:pStyle w:val="ListParagraph"/>
        <w:rPr>
          <w:rFonts w:ascii="Times New Roman" w:hAnsi="Times New Roman"/>
        </w:rPr>
      </w:pPr>
    </w:p>
    <w:p w:rsidR="00E617BF" w:rsidRPr="006F2D99" w:rsidRDefault="00BE49DF" w:rsidP="00E617BF">
      <w:pPr>
        <w:ind w:left="720"/>
        <w:rPr>
          <w:rFonts w:ascii="Times New Roman" w:hAnsi="Times New Roman"/>
        </w:rPr>
      </w:pPr>
      <w:r>
        <w:rPr>
          <w:rFonts w:ascii="Times New Roman" w:hAnsi="Times New Roman"/>
          <w:b/>
          <w:i/>
          <w:u w:val="single"/>
        </w:rPr>
        <w:t>Staff’s response</w:t>
      </w:r>
      <w:r>
        <w:rPr>
          <w:rFonts w:ascii="Times New Roman" w:hAnsi="Times New Roman"/>
        </w:rPr>
        <w:t xml:space="preserve"> </w:t>
      </w:r>
      <w:r w:rsidR="00796A0E">
        <w:rPr>
          <w:rFonts w:ascii="Times New Roman" w:hAnsi="Times New Roman"/>
        </w:rPr>
        <w:t>–</w:t>
      </w:r>
      <w:r>
        <w:rPr>
          <w:rFonts w:ascii="Times New Roman" w:hAnsi="Times New Roman"/>
        </w:rPr>
        <w:t xml:space="preserve"> </w:t>
      </w:r>
      <w:r w:rsidR="00E617BF" w:rsidRPr="006F2D99">
        <w:rPr>
          <w:rFonts w:ascii="Times New Roman" w:hAnsi="Times New Roman"/>
        </w:rPr>
        <w:t xml:space="preserve">Although staff understands the customers’ concerns regarding the amount of the increase, we do not explicitly consider the amount of the increase in preparing recommendations. The company is entitled to recover reasonable, prudent expenses and the opportunity to earn a reasonable return. Staff audits the company’s financial records </w:t>
      </w:r>
      <w:r w:rsidR="008421F9">
        <w:rPr>
          <w:rFonts w:ascii="Times New Roman" w:hAnsi="Times New Roman"/>
        </w:rPr>
        <w:t xml:space="preserve">from a twelve-month historical test period </w:t>
      </w:r>
      <w:r w:rsidR="00E617BF" w:rsidRPr="006F2D99">
        <w:rPr>
          <w:rFonts w:ascii="Times New Roman" w:hAnsi="Times New Roman"/>
        </w:rPr>
        <w:t xml:space="preserve">to ensure the company’s costs are accurate and reasonable. We use a cost of service analysis to recommend rates for the various customer classes and service options. Staff’s goal is to recommend the “right” rates that will allow the company to recover reasonable operating expenses and provide an opportunity to earn a reasonable return on investment. </w:t>
      </w:r>
    </w:p>
    <w:p w:rsidR="00373928" w:rsidRDefault="00373928" w:rsidP="00E617BF">
      <w:pPr>
        <w:ind w:left="720"/>
      </w:pPr>
    </w:p>
    <w:p w:rsidR="001F7EBF" w:rsidRPr="000B5BC7" w:rsidRDefault="00373928" w:rsidP="00373928">
      <w:pPr>
        <w:pStyle w:val="ListParagraph"/>
        <w:numPr>
          <w:ilvl w:val="0"/>
          <w:numId w:val="4"/>
        </w:numPr>
        <w:rPr>
          <w:rFonts w:ascii="Times New Roman" w:hAnsi="Times New Roman"/>
          <w:b/>
          <w:i/>
          <w:u w:val="single"/>
        </w:rPr>
      </w:pPr>
      <w:r w:rsidRPr="00373928">
        <w:rPr>
          <w:rFonts w:ascii="Times New Roman" w:hAnsi="Times New Roman"/>
          <w:b/>
          <w:i/>
          <w:u w:val="single"/>
        </w:rPr>
        <w:t>Customer Comment</w:t>
      </w:r>
      <w:r>
        <w:rPr>
          <w:rFonts w:ascii="Times New Roman" w:hAnsi="Times New Roman"/>
        </w:rPr>
        <w:t xml:space="preserve"> </w:t>
      </w:r>
      <w:r w:rsidR="00267E5E">
        <w:rPr>
          <w:rFonts w:ascii="Times New Roman" w:hAnsi="Times New Roman"/>
        </w:rPr>
        <w:t>–</w:t>
      </w:r>
      <w:r>
        <w:rPr>
          <w:rFonts w:ascii="Times New Roman" w:hAnsi="Times New Roman"/>
        </w:rPr>
        <w:t xml:space="preserve"> </w:t>
      </w:r>
      <w:r w:rsidR="00267E5E">
        <w:rPr>
          <w:rFonts w:ascii="Times New Roman" w:hAnsi="Times New Roman"/>
        </w:rPr>
        <w:t xml:space="preserve">Three customers </w:t>
      </w:r>
      <w:r w:rsidR="00C26418">
        <w:rPr>
          <w:rFonts w:ascii="Times New Roman" w:hAnsi="Times New Roman"/>
        </w:rPr>
        <w:t>feel</w:t>
      </w:r>
      <w:r w:rsidR="000B5BC7">
        <w:rPr>
          <w:rFonts w:ascii="Times New Roman" w:hAnsi="Times New Roman"/>
        </w:rPr>
        <w:t xml:space="preserve"> the company should justify expenses and look for solutions </w:t>
      </w:r>
      <w:r w:rsidR="00C26418">
        <w:rPr>
          <w:rFonts w:ascii="Times New Roman" w:hAnsi="Times New Roman"/>
        </w:rPr>
        <w:t>to</w:t>
      </w:r>
      <w:r w:rsidR="000B5BC7">
        <w:rPr>
          <w:rFonts w:ascii="Times New Roman" w:hAnsi="Times New Roman"/>
        </w:rPr>
        <w:t xml:space="preserve"> higher expenses</w:t>
      </w:r>
      <w:r w:rsidR="00A23D18">
        <w:rPr>
          <w:rFonts w:ascii="Times New Roman" w:hAnsi="Times New Roman"/>
        </w:rPr>
        <w:t xml:space="preserve"> so these increases won’t happen in the future.</w:t>
      </w:r>
    </w:p>
    <w:p w:rsidR="000B5BC7" w:rsidRDefault="000B5BC7" w:rsidP="000B5BC7">
      <w:pPr>
        <w:rPr>
          <w:rFonts w:ascii="Times New Roman" w:hAnsi="Times New Roman"/>
          <w:b/>
          <w:i/>
          <w:u w:val="single"/>
        </w:rPr>
      </w:pPr>
    </w:p>
    <w:p w:rsidR="000B5BC7" w:rsidRDefault="000B5BC7" w:rsidP="000B5BC7">
      <w:pPr>
        <w:ind w:left="720"/>
        <w:rPr>
          <w:rFonts w:ascii="Times New Roman" w:hAnsi="Times New Roman"/>
        </w:rPr>
      </w:pPr>
      <w:r>
        <w:rPr>
          <w:rFonts w:ascii="Times New Roman" w:hAnsi="Times New Roman"/>
          <w:b/>
          <w:i/>
          <w:u w:val="single"/>
        </w:rPr>
        <w:t>Staff’s response</w:t>
      </w:r>
      <w:r>
        <w:rPr>
          <w:rFonts w:ascii="Times New Roman" w:hAnsi="Times New Roman"/>
        </w:rPr>
        <w:t xml:space="preserve"> </w:t>
      </w:r>
      <w:r w:rsidR="00C26418">
        <w:rPr>
          <w:rFonts w:ascii="Times New Roman" w:hAnsi="Times New Roman"/>
        </w:rPr>
        <w:t>–</w:t>
      </w:r>
      <w:r>
        <w:rPr>
          <w:rFonts w:ascii="Times New Roman" w:hAnsi="Times New Roman"/>
        </w:rPr>
        <w:t xml:space="preserve"> </w:t>
      </w:r>
      <w:r w:rsidR="00406B75">
        <w:rPr>
          <w:rFonts w:ascii="Times New Roman" w:hAnsi="Times New Roman"/>
        </w:rPr>
        <w:t>T</w:t>
      </w:r>
      <w:r w:rsidR="00C26418">
        <w:rPr>
          <w:rFonts w:ascii="Times New Roman" w:hAnsi="Times New Roman"/>
        </w:rPr>
        <w:t xml:space="preserve">he company </w:t>
      </w:r>
      <w:r w:rsidR="003D009B">
        <w:rPr>
          <w:rFonts w:ascii="Times New Roman" w:hAnsi="Times New Roman"/>
        </w:rPr>
        <w:t xml:space="preserve">must </w:t>
      </w:r>
      <w:r w:rsidR="008421F9">
        <w:rPr>
          <w:rFonts w:ascii="Times New Roman" w:hAnsi="Times New Roman"/>
        </w:rPr>
        <w:t>demonstrate</w:t>
      </w:r>
      <w:r w:rsidR="00C26418">
        <w:rPr>
          <w:rFonts w:ascii="Times New Roman" w:hAnsi="Times New Roman"/>
        </w:rPr>
        <w:t xml:space="preserve"> the proposed rates are fair, just, reasonable, and sufficient. Commission staff reviews the </w:t>
      </w:r>
      <w:r w:rsidR="003D009B">
        <w:rPr>
          <w:rFonts w:ascii="Times New Roman" w:hAnsi="Times New Roman"/>
        </w:rPr>
        <w:t xml:space="preserve">company’s </w:t>
      </w:r>
      <w:r w:rsidR="00C26418">
        <w:rPr>
          <w:rFonts w:ascii="Times New Roman" w:hAnsi="Times New Roman"/>
        </w:rPr>
        <w:t>expenses for prudency and adjust</w:t>
      </w:r>
      <w:r w:rsidR="008421F9">
        <w:rPr>
          <w:rFonts w:ascii="Times New Roman" w:hAnsi="Times New Roman"/>
        </w:rPr>
        <w:t>s</w:t>
      </w:r>
      <w:r w:rsidR="00C26418">
        <w:rPr>
          <w:rFonts w:ascii="Times New Roman" w:hAnsi="Times New Roman"/>
        </w:rPr>
        <w:t xml:space="preserve"> or remove</w:t>
      </w:r>
      <w:r w:rsidR="008421F9">
        <w:rPr>
          <w:rFonts w:ascii="Times New Roman" w:hAnsi="Times New Roman"/>
        </w:rPr>
        <w:t>s</w:t>
      </w:r>
      <w:r w:rsidR="00C26418">
        <w:rPr>
          <w:rFonts w:ascii="Times New Roman" w:hAnsi="Times New Roman"/>
        </w:rPr>
        <w:t xml:space="preserve"> expenses </w:t>
      </w:r>
      <w:r w:rsidR="008421F9">
        <w:rPr>
          <w:rFonts w:ascii="Times New Roman" w:hAnsi="Times New Roman"/>
        </w:rPr>
        <w:t>as appropriate</w:t>
      </w:r>
      <w:r w:rsidR="003E1DB2">
        <w:rPr>
          <w:rFonts w:ascii="Times New Roman" w:hAnsi="Times New Roman"/>
        </w:rPr>
        <w:t>.</w:t>
      </w:r>
      <w:r w:rsidR="00DD268B">
        <w:rPr>
          <w:rFonts w:ascii="Times New Roman" w:hAnsi="Times New Roman"/>
        </w:rPr>
        <w:t xml:space="preserve"> </w:t>
      </w:r>
      <w:r w:rsidR="00A23D18">
        <w:rPr>
          <w:rFonts w:ascii="Times New Roman" w:hAnsi="Times New Roman"/>
        </w:rPr>
        <w:t>The last general rate increase was effective in February 2003, which is almost six years from the ef</w:t>
      </w:r>
      <w:r w:rsidR="00DD268B">
        <w:rPr>
          <w:rFonts w:ascii="Times New Roman" w:hAnsi="Times New Roman"/>
        </w:rPr>
        <w:t xml:space="preserve">fective date of this proposal. </w:t>
      </w:r>
    </w:p>
    <w:p w:rsidR="003E1DB2" w:rsidRDefault="003E1DB2" w:rsidP="000B5BC7">
      <w:pPr>
        <w:ind w:left="720"/>
        <w:rPr>
          <w:rFonts w:ascii="Times New Roman" w:hAnsi="Times New Roman"/>
        </w:rPr>
      </w:pPr>
    </w:p>
    <w:p w:rsidR="003E1DB2" w:rsidRDefault="003E1DB2" w:rsidP="003E1DB2">
      <w:pPr>
        <w:pStyle w:val="ListParagraph"/>
        <w:numPr>
          <w:ilvl w:val="0"/>
          <w:numId w:val="4"/>
        </w:numPr>
        <w:rPr>
          <w:rFonts w:ascii="Times New Roman" w:hAnsi="Times New Roman"/>
        </w:rPr>
      </w:pPr>
      <w:r w:rsidRPr="00373928">
        <w:rPr>
          <w:rFonts w:ascii="Times New Roman" w:hAnsi="Times New Roman"/>
          <w:b/>
          <w:i/>
          <w:u w:val="single"/>
        </w:rPr>
        <w:t>Customer Comment</w:t>
      </w:r>
      <w:r>
        <w:rPr>
          <w:rFonts w:ascii="Times New Roman" w:hAnsi="Times New Roman"/>
        </w:rPr>
        <w:t xml:space="preserve"> </w:t>
      </w:r>
      <w:r w:rsidR="00406B75">
        <w:rPr>
          <w:rFonts w:ascii="Times New Roman" w:hAnsi="Times New Roman"/>
        </w:rPr>
        <w:t>–</w:t>
      </w:r>
      <w:r>
        <w:rPr>
          <w:rFonts w:ascii="Times New Roman" w:hAnsi="Times New Roman"/>
        </w:rPr>
        <w:t xml:space="preserve"> </w:t>
      </w:r>
      <w:r w:rsidR="00406B75">
        <w:rPr>
          <w:rFonts w:ascii="Times New Roman" w:hAnsi="Times New Roman"/>
        </w:rPr>
        <w:t>Three customers commented on the fact that they</w:t>
      </w:r>
      <w:r w:rsidR="008421F9">
        <w:rPr>
          <w:rFonts w:ascii="Times New Roman" w:hAnsi="Times New Roman"/>
        </w:rPr>
        <w:t>,</w:t>
      </w:r>
      <w:r w:rsidR="00406B75">
        <w:rPr>
          <w:rFonts w:ascii="Times New Roman" w:hAnsi="Times New Roman"/>
        </w:rPr>
        <w:t xml:space="preserve"> or others</w:t>
      </w:r>
      <w:r w:rsidR="008421F9">
        <w:rPr>
          <w:rFonts w:ascii="Times New Roman" w:hAnsi="Times New Roman"/>
        </w:rPr>
        <w:t>,</w:t>
      </w:r>
      <w:r w:rsidR="00406B75">
        <w:rPr>
          <w:rFonts w:ascii="Times New Roman" w:hAnsi="Times New Roman"/>
        </w:rPr>
        <w:t xml:space="preserve"> may stop service and haul their garbage themselves.</w:t>
      </w:r>
    </w:p>
    <w:p w:rsidR="00406B75" w:rsidRDefault="00406B75" w:rsidP="00406B75">
      <w:pPr>
        <w:rPr>
          <w:rFonts w:ascii="Times New Roman" w:hAnsi="Times New Roman"/>
        </w:rPr>
      </w:pPr>
    </w:p>
    <w:p w:rsidR="001F7EBF" w:rsidRDefault="00406B75" w:rsidP="00F37874">
      <w:pPr>
        <w:pStyle w:val="ListParagraph"/>
        <w:rPr>
          <w:rFonts w:ascii="Times New Roman" w:hAnsi="Times New Roman"/>
        </w:rPr>
      </w:pPr>
      <w:r>
        <w:rPr>
          <w:rFonts w:ascii="Times New Roman" w:hAnsi="Times New Roman"/>
          <w:b/>
          <w:i/>
          <w:u w:val="single"/>
        </w:rPr>
        <w:t>Staff’s response</w:t>
      </w:r>
      <w:r w:rsidRPr="00406B75">
        <w:rPr>
          <w:rFonts w:ascii="Times New Roman" w:hAnsi="Times New Roman"/>
        </w:rPr>
        <w:t xml:space="preserve"> </w:t>
      </w:r>
      <w:r w:rsidR="00C63D7A">
        <w:rPr>
          <w:rFonts w:ascii="Times New Roman" w:hAnsi="Times New Roman"/>
        </w:rPr>
        <w:t>–</w:t>
      </w:r>
      <w:r w:rsidR="00DA6E36">
        <w:rPr>
          <w:rFonts w:ascii="Times New Roman" w:hAnsi="Times New Roman"/>
        </w:rPr>
        <w:t xml:space="preserve"> </w:t>
      </w:r>
      <w:r w:rsidR="00C63D7A" w:rsidRPr="00C63D7A">
        <w:rPr>
          <w:rFonts w:ascii="Times New Roman" w:hAnsi="Times New Roman"/>
        </w:rPr>
        <w:t>Self haul</w:t>
      </w:r>
      <w:r w:rsidR="00C63D7A">
        <w:rPr>
          <w:rFonts w:ascii="Times New Roman" w:hAnsi="Times New Roman"/>
        </w:rPr>
        <w:t>ing</w:t>
      </w:r>
      <w:r w:rsidR="00C63D7A" w:rsidRPr="00C63D7A">
        <w:rPr>
          <w:rFonts w:ascii="Times New Roman" w:hAnsi="Times New Roman"/>
        </w:rPr>
        <w:t xml:space="preserve"> is an option available</w:t>
      </w:r>
      <w:r w:rsidR="00C63D7A">
        <w:rPr>
          <w:rFonts w:ascii="Times New Roman" w:hAnsi="Times New Roman"/>
        </w:rPr>
        <w:t xml:space="preserve"> </w:t>
      </w:r>
      <w:r w:rsidR="008421F9">
        <w:rPr>
          <w:rFonts w:ascii="Times New Roman" w:hAnsi="Times New Roman"/>
        </w:rPr>
        <w:t>to everyone</w:t>
      </w:r>
      <w:r w:rsidR="00C63D7A">
        <w:rPr>
          <w:rFonts w:ascii="Times New Roman" w:hAnsi="Times New Roman"/>
        </w:rPr>
        <w:t>. It may or may not be less expensive to self haul</w:t>
      </w:r>
      <w:r w:rsidR="008421F9">
        <w:rPr>
          <w:rFonts w:ascii="Times New Roman" w:hAnsi="Times New Roman"/>
        </w:rPr>
        <w:t>,</w:t>
      </w:r>
      <w:r w:rsidR="00C63D7A">
        <w:rPr>
          <w:rFonts w:ascii="Times New Roman" w:hAnsi="Times New Roman"/>
        </w:rPr>
        <w:t xml:space="preserve"> depending on the proximity of a disposal site.  </w:t>
      </w:r>
    </w:p>
    <w:p w:rsidR="004B5CFD" w:rsidRPr="004B5CFD" w:rsidRDefault="004B5CFD" w:rsidP="004B5CFD">
      <w:pPr>
        <w:pStyle w:val="ListParagraph"/>
        <w:rPr>
          <w:rFonts w:ascii="Times New Roman" w:hAnsi="Times New Roman"/>
        </w:rPr>
      </w:pPr>
    </w:p>
    <w:p w:rsidR="00C63D7A" w:rsidRDefault="00C63D7A" w:rsidP="00C63D7A">
      <w:pPr>
        <w:pStyle w:val="ListParagraph"/>
        <w:numPr>
          <w:ilvl w:val="0"/>
          <w:numId w:val="4"/>
        </w:numPr>
        <w:rPr>
          <w:rFonts w:ascii="Times New Roman" w:hAnsi="Times New Roman"/>
        </w:rPr>
      </w:pPr>
      <w:r w:rsidRPr="00373928">
        <w:rPr>
          <w:rFonts w:ascii="Times New Roman" w:hAnsi="Times New Roman"/>
          <w:b/>
          <w:i/>
          <w:u w:val="single"/>
        </w:rPr>
        <w:t>Customer Comment</w:t>
      </w:r>
      <w:r>
        <w:rPr>
          <w:rFonts w:ascii="Times New Roman" w:hAnsi="Times New Roman"/>
        </w:rPr>
        <w:t xml:space="preserve"> </w:t>
      </w:r>
      <w:r w:rsidR="0031704A">
        <w:rPr>
          <w:rFonts w:ascii="Times New Roman" w:hAnsi="Times New Roman"/>
        </w:rPr>
        <w:t>–</w:t>
      </w:r>
      <w:r>
        <w:rPr>
          <w:rFonts w:ascii="Times New Roman" w:hAnsi="Times New Roman"/>
        </w:rPr>
        <w:t xml:space="preserve"> </w:t>
      </w:r>
      <w:r w:rsidR="004B5CFD">
        <w:rPr>
          <w:rFonts w:ascii="Times New Roman" w:hAnsi="Times New Roman"/>
        </w:rPr>
        <w:t>Three customers commented on recycling.</w:t>
      </w:r>
    </w:p>
    <w:p w:rsidR="004B5CFD" w:rsidRDefault="004B5CFD" w:rsidP="004B5CFD">
      <w:pPr>
        <w:pStyle w:val="ListParagraph"/>
        <w:numPr>
          <w:ilvl w:val="0"/>
          <w:numId w:val="7"/>
        </w:numPr>
        <w:rPr>
          <w:rFonts w:ascii="Times New Roman" w:hAnsi="Times New Roman"/>
        </w:rPr>
      </w:pPr>
      <w:r>
        <w:rPr>
          <w:rFonts w:ascii="Times New Roman" w:hAnsi="Times New Roman"/>
        </w:rPr>
        <w:t>Two customers object to the mandatory charge for curbside recycling</w:t>
      </w:r>
      <w:r w:rsidR="00816F92">
        <w:rPr>
          <w:rFonts w:ascii="Times New Roman" w:hAnsi="Times New Roman"/>
        </w:rPr>
        <w:t>.</w:t>
      </w:r>
    </w:p>
    <w:p w:rsidR="004B5CFD" w:rsidRDefault="004B5CFD" w:rsidP="004B5CFD">
      <w:pPr>
        <w:pStyle w:val="ListParagraph"/>
        <w:numPr>
          <w:ilvl w:val="0"/>
          <w:numId w:val="7"/>
        </w:numPr>
        <w:rPr>
          <w:rFonts w:ascii="Times New Roman" w:hAnsi="Times New Roman"/>
        </w:rPr>
      </w:pPr>
      <w:r>
        <w:rPr>
          <w:rFonts w:ascii="Times New Roman" w:hAnsi="Times New Roman"/>
        </w:rPr>
        <w:t>One cu</w:t>
      </w:r>
      <w:r w:rsidR="00816F92">
        <w:rPr>
          <w:rFonts w:ascii="Times New Roman" w:hAnsi="Times New Roman"/>
        </w:rPr>
        <w:t>s</w:t>
      </w:r>
      <w:r>
        <w:rPr>
          <w:rFonts w:ascii="Times New Roman" w:hAnsi="Times New Roman"/>
        </w:rPr>
        <w:t>tomer would like co-mingled recycle service.</w:t>
      </w:r>
    </w:p>
    <w:p w:rsidR="0031704A" w:rsidRDefault="0031704A" w:rsidP="00816F92">
      <w:pPr>
        <w:rPr>
          <w:rFonts w:ascii="Times New Roman" w:hAnsi="Times New Roman"/>
        </w:rPr>
      </w:pPr>
    </w:p>
    <w:p w:rsidR="0031704A" w:rsidRDefault="0031704A" w:rsidP="00816F92">
      <w:pPr>
        <w:numPr>
          <w:ilvl w:val="0"/>
          <w:numId w:val="4"/>
        </w:numPr>
        <w:rPr>
          <w:rFonts w:ascii="Times New Roman" w:hAnsi="Times New Roman"/>
        </w:rPr>
      </w:pPr>
      <w:r>
        <w:rPr>
          <w:rFonts w:ascii="Times New Roman" w:hAnsi="Times New Roman"/>
          <w:b/>
          <w:i/>
          <w:u w:val="single"/>
        </w:rPr>
        <w:t>Staff’s response</w:t>
      </w:r>
      <w:r>
        <w:rPr>
          <w:rFonts w:ascii="Times New Roman" w:hAnsi="Times New Roman"/>
        </w:rPr>
        <w:t xml:space="preserve"> – </w:t>
      </w:r>
      <w:r w:rsidR="008421F9">
        <w:rPr>
          <w:rFonts w:ascii="Times New Roman" w:hAnsi="Times New Roman"/>
        </w:rPr>
        <w:t xml:space="preserve">The county sets the recycling program requirements in its Comprehensive Solid Waste Management Plan and implementing service level ordinances. </w:t>
      </w:r>
      <w:r w:rsidR="006B1425">
        <w:rPr>
          <w:rFonts w:ascii="Times New Roman" w:hAnsi="Times New Roman"/>
        </w:rPr>
        <w:t xml:space="preserve">Spokane County has </w:t>
      </w:r>
      <w:r w:rsidR="008421F9">
        <w:rPr>
          <w:rFonts w:ascii="Times New Roman" w:hAnsi="Times New Roman"/>
        </w:rPr>
        <w:t xml:space="preserve">made </w:t>
      </w:r>
      <w:r w:rsidR="006B1425">
        <w:rPr>
          <w:rFonts w:ascii="Times New Roman" w:hAnsi="Times New Roman"/>
        </w:rPr>
        <w:t>recycling mandatory in a designated urban/suburban zone. Any person subscribing to solid waste collection service must pay for curbside recycling service.</w:t>
      </w:r>
      <w:r>
        <w:rPr>
          <w:rFonts w:ascii="Times New Roman" w:hAnsi="Times New Roman"/>
        </w:rPr>
        <w:t xml:space="preserve"> The c</w:t>
      </w:r>
      <w:r w:rsidR="006B1425">
        <w:rPr>
          <w:rFonts w:ascii="Times New Roman" w:hAnsi="Times New Roman"/>
        </w:rPr>
        <w:t>ounty</w:t>
      </w:r>
      <w:r>
        <w:rPr>
          <w:rFonts w:ascii="Times New Roman" w:hAnsi="Times New Roman"/>
        </w:rPr>
        <w:t xml:space="preserve"> may choose to require the company to change its service level from source </w:t>
      </w:r>
      <w:r>
        <w:rPr>
          <w:rFonts w:ascii="Times New Roman" w:hAnsi="Times New Roman"/>
        </w:rPr>
        <w:lastRenderedPageBreak/>
        <w:t xml:space="preserve">separated </w:t>
      </w:r>
      <w:r w:rsidR="008421F9">
        <w:rPr>
          <w:rFonts w:ascii="Times New Roman" w:hAnsi="Times New Roman"/>
        </w:rPr>
        <w:t xml:space="preserve">recycling </w:t>
      </w:r>
      <w:r>
        <w:rPr>
          <w:rFonts w:ascii="Times New Roman" w:hAnsi="Times New Roman"/>
        </w:rPr>
        <w:t>to co</w:t>
      </w:r>
      <w:r w:rsidR="006B1425">
        <w:rPr>
          <w:rFonts w:ascii="Times New Roman" w:hAnsi="Times New Roman"/>
        </w:rPr>
        <w:t>-</w:t>
      </w:r>
      <w:r>
        <w:rPr>
          <w:rFonts w:ascii="Times New Roman" w:hAnsi="Times New Roman"/>
        </w:rPr>
        <w:t>mingled</w:t>
      </w:r>
      <w:r w:rsidR="008421F9">
        <w:rPr>
          <w:rFonts w:ascii="Times New Roman" w:hAnsi="Times New Roman"/>
        </w:rPr>
        <w:t xml:space="preserve"> recycling</w:t>
      </w:r>
      <w:r>
        <w:rPr>
          <w:rFonts w:ascii="Times New Roman" w:hAnsi="Times New Roman"/>
        </w:rPr>
        <w:t>.</w:t>
      </w:r>
      <w:r w:rsidR="008421F9">
        <w:rPr>
          <w:rFonts w:ascii="Times New Roman" w:hAnsi="Times New Roman"/>
        </w:rPr>
        <w:t xml:space="preserve"> Staff referred these customers to the county solid waste division.</w:t>
      </w:r>
    </w:p>
    <w:p w:rsidR="0031704A" w:rsidRDefault="0031704A" w:rsidP="0031704A">
      <w:pPr>
        <w:ind w:left="720"/>
        <w:rPr>
          <w:rFonts w:ascii="Times New Roman" w:hAnsi="Times New Roman"/>
        </w:rPr>
      </w:pPr>
    </w:p>
    <w:p w:rsidR="0031704A" w:rsidRDefault="0031704A" w:rsidP="0031704A">
      <w:pPr>
        <w:pStyle w:val="ListParagraph"/>
        <w:numPr>
          <w:ilvl w:val="0"/>
          <w:numId w:val="4"/>
        </w:numPr>
        <w:rPr>
          <w:rFonts w:ascii="Times New Roman" w:hAnsi="Times New Roman"/>
        </w:rPr>
      </w:pPr>
      <w:r w:rsidRPr="00373928">
        <w:rPr>
          <w:rFonts w:ascii="Times New Roman" w:hAnsi="Times New Roman"/>
          <w:b/>
          <w:i/>
          <w:u w:val="single"/>
        </w:rPr>
        <w:t>Customer Comment</w:t>
      </w:r>
      <w:r>
        <w:rPr>
          <w:rFonts w:ascii="Times New Roman" w:hAnsi="Times New Roman"/>
        </w:rPr>
        <w:t xml:space="preserve"> – One customer </w:t>
      </w:r>
      <w:r w:rsidR="008421F9">
        <w:rPr>
          <w:rFonts w:ascii="Times New Roman" w:hAnsi="Times New Roman"/>
        </w:rPr>
        <w:t xml:space="preserve">does </w:t>
      </w:r>
      <w:r>
        <w:rPr>
          <w:rFonts w:ascii="Times New Roman" w:hAnsi="Times New Roman"/>
        </w:rPr>
        <w:t>not like the two</w:t>
      </w:r>
      <w:r w:rsidR="00A23D18">
        <w:rPr>
          <w:rFonts w:ascii="Times New Roman" w:hAnsi="Times New Roman"/>
        </w:rPr>
        <w:t xml:space="preserve"> </w:t>
      </w:r>
      <w:r>
        <w:rPr>
          <w:rFonts w:ascii="Times New Roman" w:hAnsi="Times New Roman"/>
        </w:rPr>
        <w:t>month in advance billing cycle.</w:t>
      </w:r>
    </w:p>
    <w:p w:rsidR="0031704A" w:rsidRDefault="0031704A" w:rsidP="0031704A">
      <w:pPr>
        <w:rPr>
          <w:rFonts w:ascii="Times New Roman" w:hAnsi="Times New Roman"/>
        </w:rPr>
      </w:pPr>
    </w:p>
    <w:p w:rsidR="0031704A" w:rsidRDefault="0031704A" w:rsidP="0031704A">
      <w:pPr>
        <w:ind w:left="720"/>
        <w:rPr>
          <w:rFonts w:ascii="Times New Roman" w:hAnsi="Times New Roman"/>
        </w:rPr>
      </w:pPr>
      <w:r>
        <w:rPr>
          <w:rFonts w:ascii="Times New Roman" w:hAnsi="Times New Roman"/>
          <w:b/>
          <w:i/>
          <w:u w:val="single"/>
        </w:rPr>
        <w:t>Staff’s response</w:t>
      </w:r>
      <w:r>
        <w:rPr>
          <w:rFonts w:ascii="Times New Roman" w:hAnsi="Times New Roman"/>
        </w:rPr>
        <w:t xml:space="preserve"> – Consumer </w:t>
      </w:r>
      <w:r w:rsidR="008421F9">
        <w:rPr>
          <w:rFonts w:ascii="Times New Roman" w:hAnsi="Times New Roman"/>
        </w:rPr>
        <w:t>Protection staff</w:t>
      </w:r>
      <w:r>
        <w:rPr>
          <w:rFonts w:ascii="Times New Roman" w:hAnsi="Times New Roman"/>
        </w:rPr>
        <w:t xml:space="preserve"> contacted the customer and explained that the billing cycle chosen by the company is authorized</w:t>
      </w:r>
      <w:r w:rsidR="006F2D99">
        <w:rPr>
          <w:rFonts w:ascii="Times New Roman" w:hAnsi="Times New Roman"/>
        </w:rPr>
        <w:t xml:space="preserve"> by statute</w:t>
      </w:r>
      <w:r>
        <w:rPr>
          <w:rFonts w:ascii="Times New Roman" w:hAnsi="Times New Roman"/>
        </w:rPr>
        <w:t>.</w:t>
      </w:r>
    </w:p>
    <w:p w:rsidR="0031704A" w:rsidRDefault="0031704A" w:rsidP="0031704A">
      <w:pPr>
        <w:ind w:left="720"/>
        <w:rPr>
          <w:rFonts w:ascii="Times New Roman" w:hAnsi="Times New Roman"/>
        </w:rPr>
      </w:pPr>
    </w:p>
    <w:p w:rsidR="0031704A" w:rsidRDefault="0031704A" w:rsidP="0031704A">
      <w:pPr>
        <w:pStyle w:val="ListParagraph"/>
        <w:numPr>
          <w:ilvl w:val="0"/>
          <w:numId w:val="4"/>
        </w:numPr>
        <w:rPr>
          <w:rFonts w:ascii="Times New Roman" w:hAnsi="Times New Roman"/>
        </w:rPr>
      </w:pPr>
      <w:r w:rsidRPr="00373928">
        <w:rPr>
          <w:rFonts w:ascii="Times New Roman" w:hAnsi="Times New Roman"/>
          <w:b/>
          <w:i/>
          <w:u w:val="single"/>
        </w:rPr>
        <w:t>Customer Comment</w:t>
      </w:r>
      <w:r>
        <w:rPr>
          <w:rFonts w:ascii="Times New Roman" w:hAnsi="Times New Roman"/>
        </w:rPr>
        <w:t xml:space="preserve"> – One customer commented that </w:t>
      </w:r>
      <w:r w:rsidR="006317B3">
        <w:rPr>
          <w:rFonts w:ascii="Times New Roman" w:hAnsi="Times New Roman"/>
        </w:rPr>
        <w:t>t</w:t>
      </w:r>
      <w:r>
        <w:rPr>
          <w:rFonts w:ascii="Times New Roman" w:hAnsi="Times New Roman"/>
        </w:rPr>
        <w:t>he rates and services should be compared to other companies and rates made comparable</w:t>
      </w:r>
      <w:r w:rsidR="00086D71">
        <w:rPr>
          <w:rFonts w:ascii="Times New Roman" w:hAnsi="Times New Roman"/>
        </w:rPr>
        <w:t xml:space="preserve"> while another said they enjoy the service but would like to “negotiate” a rate increase at half the proposed level.</w:t>
      </w:r>
      <w:r>
        <w:rPr>
          <w:rFonts w:ascii="Times New Roman" w:hAnsi="Times New Roman"/>
        </w:rPr>
        <w:t xml:space="preserve">  </w:t>
      </w:r>
    </w:p>
    <w:p w:rsidR="0031704A" w:rsidRDefault="0031704A" w:rsidP="0031704A">
      <w:pPr>
        <w:rPr>
          <w:rFonts w:ascii="Times New Roman" w:hAnsi="Times New Roman"/>
        </w:rPr>
      </w:pPr>
    </w:p>
    <w:p w:rsidR="0031704A" w:rsidRPr="006B1425" w:rsidRDefault="0031704A" w:rsidP="0031704A">
      <w:pPr>
        <w:ind w:left="720"/>
        <w:rPr>
          <w:rFonts w:ascii="Times New Roman" w:hAnsi="Times New Roman"/>
        </w:rPr>
      </w:pPr>
      <w:r>
        <w:rPr>
          <w:rFonts w:ascii="Times New Roman" w:hAnsi="Times New Roman"/>
          <w:b/>
          <w:i/>
          <w:u w:val="single"/>
        </w:rPr>
        <w:t>Staff’s response</w:t>
      </w:r>
      <w:r>
        <w:rPr>
          <w:rFonts w:ascii="Times New Roman" w:hAnsi="Times New Roman"/>
        </w:rPr>
        <w:t xml:space="preserve"> </w:t>
      </w:r>
      <w:r w:rsidR="006317B3">
        <w:rPr>
          <w:rFonts w:ascii="Times New Roman" w:hAnsi="Times New Roman"/>
        </w:rPr>
        <w:t>–</w:t>
      </w:r>
      <w:r>
        <w:rPr>
          <w:rFonts w:ascii="Times New Roman" w:hAnsi="Times New Roman"/>
        </w:rPr>
        <w:t xml:space="preserve"> </w:t>
      </w:r>
      <w:r w:rsidR="006317B3">
        <w:rPr>
          <w:rFonts w:ascii="Times New Roman" w:hAnsi="Times New Roman"/>
        </w:rPr>
        <w:t>All solid waste hauling companies are different</w:t>
      </w:r>
      <w:r w:rsidR="006F2D99">
        <w:rPr>
          <w:rFonts w:ascii="Times New Roman" w:hAnsi="Times New Roman"/>
        </w:rPr>
        <w:t xml:space="preserve">. Some </w:t>
      </w:r>
      <w:r w:rsidR="003D009B">
        <w:rPr>
          <w:rFonts w:ascii="Times New Roman" w:hAnsi="Times New Roman"/>
        </w:rPr>
        <w:t>serve</w:t>
      </w:r>
      <w:r w:rsidR="006F2D99">
        <w:rPr>
          <w:rFonts w:ascii="Times New Roman" w:hAnsi="Times New Roman"/>
        </w:rPr>
        <w:t xml:space="preserve"> mostly rural area</w:t>
      </w:r>
      <w:r w:rsidR="00DD268B">
        <w:rPr>
          <w:rFonts w:ascii="Times New Roman" w:hAnsi="Times New Roman"/>
        </w:rPr>
        <w:t xml:space="preserve">s while others </w:t>
      </w:r>
      <w:r w:rsidR="003D009B">
        <w:rPr>
          <w:rFonts w:ascii="Times New Roman" w:hAnsi="Times New Roman"/>
        </w:rPr>
        <w:t xml:space="preserve">serve </w:t>
      </w:r>
      <w:r w:rsidR="00DD268B">
        <w:rPr>
          <w:rFonts w:ascii="Times New Roman" w:hAnsi="Times New Roman"/>
        </w:rPr>
        <w:t>more urban</w:t>
      </w:r>
      <w:r w:rsidR="003D009B">
        <w:rPr>
          <w:rFonts w:ascii="Times New Roman" w:hAnsi="Times New Roman"/>
        </w:rPr>
        <w:t xml:space="preserve"> areas</w:t>
      </w:r>
      <w:r w:rsidR="00DD268B">
        <w:rPr>
          <w:rFonts w:ascii="Times New Roman" w:hAnsi="Times New Roman"/>
        </w:rPr>
        <w:t xml:space="preserve">. </w:t>
      </w:r>
      <w:r w:rsidR="006F2D99">
        <w:rPr>
          <w:rFonts w:ascii="Times New Roman" w:hAnsi="Times New Roman"/>
        </w:rPr>
        <w:t>All have differing equipment requirements in order to best serve the</w:t>
      </w:r>
      <w:r w:rsidR="003D009B">
        <w:rPr>
          <w:rFonts w:ascii="Times New Roman" w:hAnsi="Times New Roman"/>
        </w:rPr>
        <w:t>ir</w:t>
      </w:r>
      <w:r w:rsidR="006F2D99">
        <w:rPr>
          <w:rFonts w:ascii="Times New Roman" w:hAnsi="Times New Roman"/>
        </w:rPr>
        <w:t xml:space="preserve"> customer</w:t>
      </w:r>
      <w:r w:rsidR="003D009B">
        <w:rPr>
          <w:rFonts w:ascii="Times New Roman" w:hAnsi="Times New Roman"/>
        </w:rPr>
        <w:t>s</w:t>
      </w:r>
      <w:r w:rsidR="006F2D99">
        <w:rPr>
          <w:rFonts w:ascii="Times New Roman" w:hAnsi="Times New Roman"/>
        </w:rPr>
        <w:t xml:space="preserve">. </w:t>
      </w:r>
      <w:r w:rsidR="006317B3">
        <w:rPr>
          <w:rFonts w:ascii="Times New Roman" w:hAnsi="Times New Roman"/>
        </w:rPr>
        <w:t xml:space="preserve">One rate does not fit all. </w:t>
      </w:r>
      <w:r w:rsidR="008421F9">
        <w:rPr>
          <w:rFonts w:ascii="Times New Roman" w:hAnsi="Times New Roman"/>
        </w:rPr>
        <w:t xml:space="preserve">The company is entitled to recover its reasonable expenses and the opportunity to earn a reasonable return. </w:t>
      </w:r>
      <w:r w:rsidR="006317B3" w:rsidRPr="006B1425">
        <w:rPr>
          <w:rFonts w:ascii="Times New Roman" w:hAnsi="Times New Roman"/>
        </w:rPr>
        <w:t>Staff’s goal is to recommend the “right” rates</w:t>
      </w:r>
      <w:r w:rsidR="008421F9">
        <w:rPr>
          <w:rFonts w:ascii="Times New Roman" w:hAnsi="Times New Roman"/>
        </w:rPr>
        <w:t xml:space="preserve"> for each company on a stand-alone basis.</w:t>
      </w:r>
      <w:r w:rsidR="006317B3" w:rsidRPr="006B1425">
        <w:rPr>
          <w:rFonts w:ascii="Times New Roman" w:hAnsi="Times New Roman"/>
        </w:rPr>
        <w:t xml:space="preserve"> </w:t>
      </w:r>
    </w:p>
    <w:p w:rsidR="006317B3" w:rsidRDefault="006317B3" w:rsidP="006317B3">
      <w:pPr>
        <w:rPr>
          <w:rFonts w:ascii="Times New Roman" w:hAnsi="Times New Roman"/>
        </w:rPr>
      </w:pPr>
    </w:p>
    <w:p w:rsidR="00A00892" w:rsidRDefault="00A00892" w:rsidP="00A00892">
      <w:pPr>
        <w:pStyle w:val="ListParagraph"/>
        <w:numPr>
          <w:ilvl w:val="0"/>
          <w:numId w:val="4"/>
        </w:numPr>
        <w:rPr>
          <w:rFonts w:ascii="Times New Roman" w:hAnsi="Times New Roman"/>
        </w:rPr>
      </w:pPr>
      <w:r w:rsidRPr="006B1425">
        <w:rPr>
          <w:rFonts w:ascii="Times New Roman" w:hAnsi="Times New Roman"/>
          <w:b/>
          <w:i/>
          <w:u w:val="single"/>
        </w:rPr>
        <w:t>Customer Comment</w:t>
      </w:r>
      <w:r w:rsidRPr="006B1425">
        <w:rPr>
          <w:rFonts w:ascii="Times New Roman" w:hAnsi="Times New Roman"/>
        </w:rPr>
        <w:t xml:space="preserve"> – One customer would like to stop service and not pay for the time he is gone</w:t>
      </w:r>
      <w:r w:rsidR="006B1425" w:rsidRPr="006B1425">
        <w:rPr>
          <w:rFonts w:ascii="Times New Roman" w:hAnsi="Times New Roman"/>
        </w:rPr>
        <w:t>.</w:t>
      </w:r>
      <w:r w:rsidR="00DD268B">
        <w:rPr>
          <w:rFonts w:ascii="Times New Roman" w:hAnsi="Times New Roman"/>
        </w:rPr>
        <w:t xml:space="preserve"> </w:t>
      </w:r>
      <w:r w:rsidR="006B1425">
        <w:rPr>
          <w:rFonts w:ascii="Times New Roman" w:hAnsi="Times New Roman"/>
        </w:rPr>
        <w:t>The customer is upset that he needs to stop service of a minimum of four weeks</w:t>
      </w:r>
      <w:r w:rsidR="009804B9">
        <w:rPr>
          <w:rFonts w:ascii="Times New Roman" w:hAnsi="Times New Roman"/>
        </w:rPr>
        <w:t xml:space="preserve"> to not be billed for the time period</w:t>
      </w:r>
      <w:r w:rsidR="003D009B">
        <w:rPr>
          <w:rFonts w:ascii="Times New Roman" w:hAnsi="Times New Roman"/>
        </w:rPr>
        <w:t>,</w:t>
      </w:r>
      <w:r w:rsidR="009804B9">
        <w:rPr>
          <w:rFonts w:ascii="Times New Roman" w:hAnsi="Times New Roman"/>
        </w:rPr>
        <w:t xml:space="preserve"> </w:t>
      </w:r>
      <w:r w:rsidR="006B1425">
        <w:rPr>
          <w:rFonts w:ascii="Times New Roman" w:hAnsi="Times New Roman"/>
        </w:rPr>
        <w:t xml:space="preserve">even if </w:t>
      </w:r>
      <w:r w:rsidR="008421F9">
        <w:rPr>
          <w:rFonts w:ascii="Times New Roman" w:hAnsi="Times New Roman"/>
        </w:rPr>
        <w:t xml:space="preserve">he is </w:t>
      </w:r>
      <w:r w:rsidR="006B1425">
        <w:rPr>
          <w:rFonts w:ascii="Times New Roman" w:hAnsi="Times New Roman"/>
        </w:rPr>
        <w:t xml:space="preserve">gone for two or three weeks.   </w:t>
      </w:r>
    </w:p>
    <w:p w:rsidR="006B1425" w:rsidRPr="006B1425" w:rsidRDefault="006B1425" w:rsidP="006B1425">
      <w:pPr>
        <w:pStyle w:val="ListParagraph"/>
        <w:rPr>
          <w:rFonts w:ascii="Times New Roman" w:hAnsi="Times New Roman"/>
        </w:rPr>
      </w:pPr>
    </w:p>
    <w:p w:rsidR="004B5CFD" w:rsidRDefault="00A00892" w:rsidP="00A00892">
      <w:pPr>
        <w:ind w:left="720"/>
        <w:rPr>
          <w:rFonts w:ascii="Times New Roman" w:hAnsi="Times New Roman"/>
        </w:rPr>
      </w:pPr>
      <w:r>
        <w:rPr>
          <w:rFonts w:ascii="Times New Roman" w:hAnsi="Times New Roman"/>
          <w:b/>
          <w:i/>
          <w:u w:val="single"/>
        </w:rPr>
        <w:t>Staff’s response</w:t>
      </w:r>
      <w:r>
        <w:rPr>
          <w:rFonts w:ascii="Times New Roman" w:hAnsi="Times New Roman"/>
        </w:rPr>
        <w:t xml:space="preserve"> </w:t>
      </w:r>
      <w:r w:rsidR="008421F9">
        <w:rPr>
          <w:rFonts w:ascii="Times New Roman" w:hAnsi="Times New Roman"/>
        </w:rPr>
        <w:t>–</w:t>
      </w:r>
      <w:r w:rsidR="004D7EB8">
        <w:rPr>
          <w:rFonts w:ascii="Times New Roman" w:hAnsi="Times New Roman"/>
        </w:rPr>
        <w:t xml:space="preserve"> </w:t>
      </w:r>
      <w:r w:rsidR="008421F9">
        <w:rPr>
          <w:rFonts w:ascii="Times New Roman" w:hAnsi="Times New Roman"/>
        </w:rPr>
        <w:t>Consumer Protection staff explained t</w:t>
      </w:r>
      <w:r w:rsidR="004D7EB8">
        <w:rPr>
          <w:rFonts w:ascii="Times New Roman" w:hAnsi="Times New Roman"/>
        </w:rPr>
        <w:t>he</w:t>
      </w:r>
      <w:r w:rsidR="006B1425">
        <w:rPr>
          <w:rFonts w:ascii="Times New Roman" w:hAnsi="Times New Roman"/>
        </w:rPr>
        <w:t xml:space="preserve"> company</w:t>
      </w:r>
      <w:r w:rsidR="008421F9">
        <w:rPr>
          <w:rFonts w:ascii="Times New Roman" w:hAnsi="Times New Roman"/>
        </w:rPr>
        <w:t>’s</w:t>
      </w:r>
      <w:r w:rsidR="006B1425">
        <w:rPr>
          <w:rFonts w:ascii="Times New Roman" w:hAnsi="Times New Roman"/>
        </w:rPr>
        <w:t xml:space="preserve"> policy </w:t>
      </w:r>
      <w:r w:rsidR="008421F9">
        <w:rPr>
          <w:rFonts w:ascii="Times New Roman" w:hAnsi="Times New Roman"/>
        </w:rPr>
        <w:t xml:space="preserve">published in its tariff </w:t>
      </w:r>
      <w:r w:rsidR="006B1425">
        <w:rPr>
          <w:rFonts w:ascii="Times New Roman" w:hAnsi="Times New Roman"/>
        </w:rPr>
        <w:t>is to allow a person to stop service for a mont</w:t>
      </w:r>
      <w:r w:rsidR="00DD268B">
        <w:rPr>
          <w:rFonts w:ascii="Times New Roman" w:hAnsi="Times New Roman"/>
        </w:rPr>
        <w:t xml:space="preserve">h or more with advance notice. </w:t>
      </w:r>
      <w:r w:rsidR="00C9510C">
        <w:rPr>
          <w:rFonts w:ascii="Times New Roman" w:hAnsi="Times New Roman"/>
        </w:rPr>
        <w:t xml:space="preserve">A </w:t>
      </w:r>
      <w:r w:rsidR="006B1425">
        <w:rPr>
          <w:rFonts w:ascii="Times New Roman" w:hAnsi="Times New Roman"/>
        </w:rPr>
        <w:t xml:space="preserve">customer </w:t>
      </w:r>
      <w:r w:rsidR="00C9510C">
        <w:rPr>
          <w:rFonts w:ascii="Times New Roman" w:hAnsi="Times New Roman"/>
        </w:rPr>
        <w:t xml:space="preserve">who </w:t>
      </w:r>
      <w:r w:rsidR="006B1425">
        <w:rPr>
          <w:rFonts w:ascii="Times New Roman" w:hAnsi="Times New Roman"/>
        </w:rPr>
        <w:t xml:space="preserve">uses the service once in any month </w:t>
      </w:r>
      <w:r w:rsidR="00C9510C">
        <w:rPr>
          <w:rFonts w:ascii="Times New Roman" w:hAnsi="Times New Roman"/>
        </w:rPr>
        <w:t xml:space="preserve">must </w:t>
      </w:r>
      <w:r w:rsidR="006B1425">
        <w:rPr>
          <w:rFonts w:ascii="Times New Roman" w:hAnsi="Times New Roman"/>
        </w:rPr>
        <w:t>pay for th</w:t>
      </w:r>
      <w:r w:rsidR="00C9510C">
        <w:rPr>
          <w:rFonts w:ascii="Times New Roman" w:hAnsi="Times New Roman"/>
        </w:rPr>
        <w:t>e</w:t>
      </w:r>
      <w:r w:rsidR="006B1425">
        <w:rPr>
          <w:rFonts w:ascii="Times New Roman" w:hAnsi="Times New Roman"/>
        </w:rPr>
        <w:t xml:space="preserve"> </w:t>
      </w:r>
      <w:r w:rsidR="008421F9">
        <w:rPr>
          <w:rFonts w:ascii="Times New Roman" w:hAnsi="Times New Roman"/>
        </w:rPr>
        <w:t xml:space="preserve">entire </w:t>
      </w:r>
      <w:r w:rsidR="006B1425">
        <w:rPr>
          <w:rFonts w:ascii="Times New Roman" w:hAnsi="Times New Roman"/>
        </w:rPr>
        <w:t xml:space="preserve">month. </w:t>
      </w:r>
      <w:r w:rsidR="00C9510C">
        <w:rPr>
          <w:rFonts w:ascii="Times New Roman" w:hAnsi="Times New Roman"/>
        </w:rPr>
        <w:t xml:space="preserve">Consumer Protection staff believes the company’s policy is reasonable. </w:t>
      </w:r>
    </w:p>
    <w:p w:rsidR="00C9510C" w:rsidRDefault="00C9510C" w:rsidP="00A00892">
      <w:pPr>
        <w:ind w:left="720"/>
        <w:rPr>
          <w:rFonts w:ascii="Times New Roman" w:hAnsi="Times New Roman"/>
        </w:rPr>
      </w:pPr>
    </w:p>
    <w:p w:rsidR="006A0E66" w:rsidRDefault="004B5CFD" w:rsidP="006A0E66">
      <w:pPr>
        <w:numPr>
          <w:ilvl w:val="0"/>
          <w:numId w:val="4"/>
        </w:numPr>
        <w:rPr>
          <w:rFonts w:ascii="Times New Roman" w:hAnsi="Times New Roman"/>
        </w:rPr>
      </w:pPr>
      <w:r w:rsidRPr="006A0E66">
        <w:rPr>
          <w:rFonts w:ascii="Times New Roman" w:hAnsi="Times New Roman"/>
          <w:b/>
          <w:i/>
          <w:u w:val="single"/>
        </w:rPr>
        <w:t>Customer Comment</w:t>
      </w:r>
      <w:r w:rsidRPr="006A0E66">
        <w:rPr>
          <w:rFonts w:ascii="Times New Roman" w:hAnsi="Times New Roman"/>
        </w:rPr>
        <w:t xml:space="preserve"> </w:t>
      </w:r>
      <w:r w:rsidR="006A0E66" w:rsidRPr="006A0E66">
        <w:rPr>
          <w:rFonts w:ascii="Times New Roman" w:hAnsi="Times New Roman"/>
        </w:rPr>
        <w:t>– One customer comments that he is against the rate increase for yardwaste service.</w:t>
      </w:r>
    </w:p>
    <w:p w:rsidR="006A0E66" w:rsidRPr="006A0E66" w:rsidRDefault="006A0E66" w:rsidP="006A0E66">
      <w:pPr>
        <w:ind w:left="720"/>
        <w:rPr>
          <w:rFonts w:ascii="Times New Roman" w:hAnsi="Times New Roman"/>
        </w:rPr>
      </w:pPr>
    </w:p>
    <w:p w:rsidR="004B5CFD" w:rsidRPr="006A0E66" w:rsidRDefault="004B5CFD" w:rsidP="006A0E66">
      <w:pPr>
        <w:ind w:left="720"/>
        <w:rPr>
          <w:rFonts w:ascii="Times New Roman" w:hAnsi="Times New Roman"/>
        </w:rPr>
      </w:pPr>
      <w:r>
        <w:rPr>
          <w:rFonts w:ascii="Times New Roman" w:hAnsi="Times New Roman"/>
          <w:b/>
          <w:i/>
          <w:u w:val="single"/>
        </w:rPr>
        <w:t>Staff’s response</w:t>
      </w:r>
      <w:r w:rsidRPr="004B5CFD">
        <w:rPr>
          <w:rFonts w:ascii="Times New Roman" w:hAnsi="Times New Roman"/>
        </w:rPr>
        <w:t xml:space="preserve"> </w:t>
      </w:r>
      <w:r w:rsidR="006A0E66">
        <w:rPr>
          <w:rFonts w:ascii="Times New Roman" w:hAnsi="Times New Roman"/>
        </w:rPr>
        <w:t>–</w:t>
      </w:r>
      <w:r w:rsidR="003D009B">
        <w:rPr>
          <w:rFonts w:ascii="Times New Roman" w:hAnsi="Times New Roman"/>
        </w:rPr>
        <w:t xml:space="preserve"> </w:t>
      </w:r>
      <w:r w:rsidR="006A0E66">
        <w:rPr>
          <w:rFonts w:ascii="Times New Roman" w:hAnsi="Times New Roman"/>
        </w:rPr>
        <w:t>The proposed rate for yardwaste is a re</w:t>
      </w:r>
      <w:r w:rsidR="00DD268B">
        <w:rPr>
          <w:rFonts w:ascii="Times New Roman" w:hAnsi="Times New Roman"/>
        </w:rPr>
        <w:t xml:space="preserve">duction from the current rate. </w:t>
      </w:r>
      <w:r w:rsidR="006A0E66">
        <w:rPr>
          <w:rFonts w:ascii="Times New Roman" w:hAnsi="Times New Roman"/>
        </w:rPr>
        <w:t xml:space="preserve">The increasing participation in </w:t>
      </w:r>
      <w:r w:rsidR="00C516AE">
        <w:rPr>
          <w:rFonts w:ascii="Times New Roman" w:hAnsi="Times New Roman"/>
        </w:rPr>
        <w:t>yardwaste</w:t>
      </w:r>
      <w:r w:rsidR="006A0E66">
        <w:rPr>
          <w:rFonts w:ascii="Times New Roman" w:hAnsi="Times New Roman"/>
        </w:rPr>
        <w:t xml:space="preserve"> service has allowed for </w:t>
      </w:r>
      <w:r w:rsidR="003D009B">
        <w:rPr>
          <w:rFonts w:ascii="Times New Roman" w:hAnsi="Times New Roman"/>
        </w:rPr>
        <w:t>greater</w:t>
      </w:r>
      <w:r w:rsidR="006A0E66">
        <w:rPr>
          <w:rFonts w:ascii="Times New Roman" w:hAnsi="Times New Roman"/>
        </w:rPr>
        <w:t xml:space="preserve"> operating efficiency. </w:t>
      </w:r>
    </w:p>
    <w:p w:rsidR="00CA5F2F" w:rsidRDefault="00CA5F2F" w:rsidP="005B74FA">
      <w:pPr>
        <w:rPr>
          <w:rFonts w:ascii="Times New Roman" w:hAnsi="Times New Roman"/>
        </w:rPr>
      </w:pPr>
    </w:p>
    <w:p w:rsidR="00E36881" w:rsidRPr="00A546E5" w:rsidRDefault="00A71170" w:rsidP="005B74FA">
      <w:pPr>
        <w:rPr>
          <w:rFonts w:ascii="Times New Roman" w:hAnsi="Times New Roman"/>
          <w:b/>
          <w:u w:val="single"/>
        </w:rPr>
      </w:pPr>
      <w:r>
        <w:rPr>
          <w:rFonts w:ascii="Times New Roman" w:hAnsi="Times New Roman"/>
        </w:rPr>
        <w:t>This rate case is the final step to apply uniform rates to all customers. D</w:t>
      </w:r>
      <w:r w:rsidR="00E36881">
        <w:rPr>
          <w:rFonts w:ascii="Times New Roman" w:hAnsi="Times New Roman"/>
        </w:rPr>
        <w:t>ue to various acquisitions, the</w:t>
      </w:r>
      <w:r>
        <w:rPr>
          <w:rFonts w:ascii="Times New Roman" w:hAnsi="Times New Roman"/>
        </w:rPr>
        <w:t xml:space="preserve"> company operated with </w:t>
      </w:r>
      <w:r w:rsidR="00E36881">
        <w:rPr>
          <w:rFonts w:ascii="Times New Roman" w:hAnsi="Times New Roman"/>
        </w:rPr>
        <w:t xml:space="preserve">three different rate structures </w:t>
      </w:r>
      <w:r>
        <w:rPr>
          <w:rFonts w:ascii="Times New Roman" w:hAnsi="Times New Roman"/>
        </w:rPr>
        <w:t xml:space="preserve">that applied to three different service areas. The company proposed to </w:t>
      </w:r>
      <w:r w:rsidR="00E36881">
        <w:rPr>
          <w:rFonts w:ascii="Times New Roman" w:hAnsi="Times New Roman"/>
        </w:rPr>
        <w:t xml:space="preserve">bring all rates to parity </w:t>
      </w:r>
      <w:r>
        <w:rPr>
          <w:rFonts w:ascii="Times New Roman" w:hAnsi="Times New Roman"/>
        </w:rPr>
        <w:t>in 2003. To avoid rate shock, s</w:t>
      </w:r>
      <w:r w:rsidR="00E36881">
        <w:rPr>
          <w:rFonts w:ascii="Times New Roman" w:hAnsi="Times New Roman"/>
        </w:rPr>
        <w:t xml:space="preserve">taff </w:t>
      </w:r>
      <w:r>
        <w:rPr>
          <w:rFonts w:ascii="Times New Roman" w:hAnsi="Times New Roman"/>
        </w:rPr>
        <w:t xml:space="preserve">recommended, and the company agreed, </w:t>
      </w:r>
      <w:r w:rsidR="00E36881">
        <w:rPr>
          <w:rFonts w:ascii="Times New Roman" w:hAnsi="Times New Roman"/>
        </w:rPr>
        <w:t>to bring all commercial rates and two residential areas into parity</w:t>
      </w:r>
      <w:r>
        <w:rPr>
          <w:rFonts w:ascii="Times New Roman" w:hAnsi="Times New Roman"/>
        </w:rPr>
        <w:t xml:space="preserve">, and </w:t>
      </w:r>
      <w:r w:rsidR="008E6442">
        <w:rPr>
          <w:rFonts w:ascii="Times New Roman" w:hAnsi="Times New Roman"/>
        </w:rPr>
        <w:t>increas</w:t>
      </w:r>
      <w:r>
        <w:rPr>
          <w:rFonts w:ascii="Times New Roman" w:hAnsi="Times New Roman"/>
        </w:rPr>
        <w:t>e</w:t>
      </w:r>
      <w:r w:rsidR="00E36881">
        <w:rPr>
          <w:rFonts w:ascii="Times New Roman" w:hAnsi="Times New Roman"/>
        </w:rPr>
        <w:t xml:space="preserve"> one </w:t>
      </w:r>
      <w:r>
        <w:rPr>
          <w:rFonts w:ascii="Times New Roman" w:hAnsi="Times New Roman"/>
        </w:rPr>
        <w:t xml:space="preserve">residential </w:t>
      </w:r>
      <w:r w:rsidR="00E36881">
        <w:rPr>
          <w:rFonts w:ascii="Times New Roman" w:hAnsi="Times New Roman"/>
        </w:rPr>
        <w:t xml:space="preserve">area </w:t>
      </w:r>
      <w:r w:rsidR="008E6442">
        <w:rPr>
          <w:rFonts w:ascii="Times New Roman" w:hAnsi="Times New Roman"/>
        </w:rPr>
        <w:t xml:space="preserve">incrementally closer to the other </w:t>
      </w:r>
      <w:r w:rsidR="00A04BEE">
        <w:rPr>
          <w:rFonts w:ascii="Times New Roman" w:hAnsi="Times New Roman"/>
        </w:rPr>
        <w:t xml:space="preserve">two </w:t>
      </w:r>
      <w:r>
        <w:rPr>
          <w:rFonts w:ascii="Times New Roman" w:hAnsi="Times New Roman"/>
        </w:rPr>
        <w:t xml:space="preserve">residential </w:t>
      </w:r>
      <w:r w:rsidR="008E6442">
        <w:rPr>
          <w:rFonts w:ascii="Times New Roman" w:hAnsi="Times New Roman"/>
        </w:rPr>
        <w:t>areas.</w:t>
      </w:r>
      <w:r w:rsidR="00E36881">
        <w:rPr>
          <w:rFonts w:ascii="Times New Roman" w:hAnsi="Times New Roman"/>
        </w:rPr>
        <w:t xml:space="preserve"> The </w:t>
      </w:r>
      <w:r>
        <w:rPr>
          <w:rFonts w:ascii="Times New Roman" w:hAnsi="Times New Roman"/>
        </w:rPr>
        <w:t xml:space="preserve">company agreed to file uniform rates in its next rate case. This </w:t>
      </w:r>
      <w:r w:rsidR="00E36881">
        <w:rPr>
          <w:rFonts w:ascii="Times New Roman" w:hAnsi="Times New Roman"/>
        </w:rPr>
        <w:t>filing brings all rate</w:t>
      </w:r>
      <w:r w:rsidR="008E6442">
        <w:rPr>
          <w:rFonts w:ascii="Times New Roman" w:hAnsi="Times New Roman"/>
        </w:rPr>
        <w:t>s</w:t>
      </w:r>
      <w:r w:rsidR="00E36881">
        <w:rPr>
          <w:rFonts w:ascii="Times New Roman" w:hAnsi="Times New Roman"/>
        </w:rPr>
        <w:t xml:space="preserve"> into parity </w:t>
      </w:r>
      <w:r w:rsidR="008D186C">
        <w:rPr>
          <w:rFonts w:ascii="Times New Roman" w:hAnsi="Times New Roman"/>
        </w:rPr>
        <w:t xml:space="preserve">by </w:t>
      </w:r>
      <w:r w:rsidR="00B5628A">
        <w:rPr>
          <w:rFonts w:ascii="Times New Roman" w:hAnsi="Times New Roman"/>
        </w:rPr>
        <w:t xml:space="preserve">decreasing rates in </w:t>
      </w:r>
      <w:r w:rsidR="008D186C">
        <w:rPr>
          <w:rFonts w:ascii="Times New Roman" w:hAnsi="Times New Roman"/>
        </w:rPr>
        <w:t xml:space="preserve">one </w:t>
      </w:r>
      <w:r w:rsidR="00B5628A">
        <w:rPr>
          <w:rFonts w:ascii="Times New Roman" w:hAnsi="Times New Roman"/>
        </w:rPr>
        <w:t xml:space="preserve">residential </w:t>
      </w:r>
      <w:r w:rsidR="008D186C">
        <w:rPr>
          <w:rFonts w:ascii="Times New Roman" w:hAnsi="Times New Roman"/>
        </w:rPr>
        <w:t xml:space="preserve">area </w:t>
      </w:r>
      <w:r w:rsidR="00B5628A">
        <w:rPr>
          <w:rFonts w:ascii="Times New Roman" w:hAnsi="Times New Roman"/>
        </w:rPr>
        <w:t xml:space="preserve">and increasing rates in the other residential area. </w:t>
      </w:r>
    </w:p>
    <w:p w:rsidR="005B74FA" w:rsidRDefault="005B74FA" w:rsidP="005B74FA">
      <w:pPr>
        <w:jc w:val="center"/>
        <w:rPr>
          <w:rFonts w:ascii="Times New Roman" w:hAnsi="Times New Roman"/>
          <w:b/>
          <w:u w:val="single"/>
        </w:rPr>
      </w:pPr>
    </w:p>
    <w:p w:rsidR="006E56A5" w:rsidRDefault="006E56A5" w:rsidP="005B74FA">
      <w:pPr>
        <w:jc w:val="center"/>
        <w:rPr>
          <w:rFonts w:ascii="Times New Roman" w:hAnsi="Times New Roman"/>
          <w:b/>
          <w:u w:val="single"/>
        </w:rPr>
      </w:pPr>
    </w:p>
    <w:p w:rsidR="003D009B" w:rsidRDefault="003D009B" w:rsidP="00C77092">
      <w:pPr>
        <w:jc w:val="center"/>
        <w:rPr>
          <w:rFonts w:ascii="Times New Roman" w:hAnsi="Times New Roman"/>
          <w:b/>
          <w:u w:val="single"/>
        </w:rPr>
      </w:pPr>
    </w:p>
    <w:p w:rsidR="003D009B" w:rsidRDefault="003D009B" w:rsidP="00C77092">
      <w:pPr>
        <w:jc w:val="center"/>
        <w:rPr>
          <w:rFonts w:ascii="Times New Roman" w:hAnsi="Times New Roman"/>
          <w:b/>
          <w:u w:val="single"/>
        </w:rPr>
      </w:pPr>
    </w:p>
    <w:p w:rsidR="003D009B" w:rsidRDefault="003D009B" w:rsidP="00C77092">
      <w:pPr>
        <w:jc w:val="center"/>
        <w:rPr>
          <w:rFonts w:ascii="Times New Roman" w:hAnsi="Times New Roman"/>
          <w:b/>
          <w:u w:val="single"/>
        </w:rPr>
      </w:pPr>
    </w:p>
    <w:p w:rsidR="00505245" w:rsidRDefault="001F546E" w:rsidP="00C77092">
      <w:pPr>
        <w:jc w:val="center"/>
        <w:rPr>
          <w:rFonts w:ascii="Times New Roman" w:hAnsi="Times New Roman"/>
          <w:b/>
          <w:u w:val="single"/>
        </w:rPr>
      </w:pPr>
      <w:r>
        <w:rPr>
          <w:rFonts w:ascii="Times New Roman" w:hAnsi="Times New Roman"/>
          <w:b/>
          <w:u w:val="single"/>
        </w:rPr>
        <w:lastRenderedPageBreak/>
        <w:t>R</w:t>
      </w:r>
      <w:r w:rsidR="00C77092">
        <w:rPr>
          <w:rFonts w:ascii="Times New Roman" w:hAnsi="Times New Roman"/>
          <w:b/>
          <w:u w:val="single"/>
        </w:rPr>
        <w:t>ate Comparison</w:t>
      </w:r>
    </w:p>
    <w:p w:rsidR="00CB42CC" w:rsidRDefault="00CB42CC" w:rsidP="00C77092">
      <w:pPr>
        <w:jc w:val="center"/>
        <w:rPr>
          <w:rFonts w:ascii="Times New Roman" w:hAnsi="Times New Roman"/>
          <w:b/>
          <w:u w:val="single"/>
        </w:rPr>
      </w:pPr>
    </w:p>
    <w:p w:rsidR="006D4B05" w:rsidRDefault="00CB42CC" w:rsidP="00C77092">
      <w:pPr>
        <w:jc w:val="center"/>
        <w:rPr>
          <w:rFonts w:ascii="Times New Roman" w:hAnsi="Times New Roman"/>
          <w:b/>
          <w:u w:val="single"/>
        </w:rPr>
      </w:pPr>
      <w:r>
        <w:rPr>
          <w:rFonts w:ascii="Times New Roman" w:hAnsi="Times New Roman"/>
          <w:b/>
          <w:u w:val="single"/>
        </w:rPr>
        <w:t xml:space="preserve">Spokane </w:t>
      </w:r>
    </w:p>
    <w:p w:rsidR="00CB42CC" w:rsidRDefault="00CB42CC" w:rsidP="00C77092">
      <w:pPr>
        <w:jc w:val="center"/>
        <w:rPr>
          <w:rFonts w:ascii="Times New Roman" w:hAnsi="Times New Roman"/>
          <w:b/>
          <w:u w:val="single"/>
        </w:rPr>
      </w:pPr>
    </w:p>
    <w:tbl>
      <w:tblPr>
        <w:tblW w:w="1012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9"/>
        <w:gridCol w:w="1440"/>
        <w:gridCol w:w="360"/>
        <w:gridCol w:w="1440"/>
        <w:gridCol w:w="361"/>
        <w:gridCol w:w="1440"/>
      </w:tblGrid>
      <w:tr w:rsidR="00DA6E36" w:rsidRPr="004F4E19" w:rsidTr="00D72EDA">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b/>
                <w:u w:val="single"/>
              </w:rPr>
            </w:pPr>
            <w:r w:rsidRPr="005264CF">
              <w:rPr>
                <w:rFonts w:ascii="Times New Roman" w:hAnsi="Times New Roman"/>
                <w:b/>
                <w:u w:val="single"/>
              </w:rPr>
              <w:t>Residential - monthly rates</w:t>
            </w:r>
          </w:p>
        </w:tc>
        <w:tc>
          <w:tcPr>
            <w:tcW w:w="1440" w:type="dxa"/>
            <w:shd w:val="clear" w:color="auto" w:fill="auto"/>
            <w:noWrap/>
            <w:vAlign w:val="bottom"/>
          </w:tcPr>
          <w:p w:rsidR="00DA6E36" w:rsidRPr="005264CF" w:rsidRDefault="00DA6E36" w:rsidP="00AC30AB">
            <w:pPr>
              <w:jc w:val="center"/>
              <w:rPr>
                <w:rFonts w:ascii="Times New Roman" w:hAnsi="Times New Roman"/>
              </w:rPr>
            </w:pPr>
            <w:r w:rsidRPr="005264CF">
              <w:rPr>
                <w:rFonts w:ascii="Times New Roman" w:hAnsi="Times New Roman"/>
                <w:b/>
                <w:u w:val="single"/>
              </w:rPr>
              <w:t>Present</w:t>
            </w:r>
          </w:p>
        </w:tc>
        <w:tc>
          <w:tcPr>
            <w:tcW w:w="360" w:type="dxa"/>
            <w:shd w:val="clear" w:color="auto" w:fill="auto"/>
            <w:noWrap/>
            <w:vAlign w:val="bottom"/>
          </w:tcPr>
          <w:p w:rsidR="00DA6E36" w:rsidRPr="005264CF" w:rsidRDefault="00DA6E36" w:rsidP="00AC30AB">
            <w:pPr>
              <w:jc w:val="center"/>
              <w:rPr>
                <w:rFonts w:ascii="Times New Roman" w:hAnsi="Times New Roman"/>
              </w:rPr>
            </w:pPr>
          </w:p>
        </w:tc>
        <w:tc>
          <w:tcPr>
            <w:tcW w:w="1440" w:type="dxa"/>
            <w:vAlign w:val="bottom"/>
          </w:tcPr>
          <w:p w:rsidR="00DA6E36" w:rsidRPr="005264CF" w:rsidRDefault="00DA6E36" w:rsidP="00AC30AB">
            <w:pPr>
              <w:jc w:val="center"/>
              <w:rPr>
                <w:rFonts w:ascii="Times New Roman" w:hAnsi="Times New Roman"/>
              </w:rPr>
            </w:pPr>
            <w:r w:rsidRPr="005264CF">
              <w:rPr>
                <w:rFonts w:ascii="Times New Roman" w:hAnsi="Times New Roman"/>
                <w:b/>
                <w:u w:val="single"/>
              </w:rPr>
              <w:t>Proposed</w:t>
            </w:r>
          </w:p>
        </w:tc>
        <w:tc>
          <w:tcPr>
            <w:tcW w:w="361" w:type="dxa"/>
          </w:tcPr>
          <w:p w:rsidR="00DA6E36" w:rsidRPr="005264CF" w:rsidRDefault="00DA6E36" w:rsidP="00AC30AB">
            <w:pPr>
              <w:jc w:val="center"/>
              <w:rPr>
                <w:rFonts w:ascii="Times New Roman" w:hAnsi="Times New Roman"/>
                <w:b/>
                <w:u w:val="single"/>
              </w:rPr>
            </w:pPr>
          </w:p>
        </w:tc>
        <w:tc>
          <w:tcPr>
            <w:tcW w:w="1440" w:type="dxa"/>
          </w:tcPr>
          <w:p w:rsidR="00DA6E36" w:rsidRPr="005264CF" w:rsidRDefault="00E13D90" w:rsidP="00AC30AB">
            <w:pPr>
              <w:jc w:val="center"/>
              <w:rPr>
                <w:rFonts w:ascii="Times New Roman" w:hAnsi="Times New Roman"/>
                <w:b/>
                <w:u w:val="single"/>
              </w:rPr>
            </w:pPr>
            <w:r>
              <w:rPr>
                <w:rFonts w:ascii="Times New Roman" w:hAnsi="Times New Roman"/>
                <w:b/>
                <w:u w:val="single"/>
              </w:rPr>
              <w:t>Revised</w:t>
            </w:r>
          </w:p>
        </w:tc>
      </w:tr>
      <w:tr w:rsidR="00DA6E36" w:rsidRPr="004F4E19" w:rsidTr="00D72EDA">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b/>
              </w:rPr>
            </w:pPr>
          </w:p>
        </w:tc>
        <w:tc>
          <w:tcPr>
            <w:tcW w:w="1440" w:type="dxa"/>
            <w:shd w:val="clear" w:color="auto" w:fill="auto"/>
            <w:noWrap/>
            <w:vAlign w:val="bottom"/>
          </w:tcPr>
          <w:p w:rsidR="00DA6E36" w:rsidRPr="005264CF" w:rsidRDefault="00DA6E36" w:rsidP="00AC30AB">
            <w:pPr>
              <w:tabs>
                <w:tab w:val="left" w:pos="910"/>
              </w:tabs>
              <w:jc w:val="right"/>
              <w:rPr>
                <w:rFonts w:ascii="Times New Roman" w:hAnsi="Times New Roman"/>
              </w:rPr>
            </w:pP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bottom"/>
          </w:tcPr>
          <w:p w:rsidR="00DA6E36" w:rsidRPr="005264CF" w:rsidRDefault="00DA6E36" w:rsidP="006F42C5">
            <w:pPr>
              <w:tabs>
                <w:tab w:val="left" w:pos="818"/>
              </w:tabs>
              <w:jc w:val="right"/>
              <w:rPr>
                <w:rFonts w:ascii="Times New Roman" w:hAnsi="Times New Roman"/>
              </w:rPr>
            </w:pPr>
          </w:p>
        </w:tc>
        <w:tc>
          <w:tcPr>
            <w:tcW w:w="361" w:type="dxa"/>
          </w:tcPr>
          <w:p w:rsidR="00DA6E36" w:rsidRPr="005264CF" w:rsidRDefault="00DA6E36" w:rsidP="00AC30AB">
            <w:pPr>
              <w:jc w:val="right"/>
              <w:rPr>
                <w:rFonts w:ascii="Times New Roman" w:hAnsi="Times New Roman"/>
              </w:rPr>
            </w:pPr>
          </w:p>
        </w:tc>
        <w:tc>
          <w:tcPr>
            <w:tcW w:w="1440" w:type="dxa"/>
          </w:tcPr>
          <w:p w:rsidR="00DA6E36" w:rsidRPr="005264CF" w:rsidRDefault="00DA6E36" w:rsidP="00AC30AB">
            <w:pPr>
              <w:jc w:val="right"/>
              <w:rPr>
                <w:rFonts w:ascii="Times New Roman" w:hAnsi="Times New Roman"/>
              </w:rPr>
            </w:pPr>
          </w:p>
        </w:tc>
      </w:tr>
      <w:tr w:rsidR="00DA6E36" w:rsidRPr="004F4E19" w:rsidTr="00816F92">
        <w:trPr>
          <w:trHeight w:val="260"/>
          <w:jc w:val="center"/>
        </w:trPr>
        <w:tc>
          <w:tcPr>
            <w:tcW w:w="5079" w:type="dxa"/>
            <w:shd w:val="clear" w:color="auto" w:fill="auto"/>
            <w:noWrap/>
            <w:vAlign w:val="bottom"/>
          </w:tcPr>
          <w:p w:rsidR="00DA6E36" w:rsidRPr="00AF1F1E" w:rsidRDefault="00DA6E36" w:rsidP="00AC30AB">
            <w:pPr>
              <w:rPr>
                <w:rFonts w:ascii="Times New Roman" w:hAnsi="Times New Roman"/>
              </w:rPr>
            </w:pPr>
            <w:r w:rsidRPr="00AF1F1E">
              <w:rPr>
                <w:rFonts w:ascii="Times New Roman" w:hAnsi="Times New Roman"/>
              </w:rPr>
              <w:t xml:space="preserve">One </w:t>
            </w:r>
            <w:r>
              <w:rPr>
                <w:rFonts w:ascii="Times New Roman" w:hAnsi="Times New Roman"/>
              </w:rPr>
              <w:t>M</w:t>
            </w:r>
            <w:r w:rsidRPr="00AF1F1E">
              <w:rPr>
                <w:rFonts w:ascii="Times New Roman" w:hAnsi="Times New Roman"/>
              </w:rPr>
              <w:t xml:space="preserve">ini </w:t>
            </w:r>
            <w:r>
              <w:rPr>
                <w:rFonts w:ascii="Times New Roman" w:hAnsi="Times New Roman"/>
              </w:rPr>
              <w:t>C</w:t>
            </w:r>
            <w:r w:rsidRPr="00AF1F1E">
              <w:rPr>
                <w:rFonts w:ascii="Times New Roman" w:hAnsi="Times New Roman"/>
              </w:rPr>
              <w:t>an</w:t>
            </w:r>
            <w:r>
              <w:rPr>
                <w:rFonts w:ascii="Times New Roman" w:hAnsi="Times New Roman"/>
              </w:rPr>
              <w:t xml:space="preserve"> per week</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sidRPr="005264CF">
              <w:rPr>
                <w:rFonts w:ascii="Times New Roman" w:hAnsi="Times New Roman"/>
              </w:rPr>
              <w:t>$</w:t>
            </w:r>
            <w:r>
              <w:rPr>
                <w:rFonts w:ascii="Times New Roman" w:hAnsi="Times New Roman"/>
              </w:rPr>
              <w:t>11.15</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sidRPr="005264CF">
              <w:rPr>
                <w:rFonts w:ascii="Times New Roman" w:hAnsi="Times New Roman"/>
              </w:rPr>
              <w:t>$</w:t>
            </w:r>
            <w:r>
              <w:rPr>
                <w:rFonts w:ascii="Times New Roman" w:hAnsi="Times New Roman"/>
              </w:rPr>
              <w:t>10.50</w:t>
            </w:r>
          </w:p>
        </w:tc>
        <w:tc>
          <w:tcPr>
            <w:tcW w:w="361" w:type="dxa"/>
          </w:tcPr>
          <w:p w:rsidR="00DA6E36" w:rsidRPr="005264CF" w:rsidRDefault="00DA6E36" w:rsidP="00AC30AB">
            <w:pPr>
              <w:tabs>
                <w:tab w:val="decimal" w:pos="653"/>
              </w:tabs>
              <w:rPr>
                <w:rFonts w:ascii="Times New Roman" w:hAnsi="Times New Roman"/>
              </w:rPr>
            </w:pPr>
          </w:p>
        </w:tc>
        <w:tc>
          <w:tcPr>
            <w:tcW w:w="1440" w:type="dxa"/>
            <w:vAlign w:val="center"/>
          </w:tcPr>
          <w:p w:rsidR="00DA6E36" w:rsidRPr="005264CF" w:rsidRDefault="00816F92" w:rsidP="00816F92">
            <w:pPr>
              <w:tabs>
                <w:tab w:val="decimal" w:pos="653"/>
              </w:tabs>
              <w:rPr>
                <w:rFonts w:ascii="Times New Roman" w:hAnsi="Times New Roman"/>
              </w:rPr>
            </w:pPr>
            <w:r w:rsidRPr="005264CF">
              <w:rPr>
                <w:rFonts w:ascii="Times New Roman" w:hAnsi="Times New Roman"/>
              </w:rPr>
              <w:t>$</w:t>
            </w:r>
            <w:r>
              <w:rPr>
                <w:rFonts w:ascii="Times New Roman" w:hAnsi="Times New Roman"/>
              </w:rPr>
              <w:t>10.40</w:t>
            </w:r>
          </w:p>
        </w:tc>
      </w:tr>
      <w:tr w:rsidR="00DA6E36" w:rsidRPr="004F4E19" w:rsidTr="00D06694">
        <w:trPr>
          <w:trHeight w:val="260"/>
          <w:jc w:val="center"/>
        </w:trPr>
        <w:tc>
          <w:tcPr>
            <w:tcW w:w="5079" w:type="dxa"/>
            <w:shd w:val="clear" w:color="auto" w:fill="auto"/>
            <w:noWrap/>
            <w:vAlign w:val="bottom"/>
          </w:tcPr>
          <w:p w:rsidR="00DA6E36" w:rsidRPr="00AF1F1E" w:rsidRDefault="00DA6E36" w:rsidP="00AC30AB">
            <w:pPr>
              <w:rPr>
                <w:rFonts w:ascii="Times New Roman" w:hAnsi="Times New Roman"/>
              </w:rPr>
            </w:pPr>
            <w:r w:rsidRPr="00AF1F1E">
              <w:rPr>
                <w:rFonts w:ascii="Times New Roman" w:hAnsi="Times New Roman"/>
              </w:rPr>
              <w:t>One 32 gallon C</w:t>
            </w:r>
            <w:r>
              <w:rPr>
                <w:rFonts w:ascii="Times New Roman" w:hAnsi="Times New Roman"/>
              </w:rPr>
              <w:t>an</w:t>
            </w:r>
            <w:r w:rsidRPr="00AF1F1E">
              <w:rPr>
                <w:rFonts w:ascii="Times New Roman" w:hAnsi="Times New Roman"/>
              </w:rPr>
              <w:t xml:space="preserve"> per week </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4.10</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3.60</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816F92" w:rsidP="00816F92">
            <w:pPr>
              <w:tabs>
                <w:tab w:val="decimal" w:pos="653"/>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3.40</w:t>
            </w:r>
          </w:p>
        </w:tc>
      </w:tr>
      <w:tr w:rsidR="00DA6E36" w:rsidRPr="004F4E19" w:rsidTr="00D06694">
        <w:trPr>
          <w:trHeight w:val="260"/>
          <w:jc w:val="center"/>
        </w:trPr>
        <w:tc>
          <w:tcPr>
            <w:tcW w:w="5079" w:type="dxa"/>
            <w:shd w:val="clear" w:color="auto" w:fill="auto"/>
            <w:noWrap/>
            <w:vAlign w:val="bottom"/>
          </w:tcPr>
          <w:p w:rsidR="00DA6E36" w:rsidRPr="00AF1F1E" w:rsidRDefault="00DA6E36" w:rsidP="00AC30AB">
            <w:pPr>
              <w:rPr>
                <w:rFonts w:ascii="Times New Roman" w:hAnsi="Times New Roman"/>
              </w:rPr>
            </w:pPr>
            <w:r>
              <w:rPr>
                <w:rFonts w:ascii="Times New Roman" w:hAnsi="Times New Roman"/>
              </w:rPr>
              <w:t>One 35 gallon Cart per week</w:t>
            </w:r>
            <w:r w:rsidRPr="00AF1F1E">
              <w:rPr>
                <w:rFonts w:ascii="Times New Roman" w:hAnsi="Times New Roman"/>
              </w:rPr>
              <w:t xml:space="preserve"> </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Pr>
                <w:rFonts w:ascii="Times New Roman" w:hAnsi="Times New Roman"/>
              </w:rPr>
              <w:t>$15.10</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$14.70</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C52FFB" w:rsidP="00C52FFB">
            <w:pPr>
              <w:tabs>
                <w:tab w:val="decimal" w:pos="653"/>
              </w:tabs>
              <w:rPr>
                <w:rFonts w:ascii="Times New Roman" w:hAnsi="Times New Roman"/>
              </w:rPr>
            </w:pPr>
            <w:r>
              <w:rPr>
                <w:rFonts w:ascii="Times New Roman" w:hAnsi="Times New Roman"/>
              </w:rPr>
              <w:t>$14.50</w:t>
            </w:r>
          </w:p>
        </w:tc>
      </w:tr>
      <w:tr w:rsidR="00DA6E36" w:rsidRPr="004F4E19" w:rsidTr="00D06694">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rPr>
            </w:pPr>
          </w:p>
        </w:tc>
        <w:tc>
          <w:tcPr>
            <w:tcW w:w="1440" w:type="dxa"/>
            <w:shd w:val="clear" w:color="auto" w:fill="auto"/>
            <w:noWrap/>
            <w:vAlign w:val="center"/>
          </w:tcPr>
          <w:p w:rsidR="00DA6E36" w:rsidRPr="005264CF" w:rsidRDefault="00DA6E36" w:rsidP="00D06694">
            <w:pPr>
              <w:tabs>
                <w:tab w:val="decimal" w:pos="669"/>
                <w:tab w:val="left" w:pos="874"/>
              </w:tabs>
              <w:jc w:val="center"/>
              <w:rPr>
                <w:rFonts w:ascii="Times New Roman" w:hAnsi="Times New Roman"/>
              </w:rPr>
            </w:pP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DA6E36" w:rsidP="00AC30AB">
            <w:pPr>
              <w:tabs>
                <w:tab w:val="decimal" w:pos="653"/>
              </w:tabs>
              <w:rPr>
                <w:rFonts w:ascii="Times New Roman" w:hAnsi="Times New Roman"/>
              </w:rPr>
            </w:pPr>
          </w:p>
        </w:tc>
      </w:tr>
      <w:tr w:rsidR="00DA6E36" w:rsidRPr="004F4E19" w:rsidTr="00D06694">
        <w:trPr>
          <w:trHeight w:val="260"/>
          <w:jc w:val="center"/>
        </w:trPr>
        <w:tc>
          <w:tcPr>
            <w:tcW w:w="5079" w:type="dxa"/>
            <w:shd w:val="clear" w:color="auto" w:fill="auto"/>
            <w:noWrap/>
            <w:vAlign w:val="bottom"/>
          </w:tcPr>
          <w:p w:rsidR="00DA6E36" w:rsidRPr="005264CF" w:rsidRDefault="00DA6E36" w:rsidP="00AC30AB">
            <w:pPr>
              <w:rPr>
                <w:rFonts w:ascii="Times New Roman" w:hAnsi="Times New Roman"/>
              </w:rPr>
            </w:pPr>
            <w:r>
              <w:rPr>
                <w:rFonts w:ascii="Times New Roman" w:hAnsi="Times New Roman"/>
              </w:rPr>
              <w:t>Mandatory Curbside Recycling</w:t>
            </w:r>
          </w:p>
        </w:tc>
        <w:tc>
          <w:tcPr>
            <w:tcW w:w="1440" w:type="dxa"/>
            <w:shd w:val="clear" w:color="auto" w:fill="auto"/>
            <w:noWrap/>
            <w:vAlign w:val="center"/>
          </w:tcPr>
          <w:p w:rsidR="00DA6E36" w:rsidRPr="005264CF" w:rsidRDefault="00DA6E36" w:rsidP="006F42C5">
            <w:pPr>
              <w:tabs>
                <w:tab w:val="decimal" w:pos="835"/>
              </w:tabs>
              <w:rPr>
                <w:rFonts w:ascii="Times New Roman" w:hAnsi="Times New Roman"/>
              </w:rPr>
            </w:pPr>
            <w:r>
              <w:rPr>
                <w:rFonts w:ascii="Times New Roman" w:hAnsi="Times New Roman"/>
              </w:rPr>
              <w:t>$3.35</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r>
              <w:rPr>
                <w:rFonts w:ascii="Times New Roman" w:hAnsi="Times New Roman"/>
              </w:rPr>
              <w:t>$4.65</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9A540F" w:rsidP="00C52FFB">
            <w:pPr>
              <w:tabs>
                <w:tab w:val="decimal" w:pos="653"/>
              </w:tabs>
              <w:rPr>
                <w:rFonts w:ascii="Times New Roman" w:hAnsi="Times New Roman"/>
              </w:rPr>
            </w:pPr>
            <w:r>
              <w:rPr>
                <w:rFonts w:ascii="Times New Roman" w:hAnsi="Times New Roman"/>
              </w:rPr>
              <w:t>$</w:t>
            </w:r>
            <w:r w:rsidR="00C52FFB">
              <w:rPr>
                <w:rFonts w:ascii="Times New Roman" w:hAnsi="Times New Roman"/>
              </w:rPr>
              <w:t>4.65</w:t>
            </w:r>
          </w:p>
        </w:tc>
      </w:tr>
      <w:tr w:rsidR="00DA6E36" w:rsidRPr="004F4E19" w:rsidTr="00D06694">
        <w:trPr>
          <w:trHeight w:val="260"/>
          <w:jc w:val="center"/>
        </w:trPr>
        <w:tc>
          <w:tcPr>
            <w:tcW w:w="5079" w:type="dxa"/>
            <w:shd w:val="clear" w:color="auto" w:fill="auto"/>
            <w:noWrap/>
            <w:vAlign w:val="bottom"/>
          </w:tcPr>
          <w:p w:rsidR="00DA6E36" w:rsidRDefault="00DA6E36" w:rsidP="00AC30AB">
            <w:pPr>
              <w:rPr>
                <w:rFonts w:ascii="Times New Roman" w:hAnsi="Times New Roman"/>
              </w:rPr>
            </w:pPr>
            <w:r>
              <w:rPr>
                <w:rFonts w:ascii="Times New Roman" w:hAnsi="Times New Roman"/>
              </w:rPr>
              <w:t>Recycling Commodity Credit (</w:t>
            </w:r>
            <w:r w:rsidRPr="00B14F0A">
              <w:rPr>
                <w:rFonts w:ascii="Times New Roman" w:hAnsi="Times New Roman"/>
                <w:i/>
                <w:sz w:val="16"/>
              </w:rPr>
              <w:t>expires July 31, 2009</w:t>
            </w:r>
            <w:r>
              <w:rPr>
                <w:rFonts w:ascii="Times New Roman" w:hAnsi="Times New Roman"/>
              </w:rPr>
              <w:t>)</w:t>
            </w:r>
          </w:p>
        </w:tc>
        <w:tc>
          <w:tcPr>
            <w:tcW w:w="1440" w:type="dxa"/>
            <w:shd w:val="clear" w:color="auto" w:fill="auto"/>
            <w:noWrap/>
            <w:vAlign w:val="center"/>
          </w:tcPr>
          <w:p w:rsidR="00DA6E36" w:rsidRPr="005264CF" w:rsidRDefault="006F42C5" w:rsidP="006F42C5">
            <w:pPr>
              <w:tabs>
                <w:tab w:val="decimal" w:pos="835"/>
              </w:tabs>
              <w:jc w:val="center"/>
              <w:rPr>
                <w:rFonts w:ascii="Times New Roman" w:hAnsi="Times New Roman"/>
              </w:rPr>
            </w:pPr>
            <w:r>
              <w:rPr>
                <w:rFonts w:ascii="Times New Roman" w:hAnsi="Times New Roman"/>
              </w:rPr>
              <w:t xml:space="preserve"> </w:t>
            </w:r>
            <w:r w:rsidR="00DA6E36">
              <w:rPr>
                <w:rFonts w:ascii="Times New Roman" w:hAnsi="Times New Roman"/>
              </w:rPr>
              <w:t>($1.32)</w:t>
            </w: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r>
              <w:rPr>
                <w:rFonts w:ascii="Times New Roman" w:hAnsi="Times New Roman"/>
              </w:rPr>
              <w:t>($1.32)</w:t>
            </w: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816F92" w:rsidP="00AC30AB">
            <w:pPr>
              <w:tabs>
                <w:tab w:val="decimal" w:pos="653"/>
              </w:tabs>
              <w:rPr>
                <w:rFonts w:ascii="Times New Roman" w:hAnsi="Times New Roman"/>
              </w:rPr>
            </w:pPr>
            <w:r>
              <w:rPr>
                <w:rFonts w:ascii="Times New Roman" w:hAnsi="Times New Roman"/>
              </w:rPr>
              <w:t>($1.32)</w:t>
            </w:r>
          </w:p>
        </w:tc>
      </w:tr>
      <w:tr w:rsidR="00DA6E36" w:rsidRPr="004F4E19" w:rsidTr="00D06694">
        <w:trPr>
          <w:trHeight w:val="260"/>
          <w:jc w:val="center"/>
        </w:trPr>
        <w:tc>
          <w:tcPr>
            <w:tcW w:w="5079" w:type="dxa"/>
            <w:shd w:val="clear" w:color="auto" w:fill="auto"/>
            <w:noWrap/>
            <w:vAlign w:val="bottom"/>
          </w:tcPr>
          <w:p w:rsidR="00DA6E36" w:rsidRDefault="00DA6E36" w:rsidP="00AC30AB">
            <w:pPr>
              <w:rPr>
                <w:rFonts w:ascii="Times New Roman" w:hAnsi="Times New Roman"/>
              </w:rPr>
            </w:pPr>
          </w:p>
        </w:tc>
        <w:tc>
          <w:tcPr>
            <w:tcW w:w="1440" w:type="dxa"/>
            <w:shd w:val="clear" w:color="auto" w:fill="auto"/>
            <w:noWrap/>
            <w:vAlign w:val="center"/>
          </w:tcPr>
          <w:p w:rsidR="00DA6E36" w:rsidRDefault="00DA6E36" w:rsidP="00D06694">
            <w:pPr>
              <w:tabs>
                <w:tab w:val="decimal" w:pos="669"/>
                <w:tab w:val="left" w:pos="874"/>
              </w:tabs>
              <w:jc w:val="center"/>
              <w:rPr>
                <w:rFonts w:ascii="Times New Roman" w:hAnsi="Times New Roman"/>
              </w:rPr>
            </w:pPr>
          </w:p>
        </w:tc>
        <w:tc>
          <w:tcPr>
            <w:tcW w:w="360" w:type="dxa"/>
            <w:shd w:val="clear" w:color="auto" w:fill="auto"/>
            <w:noWrap/>
            <w:vAlign w:val="bottom"/>
          </w:tcPr>
          <w:p w:rsidR="00DA6E36" w:rsidRPr="005264CF" w:rsidRDefault="00DA6E36" w:rsidP="00AC30AB">
            <w:pPr>
              <w:jc w:val="right"/>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DA6E36" w:rsidP="00DA6E36">
            <w:pPr>
              <w:tabs>
                <w:tab w:val="decimal" w:pos="653"/>
              </w:tabs>
              <w:ind w:right="-157"/>
              <w:rPr>
                <w:rFonts w:ascii="Times New Roman" w:hAnsi="Times New Roman"/>
              </w:rPr>
            </w:pPr>
          </w:p>
        </w:tc>
      </w:tr>
      <w:tr w:rsidR="00DA6E36" w:rsidRPr="004F4E19" w:rsidTr="00D06694">
        <w:trPr>
          <w:trHeight w:val="20"/>
          <w:jc w:val="center"/>
        </w:trPr>
        <w:tc>
          <w:tcPr>
            <w:tcW w:w="5079" w:type="dxa"/>
            <w:shd w:val="clear" w:color="auto" w:fill="auto"/>
            <w:noWrap/>
            <w:vAlign w:val="bottom"/>
          </w:tcPr>
          <w:p w:rsidR="00DA6E36" w:rsidRPr="005264CF" w:rsidRDefault="00DA6E36" w:rsidP="00AC30AB">
            <w:pPr>
              <w:rPr>
                <w:rFonts w:ascii="Times New Roman" w:hAnsi="Times New Roman"/>
              </w:rPr>
            </w:pPr>
            <w:r>
              <w:rPr>
                <w:rFonts w:ascii="Times New Roman" w:hAnsi="Times New Roman"/>
              </w:rPr>
              <w:t>Voluntary Yardwaste</w:t>
            </w:r>
          </w:p>
        </w:tc>
        <w:tc>
          <w:tcPr>
            <w:tcW w:w="1440" w:type="dxa"/>
            <w:shd w:val="clear" w:color="auto" w:fill="auto"/>
            <w:noWrap/>
            <w:vAlign w:val="center"/>
          </w:tcPr>
          <w:p w:rsidR="00DA6E36" w:rsidRPr="005264CF" w:rsidRDefault="00DA6E36" w:rsidP="00D06694">
            <w:pPr>
              <w:tabs>
                <w:tab w:val="decimal" w:pos="818"/>
              </w:tabs>
              <w:jc w:val="center"/>
              <w:rPr>
                <w:rFonts w:ascii="Times New Roman" w:hAnsi="Times New Roman"/>
              </w:rPr>
            </w:pPr>
            <w:r>
              <w:rPr>
                <w:rFonts w:ascii="Times New Roman" w:hAnsi="Times New Roman"/>
              </w:rPr>
              <w:t>$9.19</w:t>
            </w: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$7.90</w:t>
            </w:r>
          </w:p>
        </w:tc>
        <w:tc>
          <w:tcPr>
            <w:tcW w:w="361" w:type="dxa"/>
          </w:tcPr>
          <w:p w:rsidR="00DA6E36" w:rsidRDefault="00DA6E36" w:rsidP="00CB42CC">
            <w:pPr>
              <w:tabs>
                <w:tab w:val="decimal" w:pos="653"/>
              </w:tabs>
              <w:rPr>
                <w:rFonts w:ascii="Times New Roman" w:hAnsi="Times New Roman"/>
              </w:rPr>
            </w:pPr>
          </w:p>
        </w:tc>
        <w:tc>
          <w:tcPr>
            <w:tcW w:w="1440" w:type="dxa"/>
          </w:tcPr>
          <w:p w:rsidR="00DA6E36" w:rsidRDefault="00816F92" w:rsidP="00816F92">
            <w:pPr>
              <w:tabs>
                <w:tab w:val="decimal" w:pos="637"/>
              </w:tabs>
              <w:rPr>
                <w:rFonts w:ascii="Times New Roman" w:hAnsi="Times New Roman"/>
              </w:rPr>
            </w:pPr>
            <w:r>
              <w:rPr>
                <w:rFonts w:ascii="Times New Roman" w:hAnsi="Times New Roman"/>
              </w:rPr>
              <w:t xml:space="preserve">$ 7.90  </w:t>
            </w:r>
          </w:p>
        </w:tc>
      </w:tr>
      <w:tr w:rsidR="00DA6E36" w:rsidRPr="004F4E19" w:rsidTr="00D06694">
        <w:trPr>
          <w:trHeight w:val="20"/>
          <w:jc w:val="center"/>
        </w:trPr>
        <w:tc>
          <w:tcPr>
            <w:tcW w:w="5079" w:type="dxa"/>
            <w:shd w:val="clear" w:color="auto" w:fill="auto"/>
            <w:noWrap/>
            <w:vAlign w:val="bottom"/>
          </w:tcPr>
          <w:p w:rsidR="00DA6E36" w:rsidRPr="005264CF" w:rsidRDefault="00DA6E36" w:rsidP="00AC30AB">
            <w:pPr>
              <w:rPr>
                <w:rFonts w:ascii="Times New Roman" w:hAnsi="Times New Roman"/>
              </w:rPr>
            </w:pPr>
          </w:p>
        </w:tc>
        <w:tc>
          <w:tcPr>
            <w:tcW w:w="1440" w:type="dxa"/>
            <w:shd w:val="clear" w:color="auto" w:fill="auto"/>
            <w:noWrap/>
            <w:vAlign w:val="center"/>
          </w:tcPr>
          <w:p w:rsidR="00DA6E36" w:rsidRPr="005264CF" w:rsidRDefault="00DA6E36" w:rsidP="00D06694">
            <w:pPr>
              <w:tabs>
                <w:tab w:val="decimal" w:pos="669"/>
                <w:tab w:val="left" w:pos="874"/>
              </w:tabs>
              <w:jc w:val="center"/>
              <w:rPr>
                <w:rFonts w:ascii="Times New Roman" w:hAnsi="Times New Roman"/>
              </w:rPr>
            </w:pP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DA6E36" w:rsidP="00AC30AB">
            <w:pPr>
              <w:tabs>
                <w:tab w:val="decimal" w:pos="653"/>
              </w:tabs>
              <w:rPr>
                <w:rFonts w:ascii="Times New Roman" w:hAnsi="Times New Roman"/>
              </w:rPr>
            </w:pPr>
          </w:p>
        </w:tc>
      </w:tr>
      <w:tr w:rsidR="00DA6E36" w:rsidRPr="004F4E19" w:rsidTr="00D06694">
        <w:trPr>
          <w:trHeight w:val="20"/>
          <w:jc w:val="center"/>
        </w:trPr>
        <w:tc>
          <w:tcPr>
            <w:tcW w:w="5079" w:type="dxa"/>
            <w:shd w:val="clear" w:color="auto" w:fill="auto"/>
            <w:noWrap/>
            <w:vAlign w:val="bottom"/>
          </w:tcPr>
          <w:p w:rsidR="00DA6E36" w:rsidRDefault="00DA6E36" w:rsidP="00AC30AB">
            <w:pPr>
              <w:rPr>
                <w:rFonts w:ascii="Times New Roman" w:hAnsi="Times New Roman"/>
              </w:rPr>
            </w:pPr>
            <w:r w:rsidRPr="007E268F">
              <w:rPr>
                <w:rFonts w:ascii="Times New Roman" w:hAnsi="Times New Roman"/>
                <w:b/>
                <w:u w:val="single"/>
              </w:rPr>
              <w:t>Commercial - per pickup</w:t>
            </w:r>
          </w:p>
        </w:tc>
        <w:tc>
          <w:tcPr>
            <w:tcW w:w="1440" w:type="dxa"/>
            <w:shd w:val="clear" w:color="auto" w:fill="auto"/>
            <w:noWrap/>
            <w:vAlign w:val="center"/>
          </w:tcPr>
          <w:p w:rsidR="00DA6E36" w:rsidRDefault="00DA6E36" w:rsidP="00D06694">
            <w:pPr>
              <w:tabs>
                <w:tab w:val="decimal" w:pos="889"/>
              </w:tabs>
              <w:jc w:val="center"/>
              <w:rPr>
                <w:rFonts w:ascii="Times New Roman" w:hAnsi="Times New Roman"/>
              </w:rPr>
            </w:pP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Default="00DA6E36" w:rsidP="00D06694">
            <w:pPr>
              <w:tabs>
                <w:tab w:val="decimal" w:pos="698"/>
              </w:tabs>
              <w:jc w:val="center"/>
              <w:rPr>
                <w:rFonts w:ascii="Times New Roman" w:hAnsi="Times New Roman"/>
              </w:rPr>
            </w:pPr>
          </w:p>
        </w:tc>
        <w:tc>
          <w:tcPr>
            <w:tcW w:w="361" w:type="dxa"/>
          </w:tcPr>
          <w:p w:rsidR="00DA6E36" w:rsidRDefault="00DA6E36" w:rsidP="00AC30AB">
            <w:pPr>
              <w:tabs>
                <w:tab w:val="decimal" w:pos="698"/>
              </w:tabs>
              <w:rPr>
                <w:rFonts w:ascii="Times New Roman" w:hAnsi="Times New Roman"/>
              </w:rPr>
            </w:pPr>
          </w:p>
        </w:tc>
        <w:tc>
          <w:tcPr>
            <w:tcW w:w="1440" w:type="dxa"/>
          </w:tcPr>
          <w:p w:rsidR="00DA6E36" w:rsidRDefault="00DA6E36" w:rsidP="00AC30AB">
            <w:pPr>
              <w:tabs>
                <w:tab w:val="decimal" w:pos="698"/>
              </w:tabs>
              <w:rPr>
                <w:rFonts w:ascii="Times New Roman" w:hAnsi="Times New Roman"/>
              </w:rPr>
            </w:pPr>
          </w:p>
        </w:tc>
      </w:tr>
      <w:tr w:rsidR="00DA6E36" w:rsidRPr="004F4E19" w:rsidTr="00D06694">
        <w:trPr>
          <w:trHeight w:val="20"/>
          <w:jc w:val="center"/>
        </w:trPr>
        <w:tc>
          <w:tcPr>
            <w:tcW w:w="5079" w:type="dxa"/>
            <w:shd w:val="clear" w:color="auto" w:fill="auto"/>
            <w:noWrap/>
            <w:vAlign w:val="bottom"/>
          </w:tcPr>
          <w:p w:rsidR="00DA6E36" w:rsidRDefault="00DA6E36" w:rsidP="00AC30AB">
            <w:pPr>
              <w:rPr>
                <w:rFonts w:ascii="Times New Roman" w:hAnsi="Times New Roman"/>
              </w:rPr>
            </w:pPr>
          </w:p>
        </w:tc>
        <w:tc>
          <w:tcPr>
            <w:tcW w:w="1440" w:type="dxa"/>
            <w:shd w:val="clear" w:color="auto" w:fill="auto"/>
            <w:noWrap/>
            <w:vAlign w:val="center"/>
          </w:tcPr>
          <w:p w:rsidR="00DA6E36" w:rsidRDefault="00DA6E36" w:rsidP="00D06694">
            <w:pPr>
              <w:tabs>
                <w:tab w:val="decimal" w:pos="874"/>
              </w:tabs>
              <w:jc w:val="center"/>
              <w:rPr>
                <w:rFonts w:ascii="Times New Roman" w:hAnsi="Times New Roman"/>
              </w:rPr>
            </w:pP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Default="00DA6E36" w:rsidP="00D06694">
            <w:pPr>
              <w:tabs>
                <w:tab w:val="decimal" w:pos="653"/>
              </w:tabs>
              <w:jc w:val="center"/>
              <w:rPr>
                <w:rFonts w:ascii="Times New Roman" w:hAnsi="Times New Roman"/>
              </w:rPr>
            </w:pPr>
          </w:p>
        </w:tc>
        <w:tc>
          <w:tcPr>
            <w:tcW w:w="361" w:type="dxa"/>
          </w:tcPr>
          <w:p w:rsidR="00DA6E36" w:rsidRDefault="00DA6E36" w:rsidP="00AC30AB">
            <w:pPr>
              <w:tabs>
                <w:tab w:val="decimal" w:pos="653"/>
              </w:tabs>
              <w:rPr>
                <w:rFonts w:ascii="Times New Roman" w:hAnsi="Times New Roman"/>
              </w:rPr>
            </w:pPr>
          </w:p>
        </w:tc>
        <w:tc>
          <w:tcPr>
            <w:tcW w:w="1440" w:type="dxa"/>
          </w:tcPr>
          <w:p w:rsidR="00DA6E36" w:rsidRDefault="00DA6E36" w:rsidP="00AC30AB">
            <w:pPr>
              <w:tabs>
                <w:tab w:val="decimal" w:pos="653"/>
              </w:tabs>
              <w:rPr>
                <w:rFonts w:ascii="Times New Roman" w:hAnsi="Times New Roman"/>
              </w:rPr>
            </w:pPr>
          </w:p>
        </w:tc>
      </w:tr>
      <w:tr w:rsidR="00DA6E36" w:rsidRPr="004F4E19" w:rsidTr="00D06694">
        <w:trPr>
          <w:trHeight w:val="20"/>
          <w:jc w:val="center"/>
        </w:trPr>
        <w:tc>
          <w:tcPr>
            <w:tcW w:w="5079" w:type="dxa"/>
            <w:shd w:val="clear" w:color="auto" w:fill="auto"/>
            <w:noWrap/>
            <w:vAlign w:val="bottom"/>
          </w:tcPr>
          <w:p w:rsidR="00DA6E36" w:rsidRPr="00AF1F1E" w:rsidRDefault="00DA6E36" w:rsidP="00AC30AB">
            <w:pPr>
              <w:rPr>
                <w:rFonts w:ascii="Times New Roman" w:hAnsi="Times New Roman"/>
              </w:rPr>
            </w:pPr>
            <w:r>
              <w:rPr>
                <w:rFonts w:ascii="Times New Roman" w:hAnsi="Times New Roman"/>
              </w:rPr>
              <w:t xml:space="preserve">One Yard Container </w:t>
            </w:r>
          </w:p>
        </w:tc>
        <w:tc>
          <w:tcPr>
            <w:tcW w:w="1440" w:type="dxa"/>
            <w:shd w:val="clear" w:color="auto" w:fill="auto"/>
            <w:noWrap/>
            <w:vAlign w:val="center"/>
          </w:tcPr>
          <w:p w:rsidR="00DA6E36" w:rsidRPr="005264CF" w:rsidRDefault="00DA6E36" w:rsidP="00D06694">
            <w:pPr>
              <w:tabs>
                <w:tab w:val="decimal" w:pos="818"/>
              </w:tabs>
              <w:jc w:val="center"/>
              <w:rPr>
                <w:rFonts w:ascii="Times New Roman" w:hAnsi="Times New Roman"/>
              </w:rPr>
            </w:pPr>
            <w:r>
              <w:rPr>
                <w:rFonts w:ascii="Times New Roman" w:hAnsi="Times New Roman"/>
              </w:rPr>
              <w:t>$13.95</w:t>
            </w: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$15.30</w:t>
            </w:r>
          </w:p>
        </w:tc>
        <w:tc>
          <w:tcPr>
            <w:tcW w:w="361" w:type="dxa"/>
          </w:tcPr>
          <w:p w:rsidR="00DA6E36" w:rsidRDefault="00DA6E36" w:rsidP="0071283A">
            <w:pPr>
              <w:tabs>
                <w:tab w:val="decimal" w:pos="653"/>
              </w:tabs>
              <w:rPr>
                <w:rFonts w:ascii="Times New Roman" w:hAnsi="Times New Roman"/>
              </w:rPr>
            </w:pPr>
          </w:p>
        </w:tc>
        <w:tc>
          <w:tcPr>
            <w:tcW w:w="1440" w:type="dxa"/>
          </w:tcPr>
          <w:p w:rsidR="00DA6E36" w:rsidRDefault="00C52FFB" w:rsidP="0071283A">
            <w:pPr>
              <w:tabs>
                <w:tab w:val="decimal" w:pos="653"/>
              </w:tabs>
              <w:rPr>
                <w:rFonts w:ascii="Times New Roman" w:hAnsi="Times New Roman"/>
              </w:rPr>
            </w:pPr>
            <w:r>
              <w:rPr>
                <w:rFonts w:ascii="Times New Roman" w:hAnsi="Times New Roman"/>
              </w:rPr>
              <w:t xml:space="preserve">       </w:t>
            </w:r>
            <w:r w:rsidR="009603C7">
              <w:rPr>
                <w:rFonts w:ascii="Times New Roman" w:hAnsi="Times New Roman"/>
              </w:rPr>
              <w:t>N/C</w:t>
            </w:r>
          </w:p>
        </w:tc>
      </w:tr>
      <w:tr w:rsidR="00DA6E36" w:rsidRPr="004F4E19" w:rsidTr="00D06694">
        <w:trPr>
          <w:trHeight w:val="20"/>
          <w:jc w:val="center"/>
        </w:trPr>
        <w:tc>
          <w:tcPr>
            <w:tcW w:w="5079" w:type="dxa"/>
            <w:shd w:val="clear" w:color="auto" w:fill="auto"/>
            <w:noWrap/>
            <w:vAlign w:val="bottom"/>
          </w:tcPr>
          <w:p w:rsidR="00DA6E36" w:rsidRPr="00AF1F1E" w:rsidRDefault="00DA6E36" w:rsidP="00AC30AB">
            <w:pPr>
              <w:rPr>
                <w:rFonts w:ascii="Times New Roman" w:hAnsi="Times New Roman"/>
              </w:rPr>
            </w:pPr>
            <w:r>
              <w:rPr>
                <w:rFonts w:ascii="Times New Roman" w:hAnsi="Times New Roman"/>
              </w:rPr>
              <w:t xml:space="preserve">Two Yard Container </w:t>
            </w:r>
          </w:p>
        </w:tc>
        <w:tc>
          <w:tcPr>
            <w:tcW w:w="1440" w:type="dxa"/>
            <w:shd w:val="clear" w:color="auto" w:fill="auto"/>
            <w:noWrap/>
            <w:vAlign w:val="center"/>
          </w:tcPr>
          <w:p w:rsidR="00DA6E36" w:rsidRPr="005264CF" w:rsidRDefault="00DA6E36" w:rsidP="00D06694">
            <w:pPr>
              <w:tabs>
                <w:tab w:val="decimal" w:pos="818"/>
              </w:tabs>
              <w:jc w:val="center"/>
              <w:rPr>
                <w:rFonts w:ascii="Times New Roman" w:hAnsi="Times New Roman"/>
              </w:rPr>
            </w:pPr>
            <w:r>
              <w:rPr>
                <w:rFonts w:ascii="Times New Roman" w:hAnsi="Times New Roman"/>
              </w:rPr>
              <w:t>$24.95</w:t>
            </w: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vAlign w:val="center"/>
          </w:tcPr>
          <w:p w:rsidR="00DA6E36" w:rsidRPr="005264CF" w:rsidRDefault="00DA6E36" w:rsidP="00D06694">
            <w:pPr>
              <w:tabs>
                <w:tab w:val="decimal" w:pos="653"/>
              </w:tabs>
              <w:jc w:val="center"/>
              <w:rPr>
                <w:rFonts w:ascii="Times New Roman" w:hAnsi="Times New Roman"/>
              </w:rPr>
            </w:pPr>
            <w:r>
              <w:rPr>
                <w:rFonts w:ascii="Times New Roman" w:hAnsi="Times New Roman"/>
              </w:rPr>
              <w:t>$27.40</w:t>
            </w:r>
          </w:p>
        </w:tc>
        <w:tc>
          <w:tcPr>
            <w:tcW w:w="361" w:type="dxa"/>
          </w:tcPr>
          <w:p w:rsidR="00DA6E36" w:rsidRDefault="00DA6E36" w:rsidP="0071283A">
            <w:pPr>
              <w:tabs>
                <w:tab w:val="decimal" w:pos="653"/>
              </w:tabs>
              <w:rPr>
                <w:rFonts w:ascii="Times New Roman" w:hAnsi="Times New Roman"/>
              </w:rPr>
            </w:pPr>
          </w:p>
        </w:tc>
        <w:tc>
          <w:tcPr>
            <w:tcW w:w="1440" w:type="dxa"/>
          </w:tcPr>
          <w:p w:rsidR="00DA6E36" w:rsidRDefault="00C52FFB" w:rsidP="0071283A">
            <w:pPr>
              <w:tabs>
                <w:tab w:val="decimal" w:pos="653"/>
              </w:tabs>
              <w:rPr>
                <w:rFonts w:ascii="Times New Roman" w:hAnsi="Times New Roman"/>
              </w:rPr>
            </w:pPr>
            <w:r>
              <w:rPr>
                <w:rFonts w:ascii="Times New Roman" w:hAnsi="Times New Roman"/>
              </w:rPr>
              <w:t xml:space="preserve">       </w:t>
            </w:r>
            <w:r w:rsidR="009603C7">
              <w:rPr>
                <w:rFonts w:ascii="Times New Roman" w:hAnsi="Times New Roman"/>
              </w:rPr>
              <w:t>N/C</w:t>
            </w:r>
          </w:p>
        </w:tc>
      </w:tr>
    </w:tbl>
    <w:p w:rsidR="006D4B05" w:rsidRDefault="006D4B05" w:rsidP="00D72EDA">
      <w:pPr>
        <w:tabs>
          <w:tab w:val="left" w:pos="5940"/>
        </w:tabs>
        <w:jc w:val="center"/>
        <w:rPr>
          <w:rFonts w:ascii="Times New Roman" w:hAnsi="Times New Roman"/>
          <w:b/>
          <w:u w:val="single"/>
        </w:rPr>
      </w:pPr>
      <w:r>
        <w:rPr>
          <w:rFonts w:ascii="Times New Roman" w:hAnsi="Times New Roman"/>
          <w:b/>
          <w:u w:val="single"/>
        </w:rPr>
        <w:t>Valley</w:t>
      </w:r>
      <w:r w:rsidR="00CB42CC">
        <w:rPr>
          <w:rFonts w:ascii="Times New Roman" w:hAnsi="Times New Roman"/>
          <w:b/>
          <w:u w:val="single"/>
        </w:rPr>
        <w:t xml:space="preserve"> </w:t>
      </w:r>
    </w:p>
    <w:p w:rsidR="00CB42CC" w:rsidRPr="00C77092" w:rsidRDefault="00CB42CC" w:rsidP="00C77092">
      <w:pPr>
        <w:jc w:val="center"/>
        <w:rPr>
          <w:rFonts w:ascii="Times New Roman" w:hAnsi="Times New Roman"/>
          <w:b/>
          <w:u w:val="single"/>
        </w:rPr>
      </w:pPr>
    </w:p>
    <w:tbl>
      <w:tblPr>
        <w:tblW w:w="101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6"/>
        <w:gridCol w:w="1513"/>
        <w:gridCol w:w="360"/>
        <w:gridCol w:w="1440"/>
        <w:gridCol w:w="360"/>
        <w:gridCol w:w="1440"/>
      </w:tblGrid>
      <w:tr w:rsidR="00300B12" w:rsidRPr="004F4E19" w:rsidTr="00E13D90">
        <w:trPr>
          <w:trHeight w:val="144"/>
          <w:jc w:val="center"/>
        </w:trPr>
        <w:tc>
          <w:tcPr>
            <w:tcW w:w="5086" w:type="dxa"/>
            <w:shd w:val="clear" w:color="auto" w:fill="auto"/>
            <w:noWrap/>
            <w:vAlign w:val="bottom"/>
          </w:tcPr>
          <w:p w:rsidR="00DA6E36" w:rsidRPr="005264CF" w:rsidRDefault="00DA6E36" w:rsidP="00AB52AD">
            <w:pPr>
              <w:rPr>
                <w:rFonts w:ascii="Times New Roman" w:hAnsi="Times New Roman"/>
                <w:b/>
                <w:u w:val="single"/>
              </w:rPr>
            </w:pPr>
            <w:r w:rsidRPr="005264CF">
              <w:rPr>
                <w:rFonts w:ascii="Times New Roman" w:hAnsi="Times New Roman"/>
                <w:b/>
                <w:u w:val="single"/>
              </w:rPr>
              <w:t>Residential - monthly rates</w:t>
            </w:r>
          </w:p>
        </w:tc>
        <w:tc>
          <w:tcPr>
            <w:tcW w:w="1513" w:type="dxa"/>
            <w:shd w:val="clear" w:color="auto" w:fill="auto"/>
            <w:noWrap/>
            <w:vAlign w:val="bottom"/>
          </w:tcPr>
          <w:p w:rsidR="00DA6E36" w:rsidRPr="005264CF" w:rsidRDefault="00DA6E36" w:rsidP="00024472">
            <w:pPr>
              <w:jc w:val="center"/>
              <w:rPr>
                <w:rFonts w:ascii="Times New Roman" w:hAnsi="Times New Roman"/>
              </w:rPr>
            </w:pPr>
            <w:r w:rsidRPr="005264CF">
              <w:rPr>
                <w:rFonts w:ascii="Times New Roman" w:hAnsi="Times New Roman"/>
                <w:b/>
                <w:u w:val="single"/>
              </w:rPr>
              <w:t>Present</w:t>
            </w:r>
          </w:p>
        </w:tc>
        <w:tc>
          <w:tcPr>
            <w:tcW w:w="360" w:type="dxa"/>
            <w:shd w:val="clear" w:color="auto" w:fill="auto"/>
            <w:noWrap/>
            <w:vAlign w:val="bottom"/>
          </w:tcPr>
          <w:p w:rsidR="00DA6E36" w:rsidRPr="005264CF" w:rsidRDefault="00DA6E36" w:rsidP="00024472">
            <w:pPr>
              <w:jc w:val="center"/>
              <w:rPr>
                <w:rFonts w:ascii="Times New Roman" w:hAnsi="Times New Roman"/>
              </w:rPr>
            </w:pPr>
          </w:p>
        </w:tc>
        <w:tc>
          <w:tcPr>
            <w:tcW w:w="1440" w:type="dxa"/>
            <w:vAlign w:val="bottom"/>
          </w:tcPr>
          <w:p w:rsidR="00DA6E36" w:rsidRPr="005264CF" w:rsidRDefault="00DA6E36" w:rsidP="00024472">
            <w:pPr>
              <w:jc w:val="center"/>
              <w:rPr>
                <w:rFonts w:ascii="Times New Roman" w:hAnsi="Times New Roman"/>
              </w:rPr>
            </w:pPr>
            <w:r w:rsidRPr="005264CF">
              <w:rPr>
                <w:rFonts w:ascii="Times New Roman" w:hAnsi="Times New Roman"/>
                <w:b/>
                <w:u w:val="single"/>
              </w:rPr>
              <w:t>Proposed</w:t>
            </w:r>
          </w:p>
        </w:tc>
        <w:tc>
          <w:tcPr>
            <w:tcW w:w="360" w:type="dxa"/>
          </w:tcPr>
          <w:p w:rsidR="00DA6E36" w:rsidRPr="005264CF" w:rsidRDefault="00DA6E36" w:rsidP="00024472">
            <w:pPr>
              <w:jc w:val="center"/>
              <w:rPr>
                <w:rFonts w:ascii="Times New Roman" w:hAnsi="Times New Roman"/>
                <w:b/>
                <w:u w:val="single"/>
              </w:rPr>
            </w:pPr>
          </w:p>
        </w:tc>
        <w:tc>
          <w:tcPr>
            <w:tcW w:w="1440" w:type="dxa"/>
          </w:tcPr>
          <w:p w:rsidR="00DA6E36" w:rsidRPr="005264CF" w:rsidRDefault="00E13D90" w:rsidP="00024472">
            <w:pPr>
              <w:jc w:val="center"/>
              <w:rPr>
                <w:rFonts w:ascii="Times New Roman" w:hAnsi="Times New Roman"/>
                <w:b/>
                <w:u w:val="single"/>
              </w:rPr>
            </w:pPr>
            <w:r>
              <w:rPr>
                <w:rFonts w:ascii="Times New Roman" w:hAnsi="Times New Roman"/>
                <w:b/>
                <w:u w:val="single"/>
              </w:rPr>
              <w:t>Revised</w:t>
            </w:r>
          </w:p>
        </w:tc>
      </w:tr>
      <w:tr w:rsidR="00300B12" w:rsidRPr="004F4E19" w:rsidTr="00E13D90">
        <w:trPr>
          <w:trHeight w:val="144"/>
          <w:jc w:val="center"/>
        </w:trPr>
        <w:tc>
          <w:tcPr>
            <w:tcW w:w="5086" w:type="dxa"/>
            <w:shd w:val="clear" w:color="auto" w:fill="auto"/>
            <w:noWrap/>
            <w:vAlign w:val="bottom"/>
          </w:tcPr>
          <w:p w:rsidR="00DA6E36" w:rsidRPr="005264CF" w:rsidRDefault="00DA6E36" w:rsidP="006E29EC">
            <w:pPr>
              <w:rPr>
                <w:rFonts w:ascii="Times New Roman" w:hAnsi="Times New Roman"/>
                <w:b/>
              </w:rPr>
            </w:pPr>
          </w:p>
        </w:tc>
        <w:tc>
          <w:tcPr>
            <w:tcW w:w="1513" w:type="dxa"/>
            <w:shd w:val="clear" w:color="auto" w:fill="auto"/>
            <w:noWrap/>
            <w:vAlign w:val="bottom"/>
          </w:tcPr>
          <w:p w:rsidR="00DA6E36" w:rsidRPr="005264CF" w:rsidRDefault="00DA6E36" w:rsidP="00E13D90">
            <w:pPr>
              <w:tabs>
                <w:tab w:val="left" w:pos="910"/>
              </w:tabs>
              <w:jc w:val="right"/>
              <w:rPr>
                <w:rFonts w:ascii="Times New Roman" w:hAnsi="Times New Roman"/>
              </w:rPr>
            </w:pPr>
          </w:p>
        </w:tc>
        <w:tc>
          <w:tcPr>
            <w:tcW w:w="360" w:type="dxa"/>
            <w:shd w:val="clear" w:color="auto" w:fill="auto"/>
            <w:noWrap/>
            <w:vAlign w:val="bottom"/>
          </w:tcPr>
          <w:p w:rsidR="00DA6E36" w:rsidRPr="005264CF" w:rsidRDefault="00DA6E36" w:rsidP="00AB52AD">
            <w:pPr>
              <w:jc w:val="right"/>
              <w:rPr>
                <w:rFonts w:ascii="Times New Roman" w:hAnsi="Times New Roman"/>
              </w:rPr>
            </w:pPr>
          </w:p>
        </w:tc>
        <w:tc>
          <w:tcPr>
            <w:tcW w:w="1440" w:type="dxa"/>
            <w:vAlign w:val="bottom"/>
          </w:tcPr>
          <w:p w:rsidR="00DA6E36" w:rsidRPr="005264CF" w:rsidRDefault="00DA6E36" w:rsidP="00E13D90">
            <w:pPr>
              <w:tabs>
                <w:tab w:val="left" w:pos="688"/>
              </w:tabs>
              <w:jc w:val="right"/>
              <w:rPr>
                <w:rFonts w:ascii="Times New Roman" w:hAnsi="Times New Roman"/>
              </w:rPr>
            </w:pPr>
          </w:p>
        </w:tc>
        <w:tc>
          <w:tcPr>
            <w:tcW w:w="360" w:type="dxa"/>
          </w:tcPr>
          <w:p w:rsidR="00DA6E36" w:rsidRPr="005264CF" w:rsidRDefault="00DA6E36" w:rsidP="00355086">
            <w:pPr>
              <w:jc w:val="right"/>
              <w:rPr>
                <w:rFonts w:ascii="Times New Roman" w:hAnsi="Times New Roman"/>
              </w:rPr>
            </w:pPr>
          </w:p>
        </w:tc>
        <w:tc>
          <w:tcPr>
            <w:tcW w:w="1440" w:type="dxa"/>
          </w:tcPr>
          <w:p w:rsidR="00DA6E36" w:rsidRPr="005264CF" w:rsidRDefault="00DA6E36" w:rsidP="00355086">
            <w:pPr>
              <w:jc w:val="right"/>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AF1F1E" w:rsidRDefault="00DA6E36" w:rsidP="00AB52AD">
            <w:pPr>
              <w:rPr>
                <w:rFonts w:ascii="Times New Roman" w:hAnsi="Times New Roman"/>
              </w:rPr>
            </w:pPr>
            <w:r w:rsidRPr="00AF1F1E">
              <w:rPr>
                <w:rFonts w:ascii="Times New Roman" w:hAnsi="Times New Roman"/>
              </w:rPr>
              <w:t xml:space="preserve">One </w:t>
            </w:r>
            <w:r>
              <w:rPr>
                <w:rFonts w:ascii="Times New Roman" w:hAnsi="Times New Roman"/>
              </w:rPr>
              <w:t>M</w:t>
            </w:r>
            <w:r w:rsidRPr="00AF1F1E">
              <w:rPr>
                <w:rFonts w:ascii="Times New Roman" w:hAnsi="Times New Roman"/>
              </w:rPr>
              <w:t xml:space="preserve">ini </w:t>
            </w:r>
            <w:r>
              <w:rPr>
                <w:rFonts w:ascii="Times New Roman" w:hAnsi="Times New Roman"/>
              </w:rPr>
              <w:t>C</w:t>
            </w:r>
            <w:r w:rsidRPr="00AF1F1E">
              <w:rPr>
                <w:rFonts w:ascii="Times New Roman" w:hAnsi="Times New Roman"/>
              </w:rPr>
              <w:t>an</w:t>
            </w:r>
            <w:r>
              <w:rPr>
                <w:rFonts w:ascii="Times New Roman" w:hAnsi="Times New Roman"/>
              </w:rPr>
              <w:t xml:space="preserve"> per week</w:t>
            </w:r>
          </w:p>
        </w:tc>
        <w:tc>
          <w:tcPr>
            <w:tcW w:w="1513" w:type="dxa"/>
            <w:shd w:val="clear" w:color="auto" w:fill="auto"/>
            <w:noWrap/>
            <w:vAlign w:val="bottom"/>
          </w:tcPr>
          <w:p w:rsidR="00DA6E36" w:rsidRPr="005264CF" w:rsidRDefault="00300B12" w:rsidP="00300B12">
            <w:pPr>
              <w:tabs>
                <w:tab w:val="decimal" w:pos="918"/>
              </w:tabs>
              <w:rPr>
                <w:rFonts w:ascii="Times New Roman" w:hAnsi="Times New Roman"/>
              </w:rPr>
            </w:pPr>
            <w:r>
              <w:rPr>
                <w:rFonts w:ascii="Times New Roman" w:hAnsi="Times New Roman"/>
              </w:rPr>
              <w:t xml:space="preserve"> $</w:t>
            </w:r>
            <w:r w:rsidR="00DA6E36" w:rsidRPr="005264CF">
              <w:rPr>
                <w:rFonts w:ascii="Times New Roman" w:hAnsi="Times New Roman"/>
              </w:rPr>
              <w:t xml:space="preserve">  </w:t>
            </w:r>
            <w:r w:rsidR="00DA6E36">
              <w:rPr>
                <w:rFonts w:ascii="Times New Roman" w:hAnsi="Times New Roman"/>
              </w:rPr>
              <w:t>9.25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sidRPr="005264CF">
              <w:rPr>
                <w:rFonts w:ascii="Times New Roman" w:hAnsi="Times New Roman"/>
              </w:rPr>
              <w:t>$</w:t>
            </w:r>
            <w:r>
              <w:rPr>
                <w:rFonts w:ascii="Times New Roman" w:hAnsi="Times New Roman"/>
              </w:rPr>
              <w:t>10.50</w:t>
            </w:r>
          </w:p>
        </w:tc>
        <w:tc>
          <w:tcPr>
            <w:tcW w:w="360" w:type="dxa"/>
          </w:tcPr>
          <w:p w:rsidR="00DA6E36" w:rsidRPr="005264CF" w:rsidRDefault="00DA6E36" w:rsidP="006D4B05">
            <w:pPr>
              <w:tabs>
                <w:tab w:val="decimal" w:pos="653"/>
              </w:tabs>
              <w:rPr>
                <w:rFonts w:ascii="Times New Roman" w:hAnsi="Times New Roman"/>
              </w:rPr>
            </w:pPr>
          </w:p>
        </w:tc>
        <w:tc>
          <w:tcPr>
            <w:tcW w:w="1440" w:type="dxa"/>
          </w:tcPr>
          <w:p w:rsidR="00DA6E36" w:rsidRPr="005264CF" w:rsidRDefault="009A540F" w:rsidP="006D4B05">
            <w:pPr>
              <w:tabs>
                <w:tab w:val="decimal" w:pos="653"/>
              </w:tabs>
              <w:rPr>
                <w:rFonts w:ascii="Times New Roman" w:hAnsi="Times New Roman"/>
              </w:rPr>
            </w:pPr>
            <w:r w:rsidRPr="005264CF">
              <w:rPr>
                <w:rFonts w:ascii="Times New Roman" w:hAnsi="Times New Roman"/>
              </w:rPr>
              <w:t>$</w:t>
            </w:r>
            <w:r>
              <w:rPr>
                <w:rFonts w:ascii="Times New Roman" w:hAnsi="Times New Roman"/>
              </w:rPr>
              <w:t>10.40</w:t>
            </w:r>
          </w:p>
        </w:tc>
      </w:tr>
      <w:tr w:rsidR="00300B12" w:rsidRPr="004F4E19" w:rsidTr="00E13D90">
        <w:trPr>
          <w:trHeight w:val="144"/>
          <w:jc w:val="center"/>
        </w:trPr>
        <w:tc>
          <w:tcPr>
            <w:tcW w:w="5086" w:type="dxa"/>
            <w:shd w:val="clear" w:color="auto" w:fill="auto"/>
            <w:noWrap/>
            <w:vAlign w:val="bottom"/>
          </w:tcPr>
          <w:p w:rsidR="00DA6E36" w:rsidRPr="00AF1F1E" w:rsidRDefault="00DA6E36" w:rsidP="006D4B05">
            <w:pPr>
              <w:rPr>
                <w:rFonts w:ascii="Times New Roman" w:hAnsi="Times New Roman"/>
              </w:rPr>
            </w:pPr>
            <w:r w:rsidRPr="00AF1F1E">
              <w:rPr>
                <w:rFonts w:ascii="Times New Roman" w:hAnsi="Times New Roman"/>
              </w:rPr>
              <w:t>One 32 gallon C</w:t>
            </w:r>
            <w:r>
              <w:rPr>
                <w:rFonts w:ascii="Times New Roman" w:hAnsi="Times New Roman"/>
              </w:rPr>
              <w:t>an</w:t>
            </w:r>
            <w:r w:rsidRPr="00AF1F1E">
              <w:rPr>
                <w:rFonts w:ascii="Times New Roman" w:hAnsi="Times New Roman"/>
              </w:rPr>
              <w:t xml:space="preserve"> per week </w:t>
            </w:r>
          </w:p>
        </w:tc>
        <w:tc>
          <w:tcPr>
            <w:tcW w:w="1513" w:type="dxa"/>
            <w:shd w:val="clear" w:color="auto" w:fill="auto"/>
            <w:noWrap/>
            <w:vAlign w:val="bottom"/>
          </w:tcPr>
          <w:p w:rsidR="00DA6E36" w:rsidRPr="005264CF" w:rsidRDefault="00300B12" w:rsidP="00300B12">
            <w:pPr>
              <w:tabs>
                <w:tab w:val="decimal" w:pos="918"/>
              </w:tabs>
              <w:rPr>
                <w:rFonts w:ascii="Times New Roman" w:hAnsi="Times New Roman"/>
              </w:rPr>
            </w:pPr>
            <w:r>
              <w:rPr>
                <w:rFonts w:ascii="Times New Roman" w:hAnsi="Times New Roman"/>
              </w:rPr>
              <w:t xml:space="preserve">   </w:t>
            </w:r>
            <w:r w:rsidR="00DA6E36">
              <w:rPr>
                <w:rFonts w:ascii="Times New Roman" w:hAnsi="Times New Roman"/>
              </w:rPr>
              <w:t>$</w:t>
            </w:r>
            <w:r w:rsidR="00DA6E36" w:rsidRPr="005264CF">
              <w:rPr>
                <w:rFonts w:ascii="Times New Roman" w:hAnsi="Times New Roman"/>
              </w:rPr>
              <w:t>1</w:t>
            </w:r>
            <w:r w:rsidR="00DA6E36">
              <w:rPr>
                <w:rFonts w:ascii="Times New Roman" w:hAnsi="Times New Roman"/>
              </w:rPr>
              <w:t>1.95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3.60</w:t>
            </w:r>
          </w:p>
        </w:tc>
        <w:tc>
          <w:tcPr>
            <w:tcW w:w="360" w:type="dxa"/>
          </w:tcPr>
          <w:p w:rsidR="00DA6E36" w:rsidRDefault="00DA6E36" w:rsidP="006D4B05">
            <w:pPr>
              <w:tabs>
                <w:tab w:val="decimal" w:pos="653"/>
              </w:tabs>
              <w:rPr>
                <w:rFonts w:ascii="Times New Roman" w:hAnsi="Times New Roman"/>
              </w:rPr>
            </w:pPr>
          </w:p>
        </w:tc>
        <w:tc>
          <w:tcPr>
            <w:tcW w:w="1440" w:type="dxa"/>
          </w:tcPr>
          <w:p w:rsidR="00DA6E36" w:rsidRDefault="009A540F" w:rsidP="006D4B05">
            <w:pPr>
              <w:tabs>
                <w:tab w:val="decimal" w:pos="653"/>
              </w:tabs>
              <w:rPr>
                <w:rFonts w:ascii="Times New Roman" w:hAnsi="Times New Roman"/>
              </w:rPr>
            </w:pPr>
            <w:r>
              <w:rPr>
                <w:rFonts w:ascii="Times New Roman" w:hAnsi="Times New Roman"/>
              </w:rPr>
              <w:t>$</w:t>
            </w:r>
            <w:r w:rsidRPr="005264CF">
              <w:rPr>
                <w:rFonts w:ascii="Times New Roman" w:hAnsi="Times New Roman"/>
              </w:rPr>
              <w:t>1</w:t>
            </w:r>
            <w:r>
              <w:rPr>
                <w:rFonts w:ascii="Times New Roman" w:hAnsi="Times New Roman"/>
              </w:rPr>
              <w:t>3.40</w:t>
            </w:r>
          </w:p>
        </w:tc>
      </w:tr>
      <w:tr w:rsidR="00300B12" w:rsidRPr="004F4E19" w:rsidTr="00E13D90">
        <w:trPr>
          <w:trHeight w:val="224"/>
          <w:jc w:val="center"/>
        </w:trPr>
        <w:tc>
          <w:tcPr>
            <w:tcW w:w="5086" w:type="dxa"/>
            <w:shd w:val="clear" w:color="auto" w:fill="auto"/>
            <w:noWrap/>
            <w:vAlign w:val="bottom"/>
          </w:tcPr>
          <w:p w:rsidR="00DA6E36" w:rsidRPr="00AF1F1E" w:rsidRDefault="00DA6E36" w:rsidP="006D4B05">
            <w:pPr>
              <w:rPr>
                <w:rFonts w:ascii="Times New Roman" w:hAnsi="Times New Roman"/>
              </w:rPr>
            </w:pPr>
            <w:r>
              <w:rPr>
                <w:rFonts w:ascii="Times New Roman" w:hAnsi="Times New Roman"/>
              </w:rPr>
              <w:t>One 35 gallon Cart per week</w:t>
            </w:r>
            <w:r w:rsidRPr="00AF1F1E">
              <w:rPr>
                <w:rFonts w:ascii="Times New Roman" w:hAnsi="Times New Roman"/>
              </w:rPr>
              <w:t xml:space="preserve"> </w:t>
            </w:r>
          </w:p>
        </w:tc>
        <w:tc>
          <w:tcPr>
            <w:tcW w:w="1513" w:type="dxa"/>
            <w:shd w:val="clear" w:color="auto" w:fill="auto"/>
            <w:noWrap/>
            <w:vAlign w:val="bottom"/>
          </w:tcPr>
          <w:p w:rsidR="00DA6E36" w:rsidRPr="005264CF" w:rsidRDefault="00DA6E36" w:rsidP="00300B12">
            <w:pPr>
              <w:tabs>
                <w:tab w:val="decimal" w:pos="906"/>
              </w:tabs>
              <w:rPr>
                <w:rFonts w:ascii="Times New Roman" w:hAnsi="Times New Roman"/>
              </w:rPr>
            </w:pPr>
            <w:r>
              <w:rPr>
                <w:rFonts w:ascii="Times New Roman" w:hAnsi="Times New Roman"/>
              </w:rPr>
              <w:t>$12.95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$14.7</w:t>
            </w:r>
            <w:r w:rsidR="00D72EDA">
              <w:rPr>
                <w:rFonts w:ascii="Times New Roman" w:hAnsi="Times New Roman"/>
              </w:rPr>
              <w:t>0</w:t>
            </w:r>
          </w:p>
        </w:tc>
        <w:tc>
          <w:tcPr>
            <w:tcW w:w="360" w:type="dxa"/>
            <w:vAlign w:val="bottom"/>
          </w:tcPr>
          <w:p w:rsidR="00DA6E36" w:rsidRDefault="00DA6E36" w:rsidP="00D72EDA">
            <w:pPr>
              <w:tabs>
                <w:tab w:val="decimal" w:pos="653"/>
              </w:tabs>
              <w:rPr>
                <w:rFonts w:ascii="Times New Roman" w:hAnsi="Times New Roman"/>
              </w:rPr>
            </w:pPr>
          </w:p>
        </w:tc>
        <w:tc>
          <w:tcPr>
            <w:tcW w:w="1440" w:type="dxa"/>
            <w:vAlign w:val="bottom"/>
          </w:tcPr>
          <w:p w:rsidR="00DA6E36" w:rsidRDefault="009A540F" w:rsidP="00C52FFB">
            <w:pPr>
              <w:tabs>
                <w:tab w:val="decimal" w:pos="653"/>
              </w:tabs>
              <w:rPr>
                <w:rFonts w:ascii="Times New Roman" w:hAnsi="Times New Roman"/>
              </w:rPr>
            </w:pPr>
            <w:r>
              <w:rPr>
                <w:rFonts w:ascii="Times New Roman" w:hAnsi="Times New Roman"/>
              </w:rPr>
              <w:t>$</w:t>
            </w:r>
            <w:r w:rsidRPr="005264CF">
              <w:rPr>
                <w:rFonts w:ascii="Times New Roman" w:hAnsi="Times New Roman"/>
              </w:rPr>
              <w:t>1</w:t>
            </w:r>
            <w:r w:rsidR="00C52FFB">
              <w:rPr>
                <w:rFonts w:ascii="Times New Roman" w:hAnsi="Times New Roman"/>
              </w:rPr>
              <w:t>4</w:t>
            </w:r>
            <w:r>
              <w:rPr>
                <w:rFonts w:ascii="Times New Roman" w:hAnsi="Times New Roman"/>
              </w:rPr>
              <w:t>.</w:t>
            </w:r>
            <w:r w:rsidR="00C52FFB">
              <w:rPr>
                <w:rFonts w:ascii="Times New Roman" w:hAnsi="Times New Roman"/>
              </w:rPr>
              <w:t>5</w:t>
            </w:r>
            <w:r>
              <w:rPr>
                <w:rFonts w:ascii="Times New Roman" w:hAnsi="Times New Roman"/>
              </w:rPr>
              <w:t>0</w:t>
            </w: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p>
        </w:tc>
        <w:tc>
          <w:tcPr>
            <w:tcW w:w="1513" w:type="dxa"/>
            <w:shd w:val="clear" w:color="auto" w:fill="auto"/>
            <w:noWrap/>
            <w:vAlign w:val="bottom"/>
          </w:tcPr>
          <w:p w:rsidR="00DA6E36" w:rsidRPr="005264CF" w:rsidRDefault="00DA6E36" w:rsidP="00300B12">
            <w:pPr>
              <w:tabs>
                <w:tab w:val="decimal" w:pos="669"/>
                <w:tab w:val="left" w:pos="874"/>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p>
        </w:tc>
        <w:tc>
          <w:tcPr>
            <w:tcW w:w="360" w:type="dxa"/>
          </w:tcPr>
          <w:p w:rsidR="00DA6E36" w:rsidRDefault="00DA6E36" w:rsidP="00AA2C1F">
            <w:pPr>
              <w:tabs>
                <w:tab w:val="decimal" w:pos="653"/>
              </w:tabs>
              <w:rPr>
                <w:rFonts w:ascii="Times New Roman" w:hAnsi="Times New Roman"/>
              </w:rPr>
            </w:pPr>
          </w:p>
        </w:tc>
        <w:tc>
          <w:tcPr>
            <w:tcW w:w="1440" w:type="dxa"/>
          </w:tcPr>
          <w:p w:rsidR="00DA6E36" w:rsidRDefault="00DA6E36" w:rsidP="00AA2C1F">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r>
              <w:rPr>
                <w:rFonts w:ascii="Times New Roman" w:hAnsi="Times New Roman"/>
              </w:rPr>
              <w:t>Mandatory Curbside Recycling</w:t>
            </w:r>
          </w:p>
        </w:tc>
        <w:tc>
          <w:tcPr>
            <w:tcW w:w="1513" w:type="dxa"/>
            <w:shd w:val="clear" w:color="auto" w:fill="auto"/>
            <w:noWrap/>
            <w:vAlign w:val="bottom"/>
          </w:tcPr>
          <w:p w:rsidR="00DA6E36" w:rsidRPr="005264CF" w:rsidRDefault="00DA6E36" w:rsidP="00300B12">
            <w:pPr>
              <w:tabs>
                <w:tab w:val="decimal" w:pos="934"/>
              </w:tabs>
              <w:rPr>
                <w:rFonts w:ascii="Times New Roman" w:hAnsi="Times New Roman"/>
              </w:rPr>
            </w:pPr>
            <w:r>
              <w:rPr>
                <w:rFonts w:ascii="Times New Roman" w:hAnsi="Times New Roman"/>
              </w:rPr>
              <w:t>$3.35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r>
              <w:rPr>
                <w:rFonts w:ascii="Times New Roman" w:hAnsi="Times New Roman"/>
              </w:rPr>
              <w:t>$4.65</w:t>
            </w:r>
          </w:p>
        </w:tc>
        <w:tc>
          <w:tcPr>
            <w:tcW w:w="360" w:type="dxa"/>
          </w:tcPr>
          <w:p w:rsidR="00DA6E36" w:rsidRDefault="00DA6E36" w:rsidP="006D4B05">
            <w:pPr>
              <w:tabs>
                <w:tab w:val="decimal" w:pos="653"/>
              </w:tabs>
              <w:rPr>
                <w:rFonts w:ascii="Times New Roman" w:hAnsi="Times New Roman"/>
              </w:rPr>
            </w:pPr>
          </w:p>
        </w:tc>
        <w:tc>
          <w:tcPr>
            <w:tcW w:w="1440" w:type="dxa"/>
          </w:tcPr>
          <w:p w:rsidR="00DA6E36" w:rsidRDefault="00C52FFB" w:rsidP="006D4B05">
            <w:pPr>
              <w:tabs>
                <w:tab w:val="decimal" w:pos="653"/>
              </w:tabs>
              <w:rPr>
                <w:rFonts w:ascii="Times New Roman" w:hAnsi="Times New Roman"/>
              </w:rPr>
            </w:pPr>
            <w:r>
              <w:rPr>
                <w:rFonts w:ascii="Times New Roman" w:hAnsi="Times New Roman"/>
              </w:rPr>
              <w:t>$4.65</w:t>
            </w:r>
          </w:p>
        </w:tc>
      </w:tr>
      <w:tr w:rsidR="00300B12" w:rsidRPr="004F4E19" w:rsidTr="00E13D90">
        <w:trPr>
          <w:trHeight w:val="144"/>
          <w:jc w:val="center"/>
        </w:trPr>
        <w:tc>
          <w:tcPr>
            <w:tcW w:w="5086" w:type="dxa"/>
            <w:shd w:val="clear" w:color="auto" w:fill="auto"/>
            <w:noWrap/>
            <w:vAlign w:val="bottom"/>
          </w:tcPr>
          <w:p w:rsidR="00DA6E36" w:rsidRDefault="00DA6E36" w:rsidP="00B26417">
            <w:pPr>
              <w:rPr>
                <w:rFonts w:ascii="Times New Roman" w:hAnsi="Times New Roman"/>
              </w:rPr>
            </w:pPr>
            <w:r>
              <w:rPr>
                <w:rFonts w:ascii="Times New Roman" w:hAnsi="Times New Roman"/>
              </w:rPr>
              <w:t>Recycling Commodity Credit (</w:t>
            </w:r>
            <w:r w:rsidRPr="00B14F0A">
              <w:rPr>
                <w:rFonts w:ascii="Times New Roman" w:hAnsi="Times New Roman"/>
                <w:i/>
                <w:sz w:val="16"/>
              </w:rPr>
              <w:t>expires July 31, 2009</w:t>
            </w:r>
            <w:r>
              <w:rPr>
                <w:rFonts w:ascii="Times New Roman" w:hAnsi="Times New Roman"/>
              </w:rPr>
              <w:t>)</w:t>
            </w:r>
          </w:p>
        </w:tc>
        <w:tc>
          <w:tcPr>
            <w:tcW w:w="1513" w:type="dxa"/>
            <w:shd w:val="clear" w:color="auto" w:fill="auto"/>
            <w:noWrap/>
            <w:vAlign w:val="bottom"/>
          </w:tcPr>
          <w:p w:rsidR="00DA6E36" w:rsidRPr="005264CF" w:rsidRDefault="00DA6E36" w:rsidP="00300B12">
            <w:pPr>
              <w:tabs>
                <w:tab w:val="decimal" w:pos="926"/>
              </w:tabs>
              <w:ind w:right="-62"/>
              <w:rPr>
                <w:rFonts w:ascii="Times New Roman" w:hAnsi="Times New Roman"/>
              </w:rPr>
            </w:pPr>
            <w:r>
              <w:rPr>
                <w:rFonts w:ascii="Times New Roman" w:hAnsi="Times New Roman"/>
              </w:rPr>
              <w:t>($1.32)</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r>
              <w:rPr>
                <w:rFonts w:ascii="Times New Roman" w:hAnsi="Times New Roman"/>
              </w:rPr>
              <w:t>($1.32)</w:t>
            </w:r>
          </w:p>
        </w:tc>
        <w:tc>
          <w:tcPr>
            <w:tcW w:w="360" w:type="dxa"/>
          </w:tcPr>
          <w:p w:rsidR="00DA6E36" w:rsidRDefault="00DA6E36" w:rsidP="00B14F0A">
            <w:pPr>
              <w:tabs>
                <w:tab w:val="decimal" w:pos="653"/>
              </w:tabs>
              <w:rPr>
                <w:rFonts w:ascii="Times New Roman" w:hAnsi="Times New Roman"/>
              </w:rPr>
            </w:pPr>
          </w:p>
        </w:tc>
        <w:tc>
          <w:tcPr>
            <w:tcW w:w="1440" w:type="dxa"/>
          </w:tcPr>
          <w:p w:rsidR="00DA6E36" w:rsidRDefault="00C52FFB" w:rsidP="00B14F0A">
            <w:pPr>
              <w:tabs>
                <w:tab w:val="decimal" w:pos="653"/>
              </w:tabs>
              <w:rPr>
                <w:rFonts w:ascii="Times New Roman" w:hAnsi="Times New Roman"/>
              </w:rPr>
            </w:pPr>
            <w:r>
              <w:rPr>
                <w:rFonts w:ascii="Times New Roman" w:hAnsi="Times New Roman"/>
              </w:rPr>
              <w:t>($1.32)</w:t>
            </w:r>
          </w:p>
        </w:tc>
      </w:tr>
      <w:tr w:rsidR="00300B12" w:rsidRPr="004F4E19" w:rsidTr="00E13D90">
        <w:trPr>
          <w:trHeight w:val="144"/>
          <w:jc w:val="center"/>
        </w:trPr>
        <w:tc>
          <w:tcPr>
            <w:tcW w:w="5086" w:type="dxa"/>
            <w:shd w:val="clear" w:color="auto" w:fill="auto"/>
            <w:noWrap/>
            <w:vAlign w:val="bottom"/>
          </w:tcPr>
          <w:p w:rsidR="00DA6E36" w:rsidRDefault="00DA6E36" w:rsidP="00DA67D6">
            <w:pPr>
              <w:rPr>
                <w:rFonts w:ascii="Times New Roman" w:hAnsi="Times New Roman"/>
              </w:rPr>
            </w:pPr>
          </w:p>
        </w:tc>
        <w:tc>
          <w:tcPr>
            <w:tcW w:w="1513" w:type="dxa"/>
            <w:shd w:val="clear" w:color="auto" w:fill="auto"/>
            <w:noWrap/>
          </w:tcPr>
          <w:p w:rsidR="00DA6E36" w:rsidRDefault="00DA6E36" w:rsidP="00D72EDA">
            <w:pPr>
              <w:tabs>
                <w:tab w:val="decimal" w:pos="669"/>
                <w:tab w:val="left" w:pos="874"/>
              </w:tabs>
              <w:jc w:val="center"/>
              <w:rPr>
                <w:rFonts w:ascii="Times New Roman" w:hAnsi="Times New Roman"/>
              </w:rPr>
            </w:pPr>
          </w:p>
        </w:tc>
        <w:tc>
          <w:tcPr>
            <w:tcW w:w="360" w:type="dxa"/>
            <w:shd w:val="clear" w:color="auto" w:fill="auto"/>
            <w:noWrap/>
          </w:tcPr>
          <w:p w:rsidR="00DA6E36" w:rsidRPr="005264CF" w:rsidRDefault="00DA6E36" w:rsidP="00D72EDA">
            <w:pPr>
              <w:jc w:val="center"/>
              <w:rPr>
                <w:rFonts w:ascii="Times New Roman" w:hAnsi="Times New Roman"/>
              </w:rPr>
            </w:pPr>
          </w:p>
        </w:tc>
        <w:tc>
          <w:tcPr>
            <w:tcW w:w="1440" w:type="dxa"/>
          </w:tcPr>
          <w:p w:rsidR="00DA6E36" w:rsidRDefault="00DA6E36" w:rsidP="00D72EDA">
            <w:pPr>
              <w:tabs>
                <w:tab w:val="decimal" w:pos="653"/>
              </w:tabs>
              <w:jc w:val="center"/>
              <w:rPr>
                <w:rFonts w:ascii="Times New Roman" w:hAnsi="Times New Roman"/>
              </w:rPr>
            </w:pPr>
          </w:p>
        </w:tc>
        <w:tc>
          <w:tcPr>
            <w:tcW w:w="360" w:type="dxa"/>
          </w:tcPr>
          <w:p w:rsidR="00DA6E36" w:rsidRDefault="00DA6E36" w:rsidP="00B26417">
            <w:pPr>
              <w:tabs>
                <w:tab w:val="decimal" w:pos="653"/>
              </w:tabs>
              <w:rPr>
                <w:rFonts w:ascii="Times New Roman" w:hAnsi="Times New Roman"/>
              </w:rPr>
            </w:pPr>
          </w:p>
        </w:tc>
        <w:tc>
          <w:tcPr>
            <w:tcW w:w="1440" w:type="dxa"/>
          </w:tcPr>
          <w:p w:rsidR="00DA6E36" w:rsidRDefault="00DA6E36" w:rsidP="00B26417">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r>
              <w:rPr>
                <w:rFonts w:ascii="Times New Roman" w:hAnsi="Times New Roman"/>
              </w:rPr>
              <w:t>Voluntary Yardwaste</w:t>
            </w:r>
          </w:p>
        </w:tc>
        <w:tc>
          <w:tcPr>
            <w:tcW w:w="1513" w:type="dxa"/>
            <w:shd w:val="clear" w:color="auto" w:fill="auto"/>
            <w:noWrap/>
            <w:vAlign w:val="bottom"/>
          </w:tcPr>
          <w:p w:rsidR="00DA6E36" w:rsidRPr="005264CF" w:rsidRDefault="00DA6E36" w:rsidP="00300B12">
            <w:pPr>
              <w:tabs>
                <w:tab w:val="decimal" w:pos="918"/>
              </w:tabs>
              <w:rPr>
                <w:rFonts w:ascii="Times New Roman" w:hAnsi="Times New Roman"/>
              </w:rPr>
            </w:pPr>
            <w:r>
              <w:rPr>
                <w:rFonts w:ascii="Times New Roman" w:hAnsi="Times New Roman"/>
              </w:rPr>
              <w:t>$9.19</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$7.90</w:t>
            </w:r>
          </w:p>
        </w:tc>
        <w:tc>
          <w:tcPr>
            <w:tcW w:w="360" w:type="dxa"/>
          </w:tcPr>
          <w:p w:rsidR="00DA6E36" w:rsidRDefault="00DA6E36" w:rsidP="00CB42CC">
            <w:pPr>
              <w:tabs>
                <w:tab w:val="decimal" w:pos="653"/>
              </w:tabs>
              <w:rPr>
                <w:rFonts w:ascii="Times New Roman" w:hAnsi="Times New Roman"/>
              </w:rPr>
            </w:pPr>
          </w:p>
        </w:tc>
        <w:tc>
          <w:tcPr>
            <w:tcW w:w="1440" w:type="dxa"/>
          </w:tcPr>
          <w:p w:rsidR="00DA6E36" w:rsidRDefault="00C52FFB" w:rsidP="00CB42CC">
            <w:pPr>
              <w:tabs>
                <w:tab w:val="decimal" w:pos="653"/>
              </w:tabs>
              <w:rPr>
                <w:rFonts w:ascii="Times New Roman" w:hAnsi="Times New Roman"/>
              </w:rPr>
            </w:pPr>
            <w:r>
              <w:rPr>
                <w:rFonts w:ascii="Times New Roman" w:hAnsi="Times New Roman"/>
              </w:rPr>
              <w:t>$7.90</w:t>
            </w:r>
          </w:p>
        </w:tc>
      </w:tr>
      <w:tr w:rsidR="00300B12" w:rsidRPr="004F4E19" w:rsidTr="00E13D90">
        <w:trPr>
          <w:trHeight w:val="144"/>
          <w:jc w:val="center"/>
        </w:trPr>
        <w:tc>
          <w:tcPr>
            <w:tcW w:w="5086" w:type="dxa"/>
            <w:shd w:val="clear" w:color="auto" w:fill="auto"/>
            <w:noWrap/>
            <w:vAlign w:val="bottom"/>
          </w:tcPr>
          <w:p w:rsidR="00DA6E36" w:rsidRPr="005264CF" w:rsidRDefault="00DA6E36" w:rsidP="00DA67D6">
            <w:pPr>
              <w:rPr>
                <w:rFonts w:ascii="Times New Roman" w:hAnsi="Times New Roman"/>
              </w:rPr>
            </w:pPr>
          </w:p>
        </w:tc>
        <w:tc>
          <w:tcPr>
            <w:tcW w:w="1513" w:type="dxa"/>
            <w:shd w:val="clear" w:color="auto" w:fill="auto"/>
            <w:noWrap/>
            <w:vAlign w:val="bottom"/>
          </w:tcPr>
          <w:p w:rsidR="00DA6E36" w:rsidRPr="005264CF" w:rsidRDefault="00DA6E36" w:rsidP="00300B12">
            <w:pPr>
              <w:tabs>
                <w:tab w:val="decimal" w:pos="669"/>
                <w:tab w:val="left" w:pos="874"/>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p>
        </w:tc>
        <w:tc>
          <w:tcPr>
            <w:tcW w:w="360" w:type="dxa"/>
          </w:tcPr>
          <w:p w:rsidR="00DA6E36" w:rsidRDefault="00DA6E36" w:rsidP="00AA2C1F">
            <w:pPr>
              <w:tabs>
                <w:tab w:val="decimal" w:pos="653"/>
              </w:tabs>
              <w:rPr>
                <w:rFonts w:ascii="Times New Roman" w:hAnsi="Times New Roman"/>
              </w:rPr>
            </w:pPr>
          </w:p>
        </w:tc>
        <w:tc>
          <w:tcPr>
            <w:tcW w:w="1440" w:type="dxa"/>
          </w:tcPr>
          <w:p w:rsidR="00DA6E36" w:rsidRDefault="00DA6E36" w:rsidP="00AA2C1F">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Default="00DA6E36" w:rsidP="00B2208A">
            <w:pPr>
              <w:rPr>
                <w:rFonts w:ascii="Times New Roman" w:hAnsi="Times New Roman"/>
              </w:rPr>
            </w:pPr>
            <w:r w:rsidRPr="007E268F">
              <w:rPr>
                <w:rFonts w:ascii="Times New Roman" w:hAnsi="Times New Roman"/>
                <w:b/>
                <w:u w:val="single"/>
              </w:rPr>
              <w:t>Commercial - per pickup</w:t>
            </w:r>
          </w:p>
        </w:tc>
        <w:tc>
          <w:tcPr>
            <w:tcW w:w="1513" w:type="dxa"/>
            <w:shd w:val="clear" w:color="auto" w:fill="auto"/>
            <w:noWrap/>
            <w:vAlign w:val="bottom"/>
          </w:tcPr>
          <w:p w:rsidR="00DA6E36" w:rsidRDefault="00DA6E36" w:rsidP="00300B12">
            <w:pPr>
              <w:tabs>
                <w:tab w:val="decimal" w:pos="889"/>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98"/>
              </w:tabs>
              <w:rPr>
                <w:rFonts w:ascii="Times New Roman" w:hAnsi="Times New Roman"/>
              </w:rPr>
            </w:pPr>
          </w:p>
        </w:tc>
        <w:tc>
          <w:tcPr>
            <w:tcW w:w="360" w:type="dxa"/>
          </w:tcPr>
          <w:p w:rsidR="00DA6E36" w:rsidRDefault="00DA6E36" w:rsidP="00D87BD0">
            <w:pPr>
              <w:tabs>
                <w:tab w:val="decimal" w:pos="698"/>
              </w:tabs>
              <w:rPr>
                <w:rFonts w:ascii="Times New Roman" w:hAnsi="Times New Roman"/>
              </w:rPr>
            </w:pPr>
          </w:p>
        </w:tc>
        <w:tc>
          <w:tcPr>
            <w:tcW w:w="1440" w:type="dxa"/>
          </w:tcPr>
          <w:p w:rsidR="00DA6E36" w:rsidRDefault="00DA6E36" w:rsidP="00D87BD0">
            <w:pPr>
              <w:tabs>
                <w:tab w:val="decimal" w:pos="698"/>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Default="00DA6E36" w:rsidP="00B2208A">
            <w:pPr>
              <w:rPr>
                <w:rFonts w:ascii="Times New Roman" w:hAnsi="Times New Roman"/>
              </w:rPr>
            </w:pPr>
          </w:p>
        </w:tc>
        <w:tc>
          <w:tcPr>
            <w:tcW w:w="1513" w:type="dxa"/>
            <w:shd w:val="clear" w:color="auto" w:fill="auto"/>
            <w:noWrap/>
            <w:vAlign w:val="bottom"/>
          </w:tcPr>
          <w:p w:rsidR="00DA6E36" w:rsidRDefault="00DA6E36" w:rsidP="00300B12">
            <w:pPr>
              <w:tabs>
                <w:tab w:val="decimal" w:pos="874"/>
              </w:tabs>
              <w:rPr>
                <w:rFonts w:ascii="Times New Roman" w:hAnsi="Times New Roman"/>
              </w:rPr>
            </w:pP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Default="00DA6E36" w:rsidP="00300B12">
            <w:pPr>
              <w:tabs>
                <w:tab w:val="decimal" w:pos="653"/>
              </w:tabs>
              <w:rPr>
                <w:rFonts w:ascii="Times New Roman" w:hAnsi="Times New Roman"/>
              </w:rPr>
            </w:pPr>
          </w:p>
        </w:tc>
        <w:tc>
          <w:tcPr>
            <w:tcW w:w="360" w:type="dxa"/>
          </w:tcPr>
          <w:p w:rsidR="00DA6E36" w:rsidRDefault="00DA6E36" w:rsidP="00B2208A">
            <w:pPr>
              <w:tabs>
                <w:tab w:val="decimal" w:pos="653"/>
              </w:tabs>
              <w:rPr>
                <w:rFonts w:ascii="Times New Roman" w:hAnsi="Times New Roman"/>
              </w:rPr>
            </w:pPr>
          </w:p>
        </w:tc>
        <w:tc>
          <w:tcPr>
            <w:tcW w:w="1440" w:type="dxa"/>
          </w:tcPr>
          <w:p w:rsidR="00DA6E36" w:rsidRDefault="00DA6E36" w:rsidP="00B2208A">
            <w:pPr>
              <w:tabs>
                <w:tab w:val="decimal" w:pos="653"/>
              </w:tabs>
              <w:rPr>
                <w:rFonts w:ascii="Times New Roman" w:hAnsi="Times New Roman"/>
              </w:rPr>
            </w:pPr>
          </w:p>
        </w:tc>
      </w:tr>
      <w:tr w:rsidR="00300B12" w:rsidRPr="004F4E19" w:rsidTr="00E13D90">
        <w:trPr>
          <w:trHeight w:val="144"/>
          <w:jc w:val="center"/>
        </w:trPr>
        <w:tc>
          <w:tcPr>
            <w:tcW w:w="5086" w:type="dxa"/>
            <w:shd w:val="clear" w:color="auto" w:fill="auto"/>
            <w:noWrap/>
            <w:vAlign w:val="bottom"/>
          </w:tcPr>
          <w:p w:rsidR="00DA6E36" w:rsidRPr="00AF1F1E" w:rsidRDefault="00DA6E36" w:rsidP="00B2208A">
            <w:pPr>
              <w:rPr>
                <w:rFonts w:ascii="Times New Roman" w:hAnsi="Times New Roman"/>
              </w:rPr>
            </w:pPr>
            <w:r>
              <w:rPr>
                <w:rFonts w:ascii="Times New Roman" w:hAnsi="Times New Roman"/>
              </w:rPr>
              <w:t xml:space="preserve">One Yard Container </w:t>
            </w:r>
          </w:p>
        </w:tc>
        <w:tc>
          <w:tcPr>
            <w:tcW w:w="1513" w:type="dxa"/>
            <w:shd w:val="clear" w:color="auto" w:fill="auto"/>
            <w:noWrap/>
            <w:vAlign w:val="bottom"/>
          </w:tcPr>
          <w:p w:rsidR="00DA6E36" w:rsidRPr="005264CF" w:rsidRDefault="00300B12" w:rsidP="00300B12">
            <w:pPr>
              <w:tabs>
                <w:tab w:val="decimal" w:pos="918"/>
              </w:tabs>
              <w:rPr>
                <w:rFonts w:ascii="Times New Roman" w:hAnsi="Times New Roman"/>
              </w:rPr>
            </w:pPr>
            <w:r>
              <w:rPr>
                <w:rFonts w:ascii="Times New Roman" w:hAnsi="Times New Roman"/>
              </w:rPr>
              <w:t xml:space="preserve"> </w:t>
            </w:r>
            <w:r w:rsidR="00DA6E36">
              <w:rPr>
                <w:rFonts w:ascii="Times New Roman" w:hAnsi="Times New Roman"/>
              </w:rPr>
              <w:t>$13.95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$15.30</w:t>
            </w:r>
          </w:p>
        </w:tc>
        <w:tc>
          <w:tcPr>
            <w:tcW w:w="360" w:type="dxa"/>
          </w:tcPr>
          <w:p w:rsidR="00DA6E36" w:rsidRDefault="00DA6E36" w:rsidP="00AC30AB">
            <w:pPr>
              <w:tabs>
                <w:tab w:val="decimal" w:pos="653"/>
              </w:tabs>
              <w:rPr>
                <w:rFonts w:ascii="Times New Roman" w:hAnsi="Times New Roman"/>
              </w:rPr>
            </w:pPr>
          </w:p>
        </w:tc>
        <w:tc>
          <w:tcPr>
            <w:tcW w:w="1440" w:type="dxa"/>
          </w:tcPr>
          <w:p w:rsidR="00DA6E36" w:rsidRDefault="00C52FFB" w:rsidP="00AC30AB">
            <w:pPr>
              <w:tabs>
                <w:tab w:val="decimal" w:pos="653"/>
              </w:tabs>
              <w:rPr>
                <w:rFonts w:ascii="Times New Roman" w:hAnsi="Times New Roman"/>
              </w:rPr>
            </w:pPr>
            <w:r>
              <w:rPr>
                <w:rFonts w:ascii="Times New Roman" w:hAnsi="Times New Roman"/>
              </w:rPr>
              <w:t xml:space="preserve">      N/C</w:t>
            </w:r>
          </w:p>
        </w:tc>
      </w:tr>
      <w:tr w:rsidR="00300B12" w:rsidRPr="004F4E19" w:rsidTr="00E13D90">
        <w:trPr>
          <w:trHeight w:val="144"/>
          <w:jc w:val="center"/>
        </w:trPr>
        <w:tc>
          <w:tcPr>
            <w:tcW w:w="5086" w:type="dxa"/>
            <w:shd w:val="clear" w:color="auto" w:fill="auto"/>
            <w:noWrap/>
            <w:vAlign w:val="bottom"/>
          </w:tcPr>
          <w:p w:rsidR="00DA6E36" w:rsidRPr="00AF1F1E" w:rsidRDefault="00DA6E36" w:rsidP="00B2208A">
            <w:pPr>
              <w:rPr>
                <w:rFonts w:ascii="Times New Roman" w:hAnsi="Times New Roman"/>
              </w:rPr>
            </w:pPr>
            <w:r>
              <w:rPr>
                <w:rFonts w:ascii="Times New Roman" w:hAnsi="Times New Roman"/>
              </w:rPr>
              <w:t xml:space="preserve">Two Yard Container </w:t>
            </w:r>
          </w:p>
        </w:tc>
        <w:tc>
          <w:tcPr>
            <w:tcW w:w="1513" w:type="dxa"/>
            <w:shd w:val="clear" w:color="auto" w:fill="auto"/>
            <w:noWrap/>
            <w:vAlign w:val="bottom"/>
          </w:tcPr>
          <w:p w:rsidR="00DA6E36" w:rsidRPr="005264CF" w:rsidRDefault="00DA6E36" w:rsidP="00300B12">
            <w:pPr>
              <w:tabs>
                <w:tab w:val="decimal" w:pos="918"/>
              </w:tabs>
              <w:rPr>
                <w:rFonts w:ascii="Times New Roman" w:hAnsi="Times New Roman"/>
              </w:rPr>
            </w:pPr>
            <w:r>
              <w:rPr>
                <w:rFonts w:ascii="Times New Roman" w:hAnsi="Times New Roman"/>
              </w:rPr>
              <w:t>$24.95</w:t>
            </w:r>
          </w:p>
        </w:tc>
        <w:tc>
          <w:tcPr>
            <w:tcW w:w="360" w:type="dxa"/>
            <w:shd w:val="clear" w:color="auto" w:fill="auto"/>
            <w:noWrap/>
            <w:vAlign w:val="bottom"/>
          </w:tcPr>
          <w:p w:rsidR="00DA6E36" w:rsidRPr="005264CF" w:rsidRDefault="00DA6E36" w:rsidP="00300B12">
            <w:pPr>
              <w:rPr>
                <w:rFonts w:ascii="Times New Roman" w:hAnsi="Times New Roman"/>
              </w:rPr>
            </w:pPr>
          </w:p>
        </w:tc>
        <w:tc>
          <w:tcPr>
            <w:tcW w:w="1440" w:type="dxa"/>
            <w:vAlign w:val="bottom"/>
          </w:tcPr>
          <w:p w:rsidR="00DA6E36" w:rsidRPr="005264CF" w:rsidRDefault="00DA6E36" w:rsidP="00300B12">
            <w:pPr>
              <w:tabs>
                <w:tab w:val="decimal" w:pos="653"/>
              </w:tabs>
              <w:rPr>
                <w:rFonts w:ascii="Times New Roman" w:hAnsi="Times New Roman"/>
              </w:rPr>
            </w:pPr>
            <w:r>
              <w:rPr>
                <w:rFonts w:ascii="Times New Roman" w:hAnsi="Times New Roman"/>
              </w:rPr>
              <w:t>$27.40</w:t>
            </w:r>
          </w:p>
        </w:tc>
        <w:tc>
          <w:tcPr>
            <w:tcW w:w="360" w:type="dxa"/>
          </w:tcPr>
          <w:p w:rsidR="00DA6E36" w:rsidRDefault="00DA6E36" w:rsidP="00AC30AB">
            <w:pPr>
              <w:tabs>
                <w:tab w:val="decimal" w:pos="653"/>
              </w:tabs>
              <w:rPr>
                <w:rFonts w:ascii="Times New Roman" w:hAnsi="Times New Roman"/>
              </w:rPr>
            </w:pPr>
          </w:p>
        </w:tc>
        <w:tc>
          <w:tcPr>
            <w:tcW w:w="1440" w:type="dxa"/>
          </w:tcPr>
          <w:p w:rsidR="00DA6E36" w:rsidRDefault="00C52FFB" w:rsidP="00C52FFB">
            <w:pPr>
              <w:tabs>
                <w:tab w:val="decimal" w:pos="653"/>
              </w:tabs>
              <w:rPr>
                <w:rFonts w:ascii="Times New Roman" w:hAnsi="Times New Roman"/>
              </w:rPr>
            </w:pPr>
            <w:r>
              <w:rPr>
                <w:rFonts w:ascii="Times New Roman" w:hAnsi="Times New Roman"/>
              </w:rPr>
              <w:t xml:space="preserve">      N/C</w:t>
            </w:r>
          </w:p>
        </w:tc>
      </w:tr>
    </w:tbl>
    <w:p w:rsidR="00CB42CC" w:rsidRDefault="00CB42CC" w:rsidP="001A6E55">
      <w:pPr>
        <w:jc w:val="center"/>
        <w:rPr>
          <w:rFonts w:ascii="Times New Roman" w:hAnsi="Times New Roman"/>
          <w:b/>
          <w:u w:val="single"/>
        </w:rPr>
      </w:pPr>
    </w:p>
    <w:p w:rsidR="00C92332" w:rsidRDefault="00C92332" w:rsidP="001A6E55">
      <w:pPr>
        <w:jc w:val="center"/>
        <w:rPr>
          <w:rFonts w:ascii="Times New Roman" w:hAnsi="Times New Roman"/>
          <w:b/>
          <w:u w:val="single"/>
        </w:rPr>
      </w:pPr>
    </w:p>
    <w:p w:rsidR="00C92332" w:rsidRDefault="00C92332" w:rsidP="001A6E55">
      <w:pPr>
        <w:jc w:val="center"/>
        <w:rPr>
          <w:rFonts w:ascii="Times New Roman" w:hAnsi="Times New Roman"/>
          <w:b/>
          <w:u w:val="single"/>
        </w:rPr>
      </w:pPr>
    </w:p>
    <w:p w:rsidR="00C92332" w:rsidRDefault="00C92332" w:rsidP="001A6E55">
      <w:pPr>
        <w:jc w:val="center"/>
        <w:rPr>
          <w:rFonts w:ascii="Times New Roman" w:hAnsi="Times New Roman"/>
          <w:b/>
          <w:u w:val="single"/>
        </w:rPr>
      </w:pPr>
    </w:p>
    <w:p w:rsidR="00C92332" w:rsidRDefault="00C92332" w:rsidP="001A6E55">
      <w:pPr>
        <w:jc w:val="center"/>
        <w:rPr>
          <w:rFonts w:ascii="Times New Roman" w:hAnsi="Times New Roman"/>
          <w:b/>
          <w:u w:val="single"/>
        </w:rPr>
      </w:pPr>
    </w:p>
    <w:p w:rsidR="00DD268B" w:rsidRDefault="00DD268B" w:rsidP="001A6E55">
      <w:pPr>
        <w:jc w:val="center"/>
        <w:rPr>
          <w:rFonts w:ascii="Times New Roman" w:hAnsi="Times New Roman"/>
          <w:b/>
          <w:u w:val="single"/>
        </w:rPr>
      </w:pPr>
    </w:p>
    <w:p w:rsidR="00DD268B" w:rsidRDefault="00DD268B" w:rsidP="001A6E55">
      <w:pPr>
        <w:jc w:val="center"/>
        <w:rPr>
          <w:rFonts w:ascii="Times New Roman" w:hAnsi="Times New Roman"/>
          <w:b/>
          <w:u w:val="single"/>
        </w:rPr>
      </w:pPr>
    </w:p>
    <w:p w:rsidR="00296EC2" w:rsidRDefault="00296EC2" w:rsidP="001A6E55">
      <w:pPr>
        <w:jc w:val="center"/>
        <w:rPr>
          <w:rFonts w:ascii="Times New Roman" w:hAnsi="Times New Roman"/>
          <w:b/>
          <w:u w:val="single"/>
        </w:rPr>
      </w:pPr>
    </w:p>
    <w:p w:rsidR="0071283A" w:rsidRDefault="001A6E55" w:rsidP="001A6E55">
      <w:pPr>
        <w:jc w:val="center"/>
        <w:rPr>
          <w:rFonts w:ascii="Times New Roman" w:hAnsi="Times New Roman"/>
          <w:b/>
          <w:u w:val="single"/>
        </w:rPr>
      </w:pPr>
      <w:r>
        <w:rPr>
          <w:rFonts w:ascii="Times New Roman" w:hAnsi="Times New Roman"/>
          <w:b/>
          <w:u w:val="single"/>
        </w:rPr>
        <w:lastRenderedPageBreak/>
        <w:t>Average Customer Charge Comparison – One 3</w:t>
      </w:r>
      <w:r w:rsidR="00C52FFB">
        <w:rPr>
          <w:rFonts w:ascii="Times New Roman" w:hAnsi="Times New Roman"/>
          <w:b/>
          <w:u w:val="single"/>
        </w:rPr>
        <w:t>5</w:t>
      </w:r>
      <w:r>
        <w:rPr>
          <w:rFonts w:ascii="Times New Roman" w:hAnsi="Times New Roman"/>
          <w:b/>
          <w:u w:val="single"/>
        </w:rPr>
        <w:t xml:space="preserve"> Gallon Cart Customer</w:t>
      </w:r>
      <w:r w:rsidR="0071283A">
        <w:rPr>
          <w:rFonts w:ascii="Times New Roman" w:hAnsi="Times New Roman"/>
          <w:b/>
          <w:u w:val="single"/>
        </w:rPr>
        <w:t xml:space="preserve"> </w:t>
      </w:r>
    </w:p>
    <w:p w:rsidR="001A6E55" w:rsidRDefault="0071283A" w:rsidP="001A6E55">
      <w:pPr>
        <w:jc w:val="center"/>
        <w:rPr>
          <w:rFonts w:ascii="Times New Roman" w:hAnsi="Times New Roman"/>
          <w:b/>
          <w:u w:val="single"/>
        </w:rPr>
      </w:pPr>
      <w:r>
        <w:rPr>
          <w:rFonts w:ascii="Times New Roman" w:hAnsi="Times New Roman"/>
          <w:b/>
          <w:u w:val="single"/>
        </w:rPr>
        <w:t>Spokane</w:t>
      </w:r>
    </w:p>
    <w:p w:rsidR="006D4B05" w:rsidRDefault="006D4B05" w:rsidP="001A6E55">
      <w:pPr>
        <w:jc w:val="center"/>
        <w:rPr>
          <w:rFonts w:ascii="Times New Roman" w:hAnsi="Times New Roman"/>
          <w:b/>
          <w:u w:val="single"/>
        </w:rPr>
      </w:pPr>
    </w:p>
    <w:tbl>
      <w:tblPr>
        <w:tblW w:w="102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512"/>
        <w:gridCol w:w="360"/>
        <w:gridCol w:w="1440"/>
        <w:gridCol w:w="360"/>
        <w:gridCol w:w="1440"/>
      </w:tblGrid>
      <w:tr w:rsidR="00D72EDA" w:rsidRPr="009A6D85" w:rsidTr="00300B12">
        <w:trPr>
          <w:trHeight w:val="144"/>
        </w:trPr>
        <w:tc>
          <w:tcPr>
            <w:tcW w:w="5130" w:type="dxa"/>
          </w:tcPr>
          <w:p w:rsidR="00376C67" w:rsidRPr="009A6D85" w:rsidRDefault="00376C67"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Monthly Service</w:t>
            </w:r>
          </w:p>
        </w:tc>
        <w:tc>
          <w:tcPr>
            <w:tcW w:w="1512" w:type="dxa"/>
          </w:tcPr>
          <w:p w:rsidR="00376C67" w:rsidRPr="009A6D85" w:rsidRDefault="00376C67"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Present</w:t>
            </w:r>
          </w:p>
        </w:tc>
        <w:tc>
          <w:tcPr>
            <w:tcW w:w="360" w:type="dxa"/>
          </w:tcPr>
          <w:p w:rsidR="00376C67" w:rsidRPr="009A6D85" w:rsidRDefault="00376C67" w:rsidP="00B53C3A">
            <w:pPr>
              <w:widowControl w:val="0"/>
              <w:autoSpaceDE w:val="0"/>
              <w:autoSpaceDN w:val="0"/>
              <w:adjustRightInd w:val="0"/>
              <w:jc w:val="center"/>
              <w:rPr>
                <w:rFonts w:ascii="Times New Roman" w:hAnsi="Times New Roman"/>
                <w:b/>
                <w:u w:val="single"/>
              </w:rPr>
            </w:pPr>
          </w:p>
        </w:tc>
        <w:tc>
          <w:tcPr>
            <w:tcW w:w="1440" w:type="dxa"/>
          </w:tcPr>
          <w:p w:rsidR="00376C67" w:rsidRPr="009A6D85" w:rsidRDefault="00376C67" w:rsidP="00B53C3A">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Proposed</w:t>
            </w:r>
          </w:p>
        </w:tc>
        <w:tc>
          <w:tcPr>
            <w:tcW w:w="360" w:type="dxa"/>
          </w:tcPr>
          <w:p w:rsidR="00376C67" w:rsidRPr="009A6D85" w:rsidRDefault="00376C67" w:rsidP="00B53C3A">
            <w:pPr>
              <w:widowControl w:val="0"/>
              <w:autoSpaceDE w:val="0"/>
              <w:autoSpaceDN w:val="0"/>
              <w:adjustRightInd w:val="0"/>
              <w:jc w:val="center"/>
              <w:rPr>
                <w:rFonts w:ascii="Times New Roman" w:hAnsi="Times New Roman"/>
                <w:b/>
                <w:u w:val="single"/>
              </w:rPr>
            </w:pPr>
          </w:p>
        </w:tc>
        <w:tc>
          <w:tcPr>
            <w:tcW w:w="1440" w:type="dxa"/>
          </w:tcPr>
          <w:p w:rsidR="00376C67" w:rsidRPr="009A6D85" w:rsidRDefault="00E13D90" w:rsidP="00B53C3A">
            <w:pPr>
              <w:widowControl w:val="0"/>
              <w:autoSpaceDE w:val="0"/>
              <w:autoSpaceDN w:val="0"/>
              <w:adjustRightInd w:val="0"/>
              <w:jc w:val="center"/>
              <w:rPr>
                <w:rFonts w:ascii="Times New Roman" w:hAnsi="Times New Roman"/>
                <w:b/>
                <w:u w:val="single"/>
              </w:rPr>
            </w:pPr>
            <w:r>
              <w:rPr>
                <w:rFonts w:ascii="Times New Roman" w:hAnsi="Times New Roman"/>
                <w:b/>
                <w:u w:val="single"/>
              </w:rPr>
              <w:t>Revised</w:t>
            </w:r>
          </w:p>
        </w:tc>
      </w:tr>
      <w:tr w:rsidR="00D72EDA" w:rsidRPr="009A6D85" w:rsidTr="00300B12">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p>
        </w:tc>
        <w:tc>
          <w:tcPr>
            <w:tcW w:w="1512" w:type="dxa"/>
          </w:tcPr>
          <w:p w:rsidR="00376C67" w:rsidRPr="009A6D85" w:rsidRDefault="00376C67" w:rsidP="00D87BD0">
            <w:pPr>
              <w:widowControl w:val="0"/>
              <w:autoSpaceDE w:val="0"/>
              <w:autoSpaceDN w:val="0"/>
              <w:adjustRightInd w:val="0"/>
              <w:ind w:right="-108"/>
              <w:rPr>
                <w:rFonts w:ascii="Times New Roman" w:hAnsi="Times New Roman"/>
              </w:rPr>
            </w:pPr>
          </w:p>
        </w:tc>
        <w:tc>
          <w:tcPr>
            <w:tcW w:w="360" w:type="dxa"/>
          </w:tcPr>
          <w:p w:rsidR="00376C67" w:rsidRPr="009A6D85" w:rsidRDefault="00376C67" w:rsidP="00B53C3A">
            <w:pPr>
              <w:widowControl w:val="0"/>
              <w:autoSpaceDE w:val="0"/>
              <w:autoSpaceDN w:val="0"/>
              <w:adjustRightInd w:val="0"/>
              <w:jc w:val="center"/>
              <w:rPr>
                <w:rFonts w:ascii="Times New Roman" w:hAnsi="Times New Roman"/>
              </w:rPr>
            </w:pPr>
          </w:p>
        </w:tc>
        <w:tc>
          <w:tcPr>
            <w:tcW w:w="1440" w:type="dxa"/>
          </w:tcPr>
          <w:p w:rsidR="00376C67" w:rsidRPr="009A6D85" w:rsidRDefault="00376C67" w:rsidP="001A6E55">
            <w:pPr>
              <w:widowControl w:val="0"/>
              <w:autoSpaceDE w:val="0"/>
              <w:autoSpaceDN w:val="0"/>
              <w:adjustRightInd w:val="0"/>
              <w:jc w:val="center"/>
              <w:rPr>
                <w:rFonts w:ascii="Times New Roman" w:hAnsi="Times New Roman"/>
              </w:rPr>
            </w:pPr>
          </w:p>
        </w:tc>
        <w:tc>
          <w:tcPr>
            <w:tcW w:w="360" w:type="dxa"/>
          </w:tcPr>
          <w:p w:rsidR="00376C67" w:rsidRPr="009A6D85" w:rsidRDefault="00376C67" w:rsidP="001A6E55">
            <w:pPr>
              <w:widowControl w:val="0"/>
              <w:autoSpaceDE w:val="0"/>
              <w:autoSpaceDN w:val="0"/>
              <w:adjustRightInd w:val="0"/>
              <w:jc w:val="center"/>
              <w:rPr>
                <w:rFonts w:ascii="Times New Roman" w:hAnsi="Times New Roman"/>
              </w:rPr>
            </w:pPr>
          </w:p>
        </w:tc>
        <w:tc>
          <w:tcPr>
            <w:tcW w:w="1440" w:type="dxa"/>
          </w:tcPr>
          <w:p w:rsidR="00376C67" w:rsidRPr="009A6D85" w:rsidRDefault="00376C67" w:rsidP="001A6E55">
            <w:pPr>
              <w:widowControl w:val="0"/>
              <w:autoSpaceDE w:val="0"/>
              <w:autoSpaceDN w:val="0"/>
              <w:adjustRightInd w:val="0"/>
              <w:jc w:val="center"/>
              <w:rPr>
                <w:rFonts w:ascii="Times New Roman" w:hAnsi="Times New Roman"/>
              </w:rPr>
            </w:pPr>
          </w:p>
        </w:tc>
      </w:tr>
      <w:tr w:rsidR="00D72EDA" w:rsidRPr="009A6D85" w:rsidTr="00C52FFB">
        <w:trPr>
          <w:trHeight w:val="144"/>
        </w:trPr>
        <w:tc>
          <w:tcPr>
            <w:tcW w:w="5130" w:type="dxa"/>
          </w:tcPr>
          <w:p w:rsidR="00376C67" w:rsidRPr="009A6D85" w:rsidRDefault="00376C67" w:rsidP="00B01958">
            <w:pPr>
              <w:widowControl w:val="0"/>
              <w:autoSpaceDE w:val="0"/>
              <w:autoSpaceDN w:val="0"/>
              <w:adjustRightInd w:val="0"/>
              <w:rPr>
                <w:rFonts w:ascii="Times New Roman" w:hAnsi="Times New Roman"/>
              </w:rPr>
            </w:pPr>
            <w:r w:rsidRPr="009A6D85">
              <w:rPr>
                <w:rFonts w:ascii="Times New Roman" w:hAnsi="Times New Roman"/>
              </w:rPr>
              <w:t xml:space="preserve">Garbage </w:t>
            </w:r>
          </w:p>
        </w:tc>
        <w:tc>
          <w:tcPr>
            <w:tcW w:w="1512" w:type="dxa"/>
            <w:vAlign w:val="bottom"/>
          </w:tcPr>
          <w:p w:rsidR="00376C67" w:rsidRDefault="00300B12" w:rsidP="00443F31">
            <w:pPr>
              <w:widowControl w:val="0"/>
              <w:tabs>
                <w:tab w:val="decimal" w:pos="882"/>
              </w:tabs>
              <w:autoSpaceDE w:val="0"/>
              <w:autoSpaceDN w:val="0"/>
              <w:adjustRightInd w:val="0"/>
              <w:ind w:right="-108"/>
              <w:rPr>
                <w:rFonts w:ascii="Times New Roman" w:hAnsi="Times New Roman"/>
              </w:rPr>
            </w:pPr>
            <w:r>
              <w:rPr>
                <w:rFonts w:ascii="Times New Roman" w:hAnsi="Times New Roman"/>
              </w:rPr>
              <w:t xml:space="preserve"> </w:t>
            </w:r>
            <w:r w:rsidR="00376C67">
              <w:rPr>
                <w:rFonts w:ascii="Times New Roman" w:hAnsi="Times New Roman"/>
              </w:rPr>
              <w:t>$15.10</w:t>
            </w:r>
          </w:p>
        </w:tc>
        <w:tc>
          <w:tcPr>
            <w:tcW w:w="360"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443F31" w:rsidP="00443F31">
            <w:pPr>
              <w:widowControl w:val="0"/>
              <w:tabs>
                <w:tab w:val="left" w:pos="720"/>
              </w:tabs>
              <w:autoSpaceDE w:val="0"/>
              <w:autoSpaceDN w:val="0"/>
              <w:adjustRightInd w:val="0"/>
              <w:rPr>
                <w:rFonts w:ascii="Times New Roman" w:hAnsi="Times New Roman"/>
              </w:rPr>
            </w:pPr>
            <w:r>
              <w:rPr>
                <w:rFonts w:ascii="Times New Roman" w:hAnsi="Times New Roman"/>
              </w:rPr>
              <w:t xml:space="preserve">     </w:t>
            </w:r>
            <w:r w:rsidR="00376C67" w:rsidRPr="009A6D85">
              <w:rPr>
                <w:rFonts w:ascii="Times New Roman" w:hAnsi="Times New Roman"/>
              </w:rPr>
              <w:t>$</w:t>
            </w:r>
            <w:r w:rsidR="00376C67">
              <w:rPr>
                <w:rFonts w:ascii="Times New Roman" w:hAnsi="Times New Roman"/>
              </w:rPr>
              <w:t>14.70</w:t>
            </w:r>
          </w:p>
        </w:tc>
        <w:tc>
          <w:tcPr>
            <w:tcW w:w="360" w:type="dxa"/>
          </w:tcPr>
          <w:p w:rsidR="00376C67" w:rsidRPr="009A6D85" w:rsidRDefault="00376C67">
            <w:pPr>
              <w:widowControl w:val="0"/>
              <w:autoSpaceDE w:val="0"/>
              <w:autoSpaceDN w:val="0"/>
              <w:adjustRightInd w:val="0"/>
              <w:jc w:val="center"/>
              <w:rPr>
                <w:rFonts w:ascii="Times New Roman" w:hAnsi="Times New Roman"/>
              </w:rPr>
            </w:pPr>
          </w:p>
        </w:tc>
        <w:tc>
          <w:tcPr>
            <w:tcW w:w="1440" w:type="dxa"/>
            <w:vAlign w:val="bottom"/>
          </w:tcPr>
          <w:p w:rsidR="00376C67" w:rsidRPr="009A6D85" w:rsidRDefault="00C52FFB" w:rsidP="00C52FFB">
            <w:pPr>
              <w:widowControl w:val="0"/>
              <w:tabs>
                <w:tab w:val="decimal" w:pos="720"/>
              </w:tabs>
              <w:autoSpaceDE w:val="0"/>
              <w:autoSpaceDN w:val="0"/>
              <w:adjustRightInd w:val="0"/>
              <w:rPr>
                <w:rFonts w:ascii="Times New Roman" w:hAnsi="Times New Roman"/>
              </w:rPr>
            </w:pPr>
            <w:r>
              <w:rPr>
                <w:rFonts w:ascii="Times New Roman" w:hAnsi="Times New Roman"/>
              </w:rPr>
              <w:t xml:space="preserve">      </w:t>
            </w:r>
            <w:r w:rsidRPr="009A6D85">
              <w:rPr>
                <w:rFonts w:ascii="Times New Roman" w:hAnsi="Times New Roman"/>
              </w:rPr>
              <w:t>$</w:t>
            </w:r>
            <w:r>
              <w:rPr>
                <w:rFonts w:ascii="Times New Roman" w:hAnsi="Times New Roman"/>
              </w:rPr>
              <w:t xml:space="preserve">14.50   </w:t>
            </w:r>
          </w:p>
        </w:tc>
      </w:tr>
      <w:tr w:rsidR="00D72EDA" w:rsidRPr="009A6D85" w:rsidTr="00C52FFB">
        <w:trPr>
          <w:trHeight w:val="144"/>
        </w:trPr>
        <w:tc>
          <w:tcPr>
            <w:tcW w:w="5130" w:type="dxa"/>
          </w:tcPr>
          <w:p w:rsidR="00376C67" w:rsidRPr="009A6D85" w:rsidRDefault="00376C67" w:rsidP="00B53C3A">
            <w:pPr>
              <w:widowControl w:val="0"/>
              <w:autoSpaceDE w:val="0"/>
              <w:autoSpaceDN w:val="0"/>
              <w:adjustRightInd w:val="0"/>
              <w:jc w:val="center"/>
              <w:rPr>
                <w:rFonts w:ascii="Times New Roman" w:hAnsi="Times New Roman"/>
              </w:rPr>
            </w:pPr>
            <w:r w:rsidRPr="009A6D85">
              <w:rPr>
                <w:rFonts w:ascii="Times New Roman" w:hAnsi="Times New Roman"/>
              </w:rPr>
              <w:t>Mandatory Recycling net of commodity credit</w:t>
            </w:r>
          </w:p>
        </w:tc>
        <w:tc>
          <w:tcPr>
            <w:tcW w:w="1512" w:type="dxa"/>
            <w:vAlign w:val="bottom"/>
          </w:tcPr>
          <w:p w:rsidR="00376C67" w:rsidRPr="00300B12" w:rsidRDefault="00443F31" w:rsidP="00443F31">
            <w:pPr>
              <w:widowControl w:val="0"/>
              <w:tabs>
                <w:tab w:val="left" w:pos="749"/>
              </w:tabs>
              <w:autoSpaceDE w:val="0"/>
              <w:autoSpaceDN w:val="0"/>
              <w:adjustRightInd w:val="0"/>
              <w:rPr>
                <w:rFonts w:ascii="Times New Roman" w:hAnsi="Times New Roman"/>
                <w:u w:val="single"/>
              </w:rPr>
            </w:pPr>
            <w:r>
              <w:rPr>
                <w:color w:val="000000"/>
                <w:u w:val="single"/>
              </w:rPr>
              <w:t xml:space="preserve">           </w:t>
            </w:r>
            <w:r w:rsidR="00376C67" w:rsidRPr="00300B12">
              <w:rPr>
                <w:color w:val="000000"/>
                <w:u w:val="single"/>
              </w:rPr>
              <w:t>$2.03</w:t>
            </w:r>
          </w:p>
        </w:tc>
        <w:tc>
          <w:tcPr>
            <w:tcW w:w="360" w:type="dxa"/>
          </w:tcPr>
          <w:p w:rsidR="00376C67" w:rsidRPr="00300B12"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Pr="00300B12" w:rsidRDefault="00300B12" w:rsidP="00443F31">
            <w:pPr>
              <w:widowControl w:val="0"/>
              <w:tabs>
                <w:tab w:val="left" w:pos="749"/>
              </w:tabs>
              <w:autoSpaceDE w:val="0"/>
              <w:autoSpaceDN w:val="0"/>
              <w:adjustRightInd w:val="0"/>
              <w:rPr>
                <w:rFonts w:ascii="Times New Roman" w:hAnsi="Times New Roman"/>
                <w:u w:val="single"/>
              </w:rPr>
            </w:pPr>
            <w:r>
              <w:rPr>
                <w:rFonts w:ascii="Times New Roman" w:hAnsi="Times New Roman"/>
                <w:u w:val="single"/>
              </w:rPr>
              <w:t xml:space="preserve">       </w:t>
            </w:r>
            <w:r w:rsidR="00376C67" w:rsidRPr="00300B12">
              <w:rPr>
                <w:rFonts w:ascii="Times New Roman" w:hAnsi="Times New Roman"/>
                <w:u w:val="single"/>
              </w:rPr>
              <w:t>$3.33</w:t>
            </w:r>
          </w:p>
        </w:tc>
        <w:tc>
          <w:tcPr>
            <w:tcW w:w="360" w:type="dxa"/>
          </w:tcPr>
          <w:p w:rsidR="00376C67" w:rsidRPr="00B22147" w:rsidRDefault="00376C67">
            <w:pPr>
              <w:widowControl w:val="0"/>
              <w:autoSpaceDE w:val="0"/>
              <w:autoSpaceDN w:val="0"/>
              <w:adjustRightInd w:val="0"/>
              <w:jc w:val="center"/>
              <w:rPr>
                <w:rFonts w:ascii="Times New Roman" w:hAnsi="Times New Roman"/>
                <w:u w:val="single"/>
              </w:rPr>
            </w:pPr>
          </w:p>
        </w:tc>
        <w:tc>
          <w:tcPr>
            <w:tcW w:w="1440" w:type="dxa"/>
            <w:vAlign w:val="bottom"/>
          </w:tcPr>
          <w:p w:rsidR="00376C67" w:rsidRPr="00B22147" w:rsidRDefault="00C52FFB" w:rsidP="00C52FFB">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w:t>
            </w:r>
            <w:r w:rsidRPr="00300B12">
              <w:rPr>
                <w:rFonts w:ascii="Times New Roman" w:hAnsi="Times New Roman"/>
                <w:u w:val="single"/>
              </w:rPr>
              <w:t>$3.33</w:t>
            </w:r>
          </w:p>
        </w:tc>
      </w:tr>
      <w:tr w:rsidR="00D72EDA" w:rsidRPr="009A6D85" w:rsidTr="00C52FFB">
        <w:trPr>
          <w:trHeight w:val="144"/>
        </w:trPr>
        <w:tc>
          <w:tcPr>
            <w:tcW w:w="5130" w:type="dxa"/>
          </w:tcPr>
          <w:p w:rsidR="00376C67" w:rsidRPr="009A6D85" w:rsidRDefault="00376C67" w:rsidP="00261F7D">
            <w:pPr>
              <w:widowControl w:val="0"/>
              <w:autoSpaceDE w:val="0"/>
              <w:autoSpaceDN w:val="0"/>
              <w:adjustRightInd w:val="0"/>
              <w:rPr>
                <w:rFonts w:ascii="Times New Roman" w:hAnsi="Times New Roman"/>
              </w:rPr>
            </w:pPr>
            <w:r w:rsidRPr="009A6D85">
              <w:rPr>
                <w:rFonts w:ascii="Times New Roman" w:hAnsi="Times New Roman"/>
              </w:rPr>
              <w:t xml:space="preserve">Total Garbage and </w:t>
            </w:r>
            <w:r>
              <w:rPr>
                <w:rFonts w:ascii="Times New Roman" w:hAnsi="Times New Roman"/>
              </w:rPr>
              <w:t>Mandatory R</w:t>
            </w:r>
            <w:r w:rsidRPr="009A6D85">
              <w:rPr>
                <w:rFonts w:ascii="Times New Roman" w:hAnsi="Times New Roman"/>
              </w:rPr>
              <w:t>ecycling</w:t>
            </w:r>
          </w:p>
        </w:tc>
        <w:tc>
          <w:tcPr>
            <w:tcW w:w="1512" w:type="dxa"/>
            <w:vAlign w:val="bottom"/>
          </w:tcPr>
          <w:p w:rsidR="00376C67" w:rsidRDefault="00300B12"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443F31">
              <w:rPr>
                <w:rFonts w:ascii="Times New Roman" w:hAnsi="Times New Roman"/>
              </w:rPr>
              <w:t xml:space="preserve">  </w:t>
            </w:r>
            <w:r w:rsidR="00376C67" w:rsidRPr="009A6D85">
              <w:rPr>
                <w:rFonts w:ascii="Times New Roman" w:hAnsi="Times New Roman"/>
              </w:rPr>
              <w:t>$1</w:t>
            </w:r>
            <w:r w:rsidR="00376C67">
              <w:rPr>
                <w:rFonts w:ascii="Times New Roman" w:hAnsi="Times New Roman"/>
              </w:rPr>
              <w:t>7.13</w:t>
            </w:r>
          </w:p>
        </w:tc>
        <w:tc>
          <w:tcPr>
            <w:tcW w:w="360"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443F31"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376C67" w:rsidRPr="009A6D85">
              <w:rPr>
                <w:rFonts w:ascii="Times New Roman" w:hAnsi="Times New Roman"/>
              </w:rPr>
              <w:t>$1</w:t>
            </w:r>
            <w:r w:rsidR="00376C67">
              <w:rPr>
                <w:rFonts w:ascii="Times New Roman" w:hAnsi="Times New Roman"/>
              </w:rPr>
              <w:t>8.03</w:t>
            </w:r>
          </w:p>
        </w:tc>
        <w:tc>
          <w:tcPr>
            <w:tcW w:w="360" w:type="dxa"/>
          </w:tcPr>
          <w:p w:rsidR="00376C67" w:rsidRPr="009A6D85" w:rsidRDefault="00376C67" w:rsidP="00B064E6">
            <w:pPr>
              <w:widowControl w:val="0"/>
              <w:autoSpaceDE w:val="0"/>
              <w:autoSpaceDN w:val="0"/>
              <w:adjustRightInd w:val="0"/>
              <w:jc w:val="center"/>
              <w:rPr>
                <w:rFonts w:ascii="Times New Roman" w:hAnsi="Times New Roman"/>
              </w:rPr>
            </w:pPr>
          </w:p>
        </w:tc>
        <w:tc>
          <w:tcPr>
            <w:tcW w:w="1440" w:type="dxa"/>
            <w:vAlign w:val="bottom"/>
          </w:tcPr>
          <w:p w:rsidR="00376C67" w:rsidRPr="009A6D85" w:rsidRDefault="00C52FFB" w:rsidP="00C52FFB">
            <w:pPr>
              <w:widowControl w:val="0"/>
              <w:tabs>
                <w:tab w:val="decimal" w:pos="720"/>
              </w:tabs>
              <w:autoSpaceDE w:val="0"/>
              <w:autoSpaceDN w:val="0"/>
              <w:adjustRightInd w:val="0"/>
              <w:rPr>
                <w:rFonts w:ascii="Times New Roman" w:hAnsi="Times New Roman"/>
              </w:rPr>
            </w:pPr>
            <w:r w:rsidRPr="009A6D85">
              <w:rPr>
                <w:rFonts w:ascii="Times New Roman" w:hAnsi="Times New Roman"/>
              </w:rPr>
              <w:t>$1</w:t>
            </w:r>
            <w:r>
              <w:rPr>
                <w:rFonts w:ascii="Times New Roman" w:hAnsi="Times New Roman"/>
              </w:rPr>
              <w:t>7.83</w:t>
            </w:r>
          </w:p>
        </w:tc>
      </w:tr>
      <w:tr w:rsidR="00D72EDA" w:rsidRPr="009A6D85" w:rsidTr="00443F31">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p>
        </w:tc>
        <w:tc>
          <w:tcPr>
            <w:tcW w:w="1512" w:type="dxa"/>
            <w:vAlign w:val="bottom"/>
          </w:tcPr>
          <w:p w:rsidR="00376C67" w:rsidRDefault="00376C67" w:rsidP="00443F31">
            <w:pPr>
              <w:widowControl w:val="0"/>
              <w:tabs>
                <w:tab w:val="left" w:pos="749"/>
              </w:tabs>
              <w:autoSpaceDE w:val="0"/>
              <w:autoSpaceDN w:val="0"/>
              <w:adjustRightInd w:val="0"/>
              <w:rPr>
                <w:rFonts w:ascii="Times New Roman" w:hAnsi="Times New Roman"/>
                <w:u w:val="single"/>
              </w:rPr>
            </w:pPr>
          </w:p>
        </w:tc>
        <w:tc>
          <w:tcPr>
            <w:tcW w:w="360" w:type="dxa"/>
          </w:tcPr>
          <w:p w:rsidR="00376C67" w:rsidRDefault="00376C67" w:rsidP="00D72EDA">
            <w:pPr>
              <w:widowControl w:val="0"/>
              <w:tabs>
                <w:tab w:val="left" w:pos="749"/>
              </w:tabs>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376C67" w:rsidRDefault="00300B12"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4D7EB8">
              <w:rPr>
                <w:rFonts w:ascii="Times New Roman" w:hAnsi="Times New Roman"/>
              </w:rPr>
              <w:t xml:space="preserve"> </w:t>
            </w:r>
            <w:r w:rsidR="00443F31">
              <w:rPr>
                <w:rFonts w:ascii="Times New Roman" w:hAnsi="Times New Roman"/>
              </w:rPr>
              <w:t xml:space="preserve">    </w:t>
            </w:r>
            <w:r>
              <w:rPr>
                <w:rFonts w:ascii="Times New Roman" w:hAnsi="Times New Roman"/>
              </w:rPr>
              <w:t xml:space="preserve"> </w:t>
            </w:r>
            <w:r w:rsidR="00376C67" w:rsidRPr="00B064E6">
              <w:rPr>
                <w:rFonts w:ascii="Times New Roman" w:hAnsi="Times New Roman"/>
              </w:rPr>
              <w:t>5.3%</w:t>
            </w:r>
          </w:p>
        </w:tc>
        <w:tc>
          <w:tcPr>
            <w:tcW w:w="360" w:type="dxa"/>
          </w:tcPr>
          <w:p w:rsidR="00376C67" w:rsidRPr="00B064E6" w:rsidRDefault="00376C67">
            <w:pPr>
              <w:widowControl w:val="0"/>
              <w:autoSpaceDE w:val="0"/>
              <w:autoSpaceDN w:val="0"/>
              <w:adjustRightInd w:val="0"/>
              <w:jc w:val="center"/>
              <w:rPr>
                <w:rFonts w:ascii="Times New Roman" w:hAnsi="Times New Roman"/>
              </w:rPr>
            </w:pPr>
          </w:p>
        </w:tc>
        <w:tc>
          <w:tcPr>
            <w:tcW w:w="1440" w:type="dxa"/>
          </w:tcPr>
          <w:p w:rsidR="00376C67" w:rsidRPr="00B064E6" w:rsidRDefault="00C52FFB">
            <w:pPr>
              <w:widowControl w:val="0"/>
              <w:autoSpaceDE w:val="0"/>
              <w:autoSpaceDN w:val="0"/>
              <w:adjustRightInd w:val="0"/>
              <w:jc w:val="center"/>
              <w:rPr>
                <w:rFonts w:ascii="Times New Roman" w:hAnsi="Times New Roman"/>
              </w:rPr>
            </w:pPr>
            <w:r>
              <w:rPr>
                <w:rFonts w:ascii="Times New Roman" w:hAnsi="Times New Roman"/>
              </w:rPr>
              <w:t xml:space="preserve">        4.1%</w:t>
            </w:r>
          </w:p>
        </w:tc>
      </w:tr>
      <w:tr w:rsidR="00D72EDA" w:rsidRPr="009A6D85" w:rsidTr="00443F31">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p>
        </w:tc>
        <w:tc>
          <w:tcPr>
            <w:tcW w:w="1512" w:type="dxa"/>
            <w:vAlign w:val="bottom"/>
          </w:tcPr>
          <w:p w:rsidR="00376C67" w:rsidRDefault="00376C67" w:rsidP="00443F31">
            <w:pPr>
              <w:widowControl w:val="0"/>
              <w:tabs>
                <w:tab w:val="left" w:pos="749"/>
              </w:tabs>
              <w:autoSpaceDE w:val="0"/>
              <w:autoSpaceDN w:val="0"/>
              <w:adjustRightInd w:val="0"/>
              <w:rPr>
                <w:rFonts w:ascii="Times New Roman" w:hAnsi="Times New Roman"/>
                <w:u w:val="single"/>
              </w:rPr>
            </w:pPr>
          </w:p>
        </w:tc>
        <w:tc>
          <w:tcPr>
            <w:tcW w:w="360" w:type="dxa"/>
          </w:tcPr>
          <w:p w:rsidR="00376C67"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376C67" w:rsidP="00443F31">
            <w:pPr>
              <w:widowControl w:val="0"/>
              <w:tabs>
                <w:tab w:val="left" w:pos="749"/>
              </w:tabs>
              <w:autoSpaceDE w:val="0"/>
              <w:autoSpaceDN w:val="0"/>
              <w:adjustRightInd w:val="0"/>
              <w:rPr>
                <w:rFonts w:ascii="Times New Roman" w:hAnsi="Times New Roman"/>
                <w:u w:val="single"/>
              </w:rPr>
            </w:pPr>
          </w:p>
        </w:tc>
        <w:tc>
          <w:tcPr>
            <w:tcW w:w="360" w:type="dxa"/>
          </w:tcPr>
          <w:p w:rsidR="00376C67" w:rsidRDefault="00376C67">
            <w:pPr>
              <w:widowControl w:val="0"/>
              <w:autoSpaceDE w:val="0"/>
              <w:autoSpaceDN w:val="0"/>
              <w:adjustRightInd w:val="0"/>
              <w:jc w:val="center"/>
              <w:rPr>
                <w:rFonts w:ascii="Times New Roman" w:hAnsi="Times New Roman"/>
                <w:u w:val="single"/>
              </w:rPr>
            </w:pPr>
          </w:p>
        </w:tc>
        <w:tc>
          <w:tcPr>
            <w:tcW w:w="1440" w:type="dxa"/>
          </w:tcPr>
          <w:p w:rsidR="00376C67" w:rsidRDefault="00376C67">
            <w:pPr>
              <w:widowControl w:val="0"/>
              <w:autoSpaceDE w:val="0"/>
              <w:autoSpaceDN w:val="0"/>
              <w:adjustRightInd w:val="0"/>
              <w:jc w:val="center"/>
              <w:rPr>
                <w:rFonts w:ascii="Times New Roman" w:hAnsi="Times New Roman"/>
                <w:u w:val="single"/>
              </w:rPr>
            </w:pPr>
          </w:p>
        </w:tc>
      </w:tr>
      <w:tr w:rsidR="00D72EDA" w:rsidRPr="009A6D85" w:rsidTr="00076998">
        <w:trPr>
          <w:trHeight w:val="144"/>
        </w:trPr>
        <w:tc>
          <w:tcPr>
            <w:tcW w:w="5130" w:type="dxa"/>
          </w:tcPr>
          <w:p w:rsidR="00376C67" w:rsidRPr="009A6D85" w:rsidRDefault="00376C67" w:rsidP="00B53C3A">
            <w:pPr>
              <w:widowControl w:val="0"/>
              <w:autoSpaceDE w:val="0"/>
              <w:autoSpaceDN w:val="0"/>
              <w:adjustRightInd w:val="0"/>
              <w:rPr>
                <w:rFonts w:ascii="Times New Roman" w:hAnsi="Times New Roman"/>
              </w:rPr>
            </w:pPr>
            <w:r w:rsidRPr="009A6D85">
              <w:rPr>
                <w:rFonts w:ascii="Times New Roman" w:hAnsi="Times New Roman"/>
              </w:rPr>
              <w:t>Voluntary Yardwaste</w:t>
            </w:r>
          </w:p>
        </w:tc>
        <w:tc>
          <w:tcPr>
            <w:tcW w:w="1512" w:type="dxa"/>
            <w:vAlign w:val="bottom"/>
          </w:tcPr>
          <w:p w:rsidR="00376C67" w:rsidRPr="009A6D85" w:rsidRDefault="00300B12" w:rsidP="00443F31">
            <w:pPr>
              <w:widowControl w:val="0"/>
              <w:tabs>
                <w:tab w:val="left" w:pos="749"/>
              </w:tabs>
              <w:autoSpaceDE w:val="0"/>
              <w:autoSpaceDN w:val="0"/>
              <w:adjustRightInd w:val="0"/>
              <w:rPr>
                <w:rFonts w:ascii="Times New Roman" w:hAnsi="Times New Roman"/>
                <w:u w:val="single"/>
              </w:rPr>
            </w:pPr>
            <w:r>
              <w:rPr>
                <w:rFonts w:ascii="Times New Roman" w:hAnsi="Times New Roman"/>
                <w:u w:val="single"/>
              </w:rPr>
              <w:t xml:space="preserve">       </w:t>
            </w:r>
            <w:r w:rsidR="00443F31">
              <w:rPr>
                <w:rFonts w:ascii="Times New Roman" w:hAnsi="Times New Roman"/>
                <w:u w:val="single"/>
              </w:rPr>
              <w:t xml:space="preserve">   </w:t>
            </w:r>
            <w:r>
              <w:rPr>
                <w:rFonts w:ascii="Times New Roman" w:hAnsi="Times New Roman"/>
                <w:u w:val="single"/>
              </w:rPr>
              <w:t xml:space="preserve"> </w:t>
            </w:r>
            <w:r w:rsidR="00376C67">
              <w:rPr>
                <w:rFonts w:ascii="Times New Roman" w:hAnsi="Times New Roman"/>
                <w:u w:val="single"/>
              </w:rPr>
              <w:t>$9.19</w:t>
            </w:r>
          </w:p>
        </w:tc>
        <w:tc>
          <w:tcPr>
            <w:tcW w:w="360" w:type="dxa"/>
          </w:tcPr>
          <w:p w:rsidR="00376C67" w:rsidRDefault="00376C67" w:rsidP="00D72EDA">
            <w:pPr>
              <w:widowControl w:val="0"/>
              <w:tabs>
                <w:tab w:val="left" w:pos="749"/>
              </w:tabs>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376C67" w:rsidRDefault="00300B12" w:rsidP="00443F31">
            <w:pPr>
              <w:widowControl w:val="0"/>
              <w:tabs>
                <w:tab w:val="left" w:pos="720"/>
              </w:tabs>
              <w:autoSpaceDE w:val="0"/>
              <w:autoSpaceDN w:val="0"/>
              <w:adjustRightInd w:val="0"/>
              <w:rPr>
                <w:rFonts w:ascii="Times New Roman" w:hAnsi="Times New Roman"/>
                <w:u w:val="single"/>
              </w:rPr>
            </w:pPr>
            <w:r>
              <w:rPr>
                <w:rFonts w:ascii="Times New Roman" w:hAnsi="Times New Roman"/>
                <w:u w:val="single"/>
              </w:rPr>
              <w:t xml:space="preserve">       </w:t>
            </w:r>
            <w:r w:rsidR="00376C67">
              <w:rPr>
                <w:rFonts w:ascii="Times New Roman" w:hAnsi="Times New Roman"/>
                <w:u w:val="single"/>
              </w:rPr>
              <w:t>$7.90</w:t>
            </w:r>
          </w:p>
        </w:tc>
        <w:tc>
          <w:tcPr>
            <w:tcW w:w="360" w:type="dxa"/>
          </w:tcPr>
          <w:p w:rsidR="00376C67" w:rsidRDefault="00376C67">
            <w:pPr>
              <w:widowControl w:val="0"/>
              <w:autoSpaceDE w:val="0"/>
              <w:autoSpaceDN w:val="0"/>
              <w:adjustRightInd w:val="0"/>
              <w:jc w:val="center"/>
              <w:rPr>
                <w:rFonts w:ascii="Times New Roman" w:hAnsi="Times New Roman"/>
                <w:u w:val="single"/>
              </w:rPr>
            </w:pPr>
          </w:p>
        </w:tc>
        <w:tc>
          <w:tcPr>
            <w:tcW w:w="1440" w:type="dxa"/>
            <w:vAlign w:val="bottom"/>
          </w:tcPr>
          <w:p w:rsidR="00376C67" w:rsidRDefault="00076998" w:rsidP="00076998">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w:t>
            </w:r>
            <w:r w:rsidR="00C52FFB">
              <w:rPr>
                <w:rFonts w:ascii="Times New Roman" w:hAnsi="Times New Roman"/>
                <w:u w:val="single"/>
              </w:rPr>
              <w:t>$7.90</w:t>
            </w:r>
          </w:p>
        </w:tc>
      </w:tr>
      <w:tr w:rsidR="00D72EDA" w:rsidRPr="009A6D85" w:rsidTr="00076998">
        <w:tc>
          <w:tcPr>
            <w:tcW w:w="5130" w:type="dxa"/>
          </w:tcPr>
          <w:p w:rsidR="00376C67" w:rsidRPr="009A6D85" w:rsidRDefault="00376C67" w:rsidP="00B53C3A">
            <w:pPr>
              <w:widowControl w:val="0"/>
              <w:autoSpaceDE w:val="0"/>
              <w:autoSpaceDN w:val="0"/>
              <w:adjustRightInd w:val="0"/>
              <w:rPr>
                <w:rFonts w:ascii="Times New Roman" w:hAnsi="Times New Roman"/>
              </w:rPr>
            </w:pPr>
            <w:r w:rsidRPr="009A6D85">
              <w:rPr>
                <w:rFonts w:ascii="Times New Roman" w:hAnsi="Times New Roman"/>
              </w:rPr>
              <w:t xml:space="preserve">Total: Garbage, </w:t>
            </w:r>
            <w:r>
              <w:rPr>
                <w:rFonts w:ascii="Times New Roman" w:hAnsi="Times New Roman"/>
              </w:rPr>
              <w:t xml:space="preserve">Mandatory </w:t>
            </w:r>
            <w:r w:rsidRPr="009A6D85">
              <w:rPr>
                <w:rFonts w:ascii="Times New Roman" w:hAnsi="Times New Roman"/>
              </w:rPr>
              <w:t xml:space="preserve">Recycling and </w:t>
            </w:r>
            <w:r>
              <w:rPr>
                <w:rFonts w:ascii="Times New Roman" w:hAnsi="Times New Roman"/>
              </w:rPr>
              <w:t xml:space="preserve">Voluntary </w:t>
            </w:r>
            <w:r w:rsidRPr="009A6D85">
              <w:rPr>
                <w:rFonts w:ascii="Times New Roman" w:hAnsi="Times New Roman"/>
              </w:rPr>
              <w:t>Yardwaste</w:t>
            </w:r>
          </w:p>
        </w:tc>
        <w:tc>
          <w:tcPr>
            <w:tcW w:w="1512" w:type="dxa"/>
            <w:vAlign w:val="bottom"/>
          </w:tcPr>
          <w:p w:rsidR="00376C67" w:rsidRDefault="00376C67" w:rsidP="00443F31">
            <w:pPr>
              <w:widowControl w:val="0"/>
              <w:tabs>
                <w:tab w:val="left" w:pos="749"/>
              </w:tabs>
              <w:autoSpaceDE w:val="0"/>
              <w:autoSpaceDN w:val="0"/>
              <w:adjustRightInd w:val="0"/>
              <w:rPr>
                <w:rFonts w:ascii="Times New Roman" w:hAnsi="Times New Roman"/>
              </w:rPr>
            </w:pPr>
          </w:p>
          <w:p w:rsidR="00376C67" w:rsidRDefault="00300B12" w:rsidP="00443F31">
            <w:pPr>
              <w:widowControl w:val="0"/>
              <w:tabs>
                <w:tab w:val="left" w:pos="749"/>
              </w:tabs>
              <w:autoSpaceDE w:val="0"/>
              <w:autoSpaceDN w:val="0"/>
              <w:adjustRightInd w:val="0"/>
              <w:rPr>
                <w:rFonts w:ascii="Times New Roman" w:hAnsi="Times New Roman"/>
                <w:u w:val="double"/>
              </w:rPr>
            </w:pPr>
            <w:r>
              <w:rPr>
                <w:rFonts w:ascii="Times New Roman" w:hAnsi="Times New Roman"/>
              </w:rPr>
              <w:t xml:space="preserve">      </w:t>
            </w:r>
            <w:r w:rsidR="00443F31">
              <w:rPr>
                <w:rFonts w:ascii="Times New Roman" w:hAnsi="Times New Roman"/>
              </w:rPr>
              <w:t xml:space="preserve">   </w:t>
            </w:r>
            <w:r w:rsidR="00376C67" w:rsidRPr="00B064E6">
              <w:rPr>
                <w:rFonts w:ascii="Times New Roman" w:hAnsi="Times New Roman"/>
              </w:rPr>
              <w:t>$26.32</w:t>
            </w:r>
          </w:p>
        </w:tc>
        <w:tc>
          <w:tcPr>
            <w:tcW w:w="360"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1440" w:type="dxa"/>
            <w:vAlign w:val="bottom"/>
          </w:tcPr>
          <w:p w:rsidR="00376C67" w:rsidRDefault="00376C67" w:rsidP="00443F31">
            <w:pPr>
              <w:widowControl w:val="0"/>
              <w:tabs>
                <w:tab w:val="left" w:pos="749"/>
              </w:tabs>
              <w:autoSpaceDE w:val="0"/>
              <w:autoSpaceDN w:val="0"/>
              <w:adjustRightInd w:val="0"/>
              <w:rPr>
                <w:rFonts w:ascii="Times New Roman" w:hAnsi="Times New Roman"/>
                <w:u w:val="double"/>
              </w:rPr>
            </w:pPr>
          </w:p>
          <w:p w:rsidR="00376C67" w:rsidRPr="00B064E6" w:rsidRDefault="00300B12" w:rsidP="00443F31">
            <w:pPr>
              <w:widowControl w:val="0"/>
              <w:tabs>
                <w:tab w:val="left" w:pos="749"/>
              </w:tabs>
              <w:autoSpaceDE w:val="0"/>
              <w:autoSpaceDN w:val="0"/>
              <w:adjustRightInd w:val="0"/>
              <w:rPr>
                <w:rFonts w:ascii="Times New Roman" w:hAnsi="Times New Roman"/>
              </w:rPr>
            </w:pPr>
            <w:r>
              <w:rPr>
                <w:rFonts w:ascii="Times New Roman" w:hAnsi="Times New Roman"/>
              </w:rPr>
              <w:t xml:space="preserve"> </w:t>
            </w:r>
            <w:r w:rsidR="00443F31">
              <w:rPr>
                <w:rFonts w:ascii="Times New Roman" w:hAnsi="Times New Roman"/>
              </w:rPr>
              <w:t xml:space="preserve">    </w:t>
            </w:r>
            <w:r w:rsidR="00376C67" w:rsidRPr="00B064E6">
              <w:rPr>
                <w:rFonts w:ascii="Times New Roman" w:hAnsi="Times New Roman"/>
              </w:rPr>
              <w:t>$25.93</w:t>
            </w:r>
          </w:p>
        </w:tc>
        <w:tc>
          <w:tcPr>
            <w:tcW w:w="360" w:type="dxa"/>
          </w:tcPr>
          <w:p w:rsidR="00376C67" w:rsidRDefault="00376C67" w:rsidP="00B064E6">
            <w:pPr>
              <w:widowControl w:val="0"/>
              <w:autoSpaceDE w:val="0"/>
              <w:autoSpaceDN w:val="0"/>
              <w:adjustRightInd w:val="0"/>
              <w:jc w:val="center"/>
              <w:rPr>
                <w:rFonts w:ascii="Times New Roman" w:hAnsi="Times New Roman"/>
                <w:u w:val="double"/>
              </w:rPr>
            </w:pPr>
          </w:p>
        </w:tc>
        <w:tc>
          <w:tcPr>
            <w:tcW w:w="1440" w:type="dxa"/>
            <w:vAlign w:val="bottom"/>
          </w:tcPr>
          <w:p w:rsidR="00376C67" w:rsidRDefault="00076998" w:rsidP="00076998">
            <w:pPr>
              <w:widowControl w:val="0"/>
              <w:tabs>
                <w:tab w:val="decimal" w:pos="709"/>
              </w:tabs>
              <w:autoSpaceDE w:val="0"/>
              <w:autoSpaceDN w:val="0"/>
              <w:adjustRightInd w:val="0"/>
              <w:rPr>
                <w:rFonts w:ascii="Times New Roman" w:hAnsi="Times New Roman"/>
                <w:u w:val="double"/>
              </w:rPr>
            </w:pPr>
            <w:r w:rsidRPr="00B064E6">
              <w:rPr>
                <w:rFonts w:ascii="Times New Roman" w:hAnsi="Times New Roman"/>
              </w:rPr>
              <w:t>$25.</w:t>
            </w:r>
            <w:r>
              <w:rPr>
                <w:rFonts w:ascii="Times New Roman" w:hAnsi="Times New Roman"/>
              </w:rPr>
              <w:t>7</w:t>
            </w:r>
            <w:r w:rsidRPr="00B064E6">
              <w:rPr>
                <w:rFonts w:ascii="Times New Roman" w:hAnsi="Times New Roman"/>
              </w:rPr>
              <w:t>3</w:t>
            </w:r>
          </w:p>
        </w:tc>
      </w:tr>
      <w:tr w:rsidR="00D72EDA" w:rsidRPr="009A6D85" w:rsidTr="00CF0DD8">
        <w:tc>
          <w:tcPr>
            <w:tcW w:w="5130" w:type="dxa"/>
          </w:tcPr>
          <w:p w:rsidR="00376C67" w:rsidRPr="009A6D85" w:rsidRDefault="00376C67" w:rsidP="00074D43">
            <w:pPr>
              <w:widowControl w:val="0"/>
              <w:autoSpaceDE w:val="0"/>
              <w:autoSpaceDN w:val="0"/>
              <w:adjustRightInd w:val="0"/>
              <w:jc w:val="center"/>
              <w:rPr>
                <w:rFonts w:ascii="Times New Roman" w:hAnsi="Times New Roman"/>
              </w:rPr>
            </w:pPr>
          </w:p>
        </w:tc>
        <w:tc>
          <w:tcPr>
            <w:tcW w:w="1512" w:type="dxa"/>
          </w:tcPr>
          <w:p w:rsidR="00376C67" w:rsidRPr="009A6D85" w:rsidRDefault="00376C67" w:rsidP="00D72EDA">
            <w:pPr>
              <w:widowControl w:val="0"/>
              <w:tabs>
                <w:tab w:val="left" w:pos="749"/>
              </w:tabs>
              <w:autoSpaceDE w:val="0"/>
              <w:autoSpaceDN w:val="0"/>
              <w:adjustRightInd w:val="0"/>
              <w:jc w:val="center"/>
              <w:rPr>
                <w:rFonts w:ascii="Times New Roman" w:hAnsi="Times New Roman"/>
              </w:rPr>
            </w:pPr>
          </w:p>
        </w:tc>
        <w:tc>
          <w:tcPr>
            <w:tcW w:w="360" w:type="dxa"/>
          </w:tcPr>
          <w:p w:rsidR="00376C67" w:rsidRDefault="00376C67" w:rsidP="00D72EDA">
            <w:pPr>
              <w:widowControl w:val="0"/>
              <w:tabs>
                <w:tab w:val="left" w:pos="749"/>
              </w:tabs>
              <w:autoSpaceDE w:val="0"/>
              <w:autoSpaceDN w:val="0"/>
              <w:adjustRightInd w:val="0"/>
              <w:jc w:val="center"/>
              <w:rPr>
                <w:rFonts w:ascii="Times New Roman" w:hAnsi="Times New Roman"/>
              </w:rPr>
            </w:pPr>
          </w:p>
        </w:tc>
        <w:tc>
          <w:tcPr>
            <w:tcW w:w="1440" w:type="dxa"/>
          </w:tcPr>
          <w:p w:rsidR="005C070B" w:rsidRDefault="00376C67">
            <w:pPr>
              <w:widowControl w:val="0"/>
              <w:tabs>
                <w:tab w:val="left" w:pos="749"/>
                <w:tab w:val="left" w:pos="792"/>
              </w:tabs>
              <w:autoSpaceDE w:val="0"/>
              <w:autoSpaceDN w:val="0"/>
              <w:adjustRightInd w:val="0"/>
              <w:jc w:val="center"/>
              <w:rPr>
                <w:rFonts w:ascii="Times New Roman" w:hAnsi="Times New Roman" w:cs="Tahoma"/>
                <w:sz w:val="16"/>
                <w:szCs w:val="16"/>
              </w:rPr>
            </w:pPr>
            <w:r>
              <w:rPr>
                <w:rFonts w:ascii="Times New Roman" w:hAnsi="Times New Roman"/>
              </w:rPr>
              <w:t>-1.5%</w:t>
            </w:r>
          </w:p>
        </w:tc>
        <w:tc>
          <w:tcPr>
            <w:tcW w:w="360" w:type="dxa"/>
          </w:tcPr>
          <w:p w:rsidR="005C070B" w:rsidRDefault="005C070B">
            <w:pPr>
              <w:widowControl w:val="0"/>
              <w:tabs>
                <w:tab w:val="left" w:pos="792"/>
              </w:tabs>
              <w:autoSpaceDE w:val="0"/>
              <w:autoSpaceDN w:val="0"/>
              <w:adjustRightInd w:val="0"/>
              <w:jc w:val="center"/>
              <w:rPr>
                <w:rFonts w:ascii="Times New Roman" w:eastAsiaTheme="majorEastAsia" w:hAnsi="Times New Roman" w:cstheme="majorBidi"/>
                <w:b/>
                <w:bCs/>
                <w:kern w:val="32"/>
                <w:sz w:val="32"/>
                <w:szCs w:val="32"/>
              </w:rPr>
            </w:pPr>
          </w:p>
        </w:tc>
        <w:tc>
          <w:tcPr>
            <w:tcW w:w="1440" w:type="dxa"/>
          </w:tcPr>
          <w:p w:rsidR="00210430" w:rsidRDefault="00076998">
            <w:pPr>
              <w:widowControl w:val="0"/>
              <w:tabs>
                <w:tab w:val="left" w:pos="792"/>
              </w:tabs>
              <w:autoSpaceDE w:val="0"/>
              <w:autoSpaceDN w:val="0"/>
              <w:adjustRightInd w:val="0"/>
              <w:jc w:val="center"/>
              <w:rPr>
                <w:rFonts w:ascii="Times New Roman" w:hAnsi="Times New Roman"/>
              </w:rPr>
            </w:pPr>
            <w:r>
              <w:rPr>
                <w:rFonts w:ascii="Times New Roman" w:hAnsi="Times New Roman"/>
              </w:rPr>
              <w:t>-2.2%</w:t>
            </w:r>
          </w:p>
        </w:tc>
      </w:tr>
    </w:tbl>
    <w:p w:rsidR="00D87BD0" w:rsidRDefault="00D87BD0">
      <w:pPr>
        <w:rPr>
          <w:rFonts w:ascii="Times New Roman" w:hAnsi="Times New Roman"/>
        </w:rPr>
      </w:pPr>
    </w:p>
    <w:p w:rsidR="003A5EFC" w:rsidRPr="009E2805" w:rsidRDefault="009E2805" w:rsidP="003A5EFC">
      <w:pPr>
        <w:jc w:val="center"/>
        <w:rPr>
          <w:rFonts w:ascii="Times New Roman" w:hAnsi="Times New Roman"/>
          <w:b/>
          <w:u w:val="single"/>
        </w:rPr>
      </w:pPr>
      <w:r w:rsidRPr="009E2805">
        <w:rPr>
          <w:rFonts w:ascii="Times New Roman" w:hAnsi="Times New Roman"/>
          <w:b/>
          <w:u w:val="single"/>
        </w:rPr>
        <w:t>Valley</w:t>
      </w:r>
    </w:p>
    <w:p w:rsidR="003A5EFC" w:rsidRDefault="003A5EFC" w:rsidP="003A5EFC">
      <w:pPr>
        <w:jc w:val="center"/>
        <w:rPr>
          <w:rFonts w:ascii="Times New Roman" w:hAnsi="Times New Roman"/>
        </w:rPr>
      </w:pPr>
    </w:p>
    <w:tbl>
      <w:tblPr>
        <w:tblW w:w="102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512"/>
        <w:gridCol w:w="360"/>
        <w:gridCol w:w="1440"/>
        <w:gridCol w:w="360"/>
        <w:gridCol w:w="1440"/>
      </w:tblGrid>
      <w:tr w:rsidR="00376C67" w:rsidRPr="009A6D85" w:rsidTr="00E13D90">
        <w:tc>
          <w:tcPr>
            <w:tcW w:w="5130" w:type="dxa"/>
          </w:tcPr>
          <w:p w:rsidR="00376C67" w:rsidRPr="009A6D85" w:rsidRDefault="00376C67" w:rsidP="00AC30AB">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Monthly Service</w:t>
            </w:r>
          </w:p>
        </w:tc>
        <w:tc>
          <w:tcPr>
            <w:tcW w:w="1512" w:type="dxa"/>
          </w:tcPr>
          <w:p w:rsidR="00376C67" w:rsidRPr="009A6D85" w:rsidRDefault="00376C67" w:rsidP="00AC30AB">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Present</w:t>
            </w:r>
          </w:p>
        </w:tc>
        <w:tc>
          <w:tcPr>
            <w:tcW w:w="360" w:type="dxa"/>
          </w:tcPr>
          <w:p w:rsidR="00376C67" w:rsidRPr="009A6D85" w:rsidRDefault="00376C67" w:rsidP="00AC30AB">
            <w:pPr>
              <w:widowControl w:val="0"/>
              <w:autoSpaceDE w:val="0"/>
              <w:autoSpaceDN w:val="0"/>
              <w:adjustRightInd w:val="0"/>
              <w:jc w:val="center"/>
              <w:rPr>
                <w:rFonts w:ascii="Times New Roman" w:hAnsi="Times New Roman"/>
                <w:b/>
                <w:u w:val="single"/>
              </w:rPr>
            </w:pPr>
          </w:p>
        </w:tc>
        <w:tc>
          <w:tcPr>
            <w:tcW w:w="1440" w:type="dxa"/>
          </w:tcPr>
          <w:p w:rsidR="00376C67" w:rsidRPr="009A6D85" w:rsidRDefault="00376C67" w:rsidP="00AC30AB">
            <w:pPr>
              <w:widowControl w:val="0"/>
              <w:autoSpaceDE w:val="0"/>
              <w:autoSpaceDN w:val="0"/>
              <w:adjustRightInd w:val="0"/>
              <w:jc w:val="center"/>
              <w:rPr>
                <w:rFonts w:ascii="Times New Roman" w:hAnsi="Times New Roman"/>
                <w:b/>
                <w:u w:val="single"/>
              </w:rPr>
            </w:pPr>
            <w:r w:rsidRPr="009A6D85">
              <w:rPr>
                <w:rFonts w:ascii="Times New Roman" w:hAnsi="Times New Roman"/>
                <w:b/>
                <w:u w:val="single"/>
              </w:rPr>
              <w:t>Proposed</w:t>
            </w:r>
          </w:p>
        </w:tc>
        <w:tc>
          <w:tcPr>
            <w:tcW w:w="360" w:type="dxa"/>
          </w:tcPr>
          <w:p w:rsidR="00376C67" w:rsidRPr="009A6D85" w:rsidRDefault="00376C67" w:rsidP="00AC30AB">
            <w:pPr>
              <w:widowControl w:val="0"/>
              <w:autoSpaceDE w:val="0"/>
              <w:autoSpaceDN w:val="0"/>
              <w:adjustRightInd w:val="0"/>
              <w:jc w:val="center"/>
              <w:rPr>
                <w:rFonts w:ascii="Times New Roman" w:hAnsi="Times New Roman"/>
                <w:b/>
                <w:u w:val="single"/>
              </w:rPr>
            </w:pPr>
          </w:p>
        </w:tc>
        <w:tc>
          <w:tcPr>
            <w:tcW w:w="1440" w:type="dxa"/>
          </w:tcPr>
          <w:p w:rsidR="00376C67" w:rsidRPr="009A6D85" w:rsidRDefault="00076998" w:rsidP="00AC30AB">
            <w:pPr>
              <w:widowControl w:val="0"/>
              <w:autoSpaceDE w:val="0"/>
              <w:autoSpaceDN w:val="0"/>
              <w:adjustRightInd w:val="0"/>
              <w:jc w:val="center"/>
              <w:rPr>
                <w:rFonts w:ascii="Times New Roman" w:hAnsi="Times New Roman"/>
                <w:b/>
                <w:u w:val="single"/>
              </w:rPr>
            </w:pPr>
            <w:r>
              <w:rPr>
                <w:rFonts w:ascii="Times New Roman" w:hAnsi="Times New Roman"/>
                <w:b/>
                <w:u w:val="single"/>
              </w:rPr>
              <w:t>Revised</w:t>
            </w:r>
          </w:p>
        </w:tc>
      </w:tr>
      <w:tr w:rsidR="00376C67" w:rsidRPr="009A6D85" w:rsidTr="00E13D90">
        <w:tc>
          <w:tcPr>
            <w:tcW w:w="5130" w:type="dxa"/>
          </w:tcPr>
          <w:p w:rsidR="00376C67" w:rsidRPr="009A6D85" w:rsidRDefault="00376C67" w:rsidP="00AC30AB">
            <w:pPr>
              <w:widowControl w:val="0"/>
              <w:autoSpaceDE w:val="0"/>
              <w:autoSpaceDN w:val="0"/>
              <w:adjustRightInd w:val="0"/>
              <w:rPr>
                <w:rFonts w:ascii="Times New Roman" w:hAnsi="Times New Roman"/>
              </w:rPr>
            </w:pPr>
          </w:p>
        </w:tc>
        <w:tc>
          <w:tcPr>
            <w:tcW w:w="1512" w:type="dxa"/>
          </w:tcPr>
          <w:p w:rsidR="00376C67" w:rsidRPr="009A6D85" w:rsidRDefault="00376C67" w:rsidP="00AC30AB">
            <w:pPr>
              <w:widowControl w:val="0"/>
              <w:autoSpaceDE w:val="0"/>
              <w:autoSpaceDN w:val="0"/>
              <w:adjustRightInd w:val="0"/>
              <w:ind w:right="-108"/>
              <w:rPr>
                <w:rFonts w:ascii="Times New Roman" w:hAnsi="Times New Roman"/>
              </w:rPr>
            </w:pPr>
          </w:p>
        </w:tc>
        <w:tc>
          <w:tcPr>
            <w:tcW w:w="360" w:type="dxa"/>
          </w:tcPr>
          <w:p w:rsidR="00376C67" w:rsidRPr="009A6D85" w:rsidRDefault="00376C67" w:rsidP="00AC30AB">
            <w:pPr>
              <w:widowControl w:val="0"/>
              <w:autoSpaceDE w:val="0"/>
              <w:autoSpaceDN w:val="0"/>
              <w:adjustRightInd w:val="0"/>
              <w:jc w:val="center"/>
              <w:rPr>
                <w:rFonts w:ascii="Times New Roman" w:hAnsi="Times New Roman"/>
              </w:rPr>
            </w:pPr>
          </w:p>
        </w:tc>
        <w:tc>
          <w:tcPr>
            <w:tcW w:w="1440" w:type="dxa"/>
          </w:tcPr>
          <w:p w:rsidR="00376C67" w:rsidRPr="009A6D85" w:rsidRDefault="00376C67" w:rsidP="00AC30AB">
            <w:pPr>
              <w:widowControl w:val="0"/>
              <w:autoSpaceDE w:val="0"/>
              <w:autoSpaceDN w:val="0"/>
              <w:adjustRightInd w:val="0"/>
              <w:jc w:val="center"/>
              <w:rPr>
                <w:rFonts w:ascii="Times New Roman" w:hAnsi="Times New Roman"/>
              </w:rPr>
            </w:pPr>
          </w:p>
        </w:tc>
        <w:tc>
          <w:tcPr>
            <w:tcW w:w="360" w:type="dxa"/>
          </w:tcPr>
          <w:p w:rsidR="00376C67" w:rsidRPr="009A6D85" w:rsidRDefault="00376C67" w:rsidP="00AC30AB">
            <w:pPr>
              <w:widowControl w:val="0"/>
              <w:autoSpaceDE w:val="0"/>
              <w:autoSpaceDN w:val="0"/>
              <w:adjustRightInd w:val="0"/>
              <w:jc w:val="center"/>
              <w:rPr>
                <w:rFonts w:ascii="Times New Roman" w:hAnsi="Times New Roman"/>
              </w:rPr>
            </w:pPr>
          </w:p>
        </w:tc>
        <w:tc>
          <w:tcPr>
            <w:tcW w:w="1440" w:type="dxa"/>
          </w:tcPr>
          <w:p w:rsidR="00376C67" w:rsidRPr="009A6D85" w:rsidRDefault="00376C67" w:rsidP="00AC30AB">
            <w:pPr>
              <w:widowControl w:val="0"/>
              <w:autoSpaceDE w:val="0"/>
              <w:autoSpaceDN w:val="0"/>
              <w:adjustRightInd w:val="0"/>
              <w:jc w:val="center"/>
              <w:rPr>
                <w:rFonts w:ascii="Times New Roman" w:hAnsi="Times New Roman"/>
              </w:rPr>
            </w:pPr>
          </w:p>
        </w:tc>
      </w:tr>
      <w:tr w:rsidR="00376C67" w:rsidRPr="009A6D85" w:rsidTr="00E13D90">
        <w:tc>
          <w:tcPr>
            <w:tcW w:w="5130" w:type="dxa"/>
          </w:tcPr>
          <w:p w:rsidR="00376C67" w:rsidRPr="009A6D85" w:rsidRDefault="00376C67" w:rsidP="00B01958">
            <w:pPr>
              <w:widowControl w:val="0"/>
              <w:autoSpaceDE w:val="0"/>
              <w:autoSpaceDN w:val="0"/>
              <w:adjustRightInd w:val="0"/>
              <w:rPr>
                <w:rFonts w:ascii="Times New Roman" w:hAnsi="Times New Roman"/>
              </w:rPr>
            </w:pPr>
            <w:r w:rsidRPr="009A6D85">
              <w:rPr>
                <w:rFonts w:ascii="Times New Roman" w:hAnsi="Times New Roman"/>
              </w:rPr>
              <w:t xml:space="preserve">Garbage </w:t>
            </w:r>
          </w:p>
        </w:tc>
        <w:tc>
          <w:tcPr>
            <w:tcW w:w="1512" w:type="dxa"/>
            <w:vAlign w:val="bottom"/>
          </w:tcPr>
          <w:p w:rsidR="00376C67" w:rsidRDefault="00443F31" w:rsidP="00443F31">
            <w:pPr>
              <w:widowControl w:val="0"/>
              <w:tabs>
                <w:tab w:val="left" w:pos="938"/>
              </w:tabs>
              <w:autoSpaceDE w:val="0"/>
              <w:autoSpaceDN w:val="0"/>
              <w:adjustRightInd w:val="0"/>
              <w:ind w:right="-108"/>
              <w:rPr>
                <w:rFonts w:ascii="Times New Roman" w:hAnsi="Times New Roman"/>
              </w:rPr>
            </w:pPr>
            <w:r>
              <w:rPr>
                <w:rFonts w:ascii="Times New Roman" w:hAnsi="Times New Roman"/>
              </w:rPr>
              <w:t xml:space="preserve">         </w:t>
            </w:r>
            <w:r w:rsidR="00376C67">
              <w:rPr>
                <w:rFonts w:ascii="Times New Roman" w:hAnsi="Times New Roman"/>
              </w:rPr>
              <w:t>$12.95</w:t>
            </w:r>
          </w:p>
        </w:tc>
        <w:tc>
          <w:tcPr>
            <w:tcW w:w="360" w:type="dxa"/>
          </w:tcPr>
          <w:p w:rsidR="00376C67" w:rsidRPr="009A6D85" w:rsidRDefault="00376C67" w:rsidP="00175737">
            <w:pPr>
              <w:widowControl w:val="0"/>
              <w:autoSpaceDE w:val="0"/>
              <w:autoSpaceDN w:val="0"/>
              <w:adjustRightInd w:val="0"/>
              <w:jc w:val="center"/>
              <w:rPr>
                <w:rFonts w:ascii="Times New Roman" w:hAnsi="Times New Roman"/>
              </w:rPr>
            </w:pPr>
          </w:p>
        </w:tc>
        <w:tc>
          <w:tcPr>
            <w:tcW w:w="1440" w:type="dxa"/>
            <w:vAlign w:val="bottom"/>
          </w:tcPr>
          <w:p w:rsidR="00376C67" w:rsidRDefault="00443F31" w:rsidP="00443F31">
            <w:pPr>
              <w:widowControl w:val="0"/>
              <w:autoSpaceDE w:val="0"/>
              <w:autoSpaceDN w:val="0"/>
              <w:adjustRightInd w:val="0"/>
              <w:rPr>
                <w:rFonts w:ascii="Times New Roman" w:hAnsi="Times New Roman"/>
              </w:rPr>
            </w:pPr>
            <w:r>
              <w:rPr>
                <w:rFonts w:ascii="Times New Roman" w:hAnsi="Times New Roman"/>
              </w:rPr>
              <w:t xml:space="preserve">        </w:t>
            </w:r>
            <w:r w:rsidR="00376C67" w:rsidRPr="009A6D85">
              <w:rPr>
                <w:rFonts w:ascii="Times New Roman" w:hAnsi="Times New Roman"/>
              </w:rPr>
              <w:t>$</w:t>
            </w:r>
            <w:r w:rsidR="00376C67">
              <w:rPr>
                <w:rFonts w:ascii="Times New Roman" w:hAnsi="Times New Roman"/>
              </w:rPr>
              <w:t>14.70</w:t>
            </w:r>
          </w:p>
        </w:tc>
        <w:tc>
          <w:tcPr>
            <w:tcW w:w="360" w:type="dxa"/>
          </w:tcPr>
          <w:p w:rsidR="00376C67" w:rsidRPr="009A6D85" w:rsidRDefault="00376C67">
            <w:pPr>
              <w:widowControl w:val="0"/>
              <w:autoSpaceDE w:val="0"/>
              <w:autoSpaceDN w:val="0"/>
              <w:adjustRightInd w:val="0"/>
              <w:jc w:val="center"/>
              <w:rPr>
                <w:rFonts w:ascii="Times New Roman" w:hAnsi="Times New Roman"/>
              </w:rPr>
            </w:pPr>
          </w:p>
        </w:tc>
        <w:tc>
          <w:tcPr>
            <w:tcW w:w="1440" w:type="dxa"/>
          </w:tcPr>
          <w:p w:rsidR="00376C67" w:rsidRPr="009A6D85" w:rsidRDefault="004E58A7" w:rsidP="004E58A7">
            <w:pPr>
              <w:widowControl w:val="0"/>
              <w:tabs>
                <w:tab w:val="decimal" w:pos="720"/>
              </w:tabs>
              <w:autoSpaceDE w:val="0"/>
              <w:autoSpaceDN w:val="0"/>
              <w:adjustRightInd w:val="0"/>
              <w:rPr>
                <w:rFonts w:ascii="Times New Roman" w:hAnsi="Times New Roman"/>
              </w:rPr>
            </w:pPr>
            <w:r>
              <w:rPr>
                <w:rFonts w:ascii="Times New Roman" w:hAnsi="Times New Roman"/>
              </w:rPr>
              <w:t xml:space="preserve">$14.50   </w:t>
            </w:r>
          </w:p>
        </w:tc>
      </w:tr>
      <w:tr w:rsidR="004E58A7" w:rsidRPr="009A6D85" w:rsidTr="008421F9">
        <w:tc>
          <w:tcPr>
            <w:tcW w:w="5130" w:type="dxa"/>
          </w:tcPr>
          <w:p w:rsidR="004E58A7" w:rsidRPr="009A6D85" w:rsidRDefault="004E58A7" w:rsidP="00AC30AB">
            <w:pPr>
              <w:widowControl w:val="0"/>
              <w:autoSpaceDE w:val="0"/>
              <w:autoSpaceDN w:val="0"/>
              <w:adjustRightInd w:val="0"/>
              <w:jc w:val="center"/>
              <w:rPr>
                <w:rFonts w:ascii="Times New Roman" w:hAnsi="Times New Roman"/>
              </w:rPr>
            </w:pPr>
            <w:r w:rsidRPr="009A6D85">
              <w:rPr>
                <w:rFonts w:ascii="Times New Roman" w:hAnsi="Times New Roman"/>
              </w:rPr>
              <w:t>Mandatory Recycling net of commodity credit</w:t>
            </w:r>
          </w:p>
        </w:tc>
        <w:tc>
          <w:tcPr>
            <w:tcW w:w="1512" w:type="dxa"/>
            <w:vAlign w:val="bottom"/>
          </w:tcPr>
          <w:p w:rsidR="004E58A7" w:rsidRPr="00175737" w:rsidRDefault="004E58A7" w:rsidP="00443F31">
            <w:pPr>
              <w:widowControl w:val="0"/>
              <w:autoSpaceDE w:val="0"/>
              <w:autoSpaceDN w:val="0"/>
              <w:adjustRightInd w:val="0"/>
              <w:rPr>
                <w:rFonts w:ascii="Times New Roman" w:hAnsi="Times New Roman"/>
                <w:u w:val="single"/>
              </w:rPr>
            </w:pPr>
            <w:r>
              <w:rPr>
                <w:rFonts w:ascii="Times New Roman" w:hAnsi="Times New Roman"/>
                <w:u w:val="single"/>
              </w:rPr>
              <w:t xml:space="preserve">           </w:t>
            </w:r>
            <w:r w:rsidRPr="00B064E6">
              <w:rPr>
                <w:rFonts w:ascii="Times New Roman" w:hAnsi="Times New Roman"/>
                <w:u w:val="single"/>
              </w:rPr>
              <w:t>$</w:t>
            </w:r>
            <w:r w:rsidRPr="00175737">
              <w:rPr>
                <w:rFonts w:ascii="Times New Roman" w:hAnsi="Times New Roman"/>
                <w:u w:val="single"/>
              </w:rPr>
              <w:t>2.03</w:t>
            </w:r>
          </w:p>
        </w:tc>
        <w:tc>
          <w:tcPr>
            <w:tcW w:w="360" w:type="dxa"/>
          </w:tcPr>
          <w:p w:rsidR="004E58A7" w:rsidRDefault="004E58A7">
            <w:pPr>
              <w:widowControl w:val="0"/>
              <w:autoSpaceDE w:val="0"/>
              <w:autoSpaceDN w:val="0"/>
              <w:adjustRightInd w:val="0"/>
              <w:jc w:val="center"/>
              <w:rPr>
                <w:rFonts w:ascii="Times New Roman" w:hAnsi="Times New Roman"/>
                <w:u w:val="single"/>
              </w:rPr>
            </w:pPr>
          </w:p>
        </w:tc>
        <w:tc>
          <w:tcPr>
            <w:tcW w:w="1440" w:type="dxa"/>
            <w:vAlign w:val="bottom"/>
          </w:tcPr>
          <w:p w:rsidR="004E58A7" w:rsidRDefault="004E58A7" w:rsidP="00443F31">
            <w:pPr>
              <w:widowControl w:val="0"/>
              <w:autoSpaceDE w:val="0"/>
              <w:autoSpaceDN w:val="0"/>
              <w:adjustRightInd w:val="0"/>
              <w:rPr>
                <w:rFonts w:ascii="Times New Roman" w:hAnsi="Times New Roman"/>
                <w:u w:val="single"/>
              </w:rPr>
            </w:pPr>
            <w:r>
              <w:rPr>
                <w:rFonts w:ascii="Times New Roman" w:hAnsi="Times New Roman"/>
                <w:u w:val="single"/>
              </w:rPr>
              <w:t xml:space="preserve">          </w:t>
            </w:r>
            <w:r w:rsidRPr="00B064E6">
              <w:rPr>
                <w:rFonts w:ascii="Times New Roman" w:hAnsi="Times New Roman"/>
                <w:u w:val="single"/>
              </w:rPr>
              <w:t>$</w:t>
            </w:r>
            <w:r w:rsidRPr="00175737">
              <w:rPr>
                <w:rFonts w:ascii="Times New Roman" w:hAnsi="Times New Roman"/>
                <w:u w:val="single"/>
              </w:rPr>
              <w:t>3.33</w:t>
            </w:r>
          </w:p>
        </w:tc>
        <w:tc>
          <w:tcPr>
            <w:tcW w:w="360" w:type="dxa"/>
          </w:tcPr>
          <w:p w:rsidR="004E58A7" w:rsidRPr="00B064E6" w:rsidRDefault="004E58A7">
            <w:pPr>
              <w:widowControl w:val="0"/>
              <w:autoSpaceDE w:val="0"/>
              <w:autoSpaceDN w:val="0"/>
              <w:adjustRightInd w:val="0"/>
              <w:jc w:val="center"/>
              <w:rPr>
                <w:rFonts w:ascii="Times New Roman" w:hAnsi="Times New Roman"/>
                <w:u w:val="single"/>
              </w:rPr>
            </w:pPr>
          </w:p>
        </w:tc>
        <w:tc>
          <w:tcPr>
            <w:tcW w:w="1440" w:type="dxa"/>
            <w:vAlign w:val="bottom"/>
          </w:tcPr>
          <w:p w:rsidR="004E58A7" w:rsidRPr="00B22147" w:rsidRDefault="004E58A7" w:rsidP="004E58A7">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w:t>
            </w:r>
            <w:r w:rsidRPr="00300B12">
              <w:rPr>
                <w:rFonts w:ascii="Times New Roman" w:hAnsi="Times New Roman"/>
                <w:u w:val="single"/>
              </w:rPr>
              <w:t>$3</w:t>
            </w:r>
            <w:r>
              <w:rPr>
                <w:rFonts w:ascii="Times New Roman" w:hAnsi="Times New Roman"/>
                <w:u w:val="single"/>
              </w:rPr>
              <w:t>.3</w:t>
            </w:r>
            <w:r w:rsidRPr="00300B12">
              <w:rPr>
                <w:rFonts w:ascii="Times New Roman" w:hAnsi="Times New Roman"/>
                <w:u w:val="single"/>
              </w:rPr>
              <w:t>3</w:t>
            </w:r>
          </w:p>
        </w:tc>
      </w:tr>
      <w:tr w:rsidR="004E58A7" w:rsidRPr="009A6D85" w:rsidTr="008421F9">
        <w:tc>
          <w:tcPr>
            <w:tcW w:w="5130" w:type="dxa"/>
          </w:tcPr>
          <w:p w:rsidR="004E58A7" w:rsidRPr="009A6D85" w:rsidRDefault="004E58A7" w:rsidP="00AC30AB">
            <w:pPr>
              <w:widowControl w:val="0"/>
              <w:autoSpaceDE w:val="0"/>
              <w:autoSpaceDN w:val="0"/>
              <w:adjustRightInd w:val="0"/>
              <w:rPr>
                <w:rFonts w:ascii="Times New Roman" w:hAnsi="Times New Roman"/>
              </w:rPr>
            </w:pPr>
            <w:r w:rsidRPr="009A6D85">
              <w:rPr>
                <w:rFonts w:ascii="Times New Roman" w:hAnsi="Times New Roman"/>
              </w:rPr>
              <w:t xml:space="preserve">Total Garbage and </w:t>
            </w:r>
            <w:r>
              <w:rPr>
                <w:rFonts w:ascii="Times New Roman" w:hAnsi="Times New Roman"/>
              </w:rPr>
              <w:t>Mandatory R</w:t>
            </w:r>
            <w:r w:rsidRPr="009A6D85">
              <w:rPr>
                <w:rFonts w:ascii="Times New Roman" w:hAnsi="Times New Roman"/>
              </w:rPr>
              <w:t>ecycling</w:t>
            </w:r>
          </w:p>
        </w:tc>
        <w:tc>
          <w:tcPr>
            <w:tcW w:w="1512" w:type="dxa"/>
            <w:vAlign w:val="bottom"/>
          </w:tcPr>
          <w:p w:rsidR="004E58A7" w:rsidRDefault="004E58A7" w:rsidP="00443F31">
            <w:pPr>
              <w:widowControl w:val="0"/>
              <w:autoSpaceDE w:val="0"/>
              <w:autoSpaceDN w:val="0"/>
              <w:adjustRightInd w:val="0"/>
              <w:rPr>
                <w:rFonts w:ascii="Times New Roman" w:hAnsi="Times New Roman"/>
              </w:rPr>
            </w:pPr>
            <w:r>
              <w:rPr>
                <w:rFonts w:ascii="Times New Roman" w:hAnsi="Times New Roman"/>
              </w:rPr>
              <w:t xml:space="preserve">         </w:t>
            </w:r>
            <w:r w:rsidRPr="009A6D85">
              <w:rPr>
                <w:rFonts w:ascii="Times New Roman" w:hAnsi="Times New Roman"/>
              </w:rPr>
              <w:t>$1</w:t>
            </w:r>
            <w:r>
              <w:rPr>
                <w:rFonts w:ascii="Times New Roman" w:hAnsi="Times New Roman"/>
              </w:rPr>
              <w:t>4.98</w:t>
            </w:r>
          </w:p>
        </w:tc>
        <w:tc>
          <w:tcPr>
            <w:tcW w:w="360" w:type="dxa"/>
          </w:tcPr>
          <w:p w:rsidR="004E58A7" w:rsidRPr="009A6D85" w:rsidRDefault="004E58A7" w:rsidP="00175737">
            <w:pPr>
              <w:widowControl w:val="0"/>
              <w:autoSpaceDE w:val="0"/>
              <w:autoSpaceDN w:val="0"/>
              <w:adjustRightInd w:val="0"/>
              <w:jc w:val="center"/>
              <w:rPr>
                <w:rFonts w:ascii="Times New Roman" w:hAnsi="Times New Roman"/>
              </w:rPr>
            </w:pPr>
          </w:p>
        </w:tc>
        <w:tc>
          <w:tcPr>
            <w:tcW w:w="1440" w:type="dxa"/>
            <w:vAlign w:val="bottom"/>
          </w:tcPr>
          <w:p w:rsidR="004E58A7" w:rsidRDefault="004E58A7" w:rsidP="00443F31">
            <w:pPr>
              <w:widowControl w:val="0"/>
              <w:autoSpaceDE w:val="0"/>
              <w:autoSpaceDN w:val="0"/>
              <w:adjustRightInd w:val="0"/>
              <w:rPr>
                <w:rFonts w:ascii="Times New Roman" w:hAnsi="Times New Roman" w:cs="Tahoma"/>
                <w:sz w:val="16"/>
                <w:szCs w:val="16"/>
              </w:rPr>
            </w:pPr>
            <w:r>
              <w:rPr>
                <w:rFonts w:ascii="Times New Roman" w:hAnsi="Times New Roman"/>
              </w:rPr>
              <w:t xml:space="preserve">        </w:t>
            </w:r>
            <w:r w:rsidRPr="009A6D85">
              <w:rPr>
                <w:rFonts w:ascii="Times New Roman" w:hAnsi="Times New Roman"/>
              </w:rPr>
              <w:t>$1</w:t>
            </w:r>
            <w:r>
              <w:rPr>
                <w:rFonts w:ascii="Times New Roman" w:hAnsi="Times New Roman"/>
              </w:rPr>
              <w:t>8.03</w:t>
            </w:r>
          </w:p>
        </w:tc>
        <w:tc>
          <w:tcPr>
            <w:tcW w:w="360" w:type="dxa"/>
          </w:tcPr>
          <w:p w:rsidR="004E58A7" w:rsidRPr="009A6D85" w:rsidRDefault="004E58A7" w:rsidP="00B064E6">
            <w:pPr>
              <w:widowControl w:val="0"/>
              <w:autoSpaceDE w:val="0"/>
              <w:autoSpaceDN w:val="0"/>
              <w:adjustRightInd w:val="0"/>
              <w:jc w:val="center"/>
              <w:rPr>
                <w:rFonts w:ascii="Times New Roman" w:hAnsi="Times New Roman"/>
              </w:rPr>
            </w:pPr>
          </w:p>
        </w:tc>
        <w:tc>
          <w:tcPr>
            <w:tcW w:w="1440" w:type="dxa"/>
            <w:vAlign w:val="bottom"/>
          </w:tcPr>
          <w:p w:rsidR="004E58A7" w:rsidRPr="009A6D85" w:rsidRDefault="004E58A7" w:rsidP="004E58A7">
            <w:pPr>
              <w:widowControl w:val="0"/>
              <w:tabs>
                <w:tab w:val="decimal" w:pos="720"/>
              </w:tabs>
              <w:autoSpaceDE w:val="0"/>
              <w:autoSpaceDN w:val="0"/>
              <w:adjustRightInd w:val="0"/>
              <w:rPr>
                <w:rFonts w:ascii="Times New Roman" w:hAnsi="Times New Roman"/>
              </w:rPr>
            </w:pPr>
            <w:r w:rsidRPr="009A6D85">
              <w:rPr>
                <w:rFonts w:ascii="Times New Roman" w:hAnsi="Times New Roman"/>
              </w:rPr>
              <w:t>$1</w:t>
            </w:r>
            <w:r>
              <w:rPr>
                <w:rFonts w:ascii="Times New Roman" w:hAnsi="Times New Roman"/>
              </w:rPr>
              <w:t>7.83</w:t>
            </w:r>
          </w:p>
        </w:tc>
      </w:tr>
      <w:tr w:rsidR="004E58A7" w:rsidRPr="009A6D85" w:rsidTr="00E13D90">
        <w:tc>
          <w:tcPr>
            <w:tcW w:w="5130" w:type="dxa"/>
          </w:tcPr>
          <w:p w:rsidR="004E58A7" w:rsidRPr="009A6D85" w:rsidRDefault="004E58A7" w:rsidP="00AC30AB">
            <w:pPr>
              <w:widowControl w:val="0"/>
              <w:autoSpaceDE w:val="0"/>
              <w:autoSpaceDN w:val="0"/>
              <w:adjustRightInd w:val="0"/>
              <w:rPr>
                <w:rFonts w:ascii="Times New Roman" w:hAnsi="Times New Roman"/>
              </w:rPr>
            </w:pPr>
          </w:p>
        </w:tc>
        <w:tc>
          <w:tcPr>
            <w:tcW w:w="1512" w:type="dxa"/>
          </w:tcPr>
          <w:p w:rsidR="004E58A7" w:rsidRDefault="004E58A7" w:rsidP="00175737">
            <w:pPr>
              <w:widowControl w:val="0"/>
              <w:autoSpaceDE w:val="0"/>
              <w:autoSpaceDN w:val="0"/>
              <w:adjustRightInd w:val="0"/>
              <w:jc w:val="center"/>
              <w:rPr>
                <w:rFonts w:ascii="Times New Roman" w:hAnsi="Times New Roman"/>
                <w:u w:val="single"/>
              </w:rPr>
            </w:pPr>
          </w:p>
        </w:tc>
        <w:tc>
          <w:tcPr>
            <w:tcW w:w="360" w:type="dxa"/>
          </w:tcPr>
          <w:p w:rsidR="004E58A7" w:rsidRDefault="004E58A7"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4E58A7" w:rsidRDefault="004E58A7" w:rsidP="00443F31">
            <w:pPr>
              <w:widowControl w:val="0"/>
              <w:tabs>
                <w:tab w:val="left" w:pos="792"/>
              </w:tabs>
              <w:autoSpaceDE w:val="0"/>
              <w:autoSpaceDN w:val="0"/>
              <w:adjustRightInd w:val="0"/>
              <w:rPr>
                <w:rFonts w:ascii="Times New Roman" w:hAnsi="Times New Roman"/>
              </w:rPr>
            </w:pPr>
            <w:r>
              <w:rPr>
                <w:rFonts w:ascii="Times New Roman" w:hAnsi="Times New Roman"/>
              </w:rPr>
              <w:t xml:space="preserve">          </w:t>
            </w:r>
            <w:r w:rsidRPr="00B064E6">
              <w:rPr>
                <w:rFonts w:ascii="Times New Roman" w:hAnsi="Times New Roman"/>
              </w:rPr>
              <w:t>20.4%</w:t>
            </w:r>
          </w:p>
        </w:tc>
        <w:tc>
          <w:tcPr>
            <w:tcW w:w="360" w:type="dxa"/>
          </w:tcPr>
          <w:p w:rsidR="004E58A7" w:rsidRPr="00B064E6" w:rsidRDefault="004E58A7">
            <w:pPr>
              <w:widowControl w:val="0"/>
              <w:autoSpaceDE w:val="0"/>
              <w:autoSpaceDN w:val="0"/>
              <w:adjustRightInd w:val="0"/>
              <w:jc w:val="center"/>
              <w:rPr>
                <w:rFonts w:ascii="Times New Roman" w:hAnsi="Times New Roman"/>
              </w:rPr>
            </w:pPr>
          </w:p>
        </w:tc>
        <w:tc>
          <w:tcPr>
            <w:tcW w:w="1440" w:type="dxa"/>
          </w:tcPr>
          <w:p w:rsidR="004E58A7" w:rsidRPr="00B064E6" w:rsidRDefault="004E58A7" w:rsidP="004E58A7">
            <w:pPr>
              <w:widowControl w:val="0"/>
              <w:autoSpaceDE w:val="0"/>
              <w:autoSpaceDN w:val="0"/>
              <w:adjustRightInd w:val="0"/>
              <w:jc w:val="center"/>
              <w:rPr>
                <w:rFonts w:ascii="Times New Roman" w:hAnsi="Times New Roman"/>
              </w:rPr>
            </w:pPr>
            <w:r>
              <w:rPr>
                <w:rFonts w:ascii="Times New Roman" w:hAnsi="Times New Roman"/>
              </w:rPr>
              <w:t xml:space="preserve">        19.0%</w:t>
            </w:r>
          </w:p>
        </w:tc>
      </w:tr>
      <w:tr w:rsidR="004E58A7" w:rsidRPr="009A6D85" w:rsidTr="00E13D90">
        <w:tc>
          <w:tcPr>
            <w:tcW w:w="5130" w:type="dxa"/>
          </w:tcPr>
          <w:p w:rsidR="004E58A7" w:rsidRPr="009A6D85" w:rsidRDefault="004E58A7" w:rsidP="00AC30AB">
            <w:pPr>
              <w:widowControl w:val="0"/>
              <w:autoSpaceDE w:val="0"/>
              <w:autoSpaceDN w:val="0"/>
              <w:adjustRightInd w:val="0"/>
              <w:rPr>
                <w:rFonts w:ascii="Times New Roman" w:hAnsi="Times New Roman"/>
              </w:rPr>
            </w:pPr>
          </w:p>
        </w:tc>
        <w:tc>
          <w:tcPr>
            <w:tcW w:w="1512" w:type="dxa"/>
          </w:tcPr>
          <w:p w:rsidR="004E58A7" w:rsidRDefault="004E58A7" w:rsidP="00AC30AB">
            <w:pPr>
              <w:widowControl w:val="0"/>
              <w:autoSpaceDE w:val="0"/>
              <w:autoSpaceDN w:val="0"/>
              <w:adjustRightInd w:val="0"/>
              <w:jc w:val="center"/>
              <w:rPr>
                <w:rFonts w:ascii="Times New Roman" w:hAnsi="Times New Roman"/>
                <w:u w:val="single"/>
              </w:rPr>
            </w:pPr>
          </w:p>
        </w:tc>
        <w:tc>
          <w:tcPr>
            <w:tcW w:w="360" w:type="dxa"/>
          </w:tcPr>
          <w:p w:rsidR="004E58A7" w:rsidRPr="009A6D85" w:rsidRDefault="004E58A7" w:rsidP="00AC30AB">
            <w:pPr>
              <w:widowControl w:val="0"/>
              <w:autoSpaceDE w:val="0"/>
              <w:autoSpaceDN w:val="0"/>
              <w:adjustRightInd w:val="0"/>
              <w:jc w:val="center"/>
              <w:rPr>
                <w:rFonts w:ascii="Times New Roman" w:hAnsi="Times New Roman"/>
              </w:rPr>
            </w:pPr>
          </w:p>
        </w:tc>
        <w:tc>
          <w:tcPr>
            <w:tcW w:w="1440" w:type="dxa"/>
          </w:tcPr>
          <w:p w:rsidR="004E58A7" w:rsidRDefault="004E58A7" w:rsidP="00A41297">
            <w:pPr>
              <w:widowControl w:val="0"/>
              <w:autoSpaceDE w:val="0"/>
              <w:autoSpaceDN w:val="0"/>
              <w:adjustRightInd w:val="0"/>
              <w:jc w:val="center"/>
              <w:rPr>
                <w:rFonts w:ascii="Times New Roman" w:hAnsi="Times New Roman"/>
                <w:u w:val="single"/>
              </w:rPr>
            </w:pPr>
          </w:p>
        </w:tc>
        <w:tc>
          <w:tcPr>
            <w:tcW w:w="360" w:type="dxa"/>
          </w:tcPr>
          <w:p w:rsidR="004E58A7" w:rsidRDefault="004E58A7" w:rsidP="00A41297">
            <w:pPr>
              <w:widowControl w:val="0"/>
              <w:autoSpaceDE w:val="0"/>
              <w:autoSpaceDN w:val="0"/>
              <w:adjustRightInd w:val="0"/>
              <w:jc w:val="center"/>
              <w:rPr>
                <w:rFonts w:ascii="Times New Roman" w:hAnsi="Times New Roman"/>
                <w:u w:val="single"/>
              </w:rPr>
            </w:pPr>
          </w:p>
        </w:tc>
        <w:tc>
          <w:tcPr>
            <w:tcW w:w="1440" w:type="dxa"/>
          </w:tcPr>
          <w:p w:rsidR="004E58A7" w:rsidRDefault="004E58A7" w:rsidP="008421F9">
            <w:pPr>
              <w:widowControl w:val="0"/>
              <w:autoSpaceDE w:val="0"/>
              <w:autoSpaceDN w:val="0"/>
              <w:adjustRightInd w:val="0"/>
              <w:jc w:val="center"/>
              <w:rPr>
                <w:rFonts w:ascii="Times New Roman" w:hAnsi="Times New Roman"/>
                <w:u w:val="single"/>
              </w:rPr>
            </w:pPr>
          </w:p>
        </w:tc>
      </w:tr>
      <w:tr w:rsidR="004E58A7" w:rsidRPr="009A6D85" w:rsidTr="008421F9">
        <w:tc>
          <w:tcPr>
            <w:tcW w:w="5130" w:type="dxa"/>
          </w:tcPr>
          <w:p w:rsidR="004E58A7" w:rsidRPr="009A6D85" w:rsidRDefault="004E58A7" w:rsidP="00AC30AB">
            <w:pPr>
              <w:widowControl w:val="0"/>
              <w:autoSpaceDE w:val="0"/>
              <w:autoSpaceDN w:val="0"/>
              <w:adjustRightInd w:val="0"/>
              <w:rPr>
                <w:rFonts w:ascii="Times New Roman" w:hAnsi="Times New Roman"/>
              </w:rPr>
            </w:pPr>
            <w:r w:rsidRPr="009A6D85">
              <w:rPr>
                <w:rFonts w:ascii="Times New Roman" w:hAnsi="Times New Roman"/>
              </w:rPr>
              <w:t>Voluntary Yardwaste</w:t>
            </w:r>
          </w:p>
        </w:tc>
        <w:tc>
          <w:tcPr>
            <w:tcW w:w="1512" w:type="dxa"/>
            <w:vAlign w:val="bottom"/>
          </w:tcPr>
          <w:p w:rsidR="004E58A7" w:rsidRPr="009A6D85" w:rsidRDefault="004E58A7" w:rsidP="00443F31">
            <w:pPr>
              <w:widowControl w:val="0"/>
              <w:autoSpaceDE w:val="0"/>
              <w:autoSpaceDN w:val="0"/>
              <w:adjustRightInd w:val="0"/>
              <w:rPr>
                <w:rFonts w:ascii="Times New Roman" w:hAnsi="Times New Roman"/>
                <w:u w:val="single"/>
              </w:rPr>
            </w:pPr>
            <w:r>
              <w:rPr>
                <w:rFonts w:ascii="Times New Roman" w:hAnsi="Times New Roman"/>
                <w:u w:val="single"/>
              </w:rPr>
              <w:t xml:space="preserve">           $9.19</w:t>
            </w:r>
          </w:p>
        </w:tc>
        <w:tc>
          <w:tcPr>
            <w:tcW w:w="360" w:type="dxa"/>
          </w:tcPr>
          <w:p w:rsidR="004E58A7" w:rsidRDefault="004E58A7"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4E58A7" w:rsidRDefault="004E58A7" w:rsidP="00443F31">
            <w:pPr>
              <w:widowControl w:val="0"/>
              <w:tabs>
                <w:tab w:val="left" w:pos="860"/>
              </w:tabs>
              <w:autoSpaceDE w:val="0"/>
              <w:autoSpaceDN w:val="0"/>
              <w:adjustRightInd w:val="0"/>
              <w:rPr>
                <w:rFonts w:ascii="Times New Roman" w:hAnsi="Times New Roman"/>
                <w:u w:val="single"/>
              </w:rPr>
            </w:pPr>
            <w:r>
              <w:rPr>
                <w:rFonts w:ascii="Times New Roman" w:hAnsi="Times New Roman"/>
                <w:u w:val="single"/>
              </w:rPr>
              <w:t xml:space="preserve">         $7.90</w:t>
            </w:r>
          </w:p>
        </w:tc>
        <w:tc>
          <w:tcPr>
            <w:tcW w:w="360" w:type="dxa"/>
          </w:tcPr>
          <w:p w:rsidR="004E58A7" w:rsidRDefault="004E58A7">
            <w:pPr>
              <w:widowControl w:val="0"/>
              <w:autoSpaceDE w:val="0"/>
              <w:autoSpaceDN w:val="0"/>
              <w:adjustRightInd w:val="0"/>
              <w:jc w:val="center"/>
              <w:rPr>
                <w:rFonts w:ascii="Times New Roman" w:hAnsi="Times New Roman"/>
                <w:u w:val="single"/>
              </w:rPr>
            </w:pPr>
          </w:p>
        </w:tc>
        <w:tc>
          <w:tcPr>
            <w:tcW w:w="1440" w:type="dxa"/>
            <w:vAlign w:val="bottom"/>
          </w:tcPr>
          <w:p w:rsidR="004E58A7" w:rsidRDefault="004E58A7" w:rsidP="008421F9">
            <w:pPr>
              <w:widowControl w:val="0"/>
              <w:tabs>
                <w:tab w:val="decimal" w:pos="720"/>
              </w:tabs>
              <w:autoSpaceDE w:val="0"/>
              <w:autoSpaceDN w:val="0"/>
              <w:adjustRightInd w:val="0"/>
              <w:rPr>
                <w:rFonts w:ascii="Times New Roman" w:hAnsi="Times New Roman"/>
                <w:u w:val="single"/>
              </w:rPr>
            </w:pPr>
            <w:r>
              <w:rPr>
                <w:rFonts w:ascii="Times New Roman" w:hAnsi="Times New Roman"/>
                <w:u w:val="single"/>
              </w:rPr>
              <w:t xml:space="preserve">        $7.90</w:t>
            </w:r>
          </w:p>
        </w:tc>
      </w:tr>
      <w:tr w:rsidR="004E58A7" w:rsidRPr="009A6D85" w:rsidTr="008421F9">
        <w:tc>
          <w:tcPr>
            <w:tcW w:w="5130" w:type="dxa"/>
          </w:tcPr>
          <w:p w:rsidR="004E58A7" w:rsidRPr="00CF6913" w:rsidRDefault="004E58A7" w:rsidP="00AC30AB">
            <w:pPr>
              <w:widowControl w:val="0"/>
              <w:autoSpaceDE w:val="0"/>
              <w:autoSpaceDN w:val="0"/>
              <w:adjustRightInd w:val="0"/>
              <w:rPr>
                <w:rFonts w:ascii="Times New Roman" w:hAnsi="Times New Roman"/>
              </w:rPr>
            </w:pPr>
            <w:r w:rsidRPr="00CF6913">
              <w:rPr>
                <w:rFonts w:ascii="Times New Roman" w:hAnsi="Times New Roman"/>
              </w:rPr>
              <w:t xml:space="preserve">Total: Garbage, </w:t>
            </w:r>
            <w:r>
              <w:rPr>
                <w:rFonts w:ascii="Times New Roman" w:hAnsi="Times New Roman"/>
              </w:rPr>
              <w:t xml:space="preserve">Mandatory </w:t>
            </w:r>
            <w:r w:rsidRPr="00CF6913">
              <w:rPr>
                <w:rFonts w:ascii="Times New Roman" w:hAnsi="Times New Roman"/>
              </w:rPr>
              <w:t xml:space="preserve">Recycling and </w:t>
            </w:r>
            <w:r>
              <w:rPr>
                <w:rFonts w:ascii="Times New Roman" w:hAnsi="Times New Roman"/>
              </w:rPr>
              <w:t xml:space="preserve">Voluntary </w:t>
            </w:r>
            <w:r w:rsidRPr="00CF6913">
              <w:rPr>
                <w:rFonts w:ascii="Times New Roman" w:hAnsi="Times New Roman"/>
              </w:rPr>
              <w:t>Yardwaste</w:t>
            </w:r>
          </w:p>
        </w:tc>
        <w:tc>
          <w:tcPr>
            <w:tcW w:w="1512" w:type="dxa"/>
            <w:vAlign w:val="bottom"/>
          </w:tcPr>
          <w:p w:rsidR="004E58A7" w:rsidRDefault="004E58A7" w:rsidP="00443F31">
            <w:pPr>
              <w:widowControl w:val="0"/>
              <w:autoSpaceDE w:val="0"/>
              <w:autoSpaceDN w:val="0"/>
              <w:adjustRightInd w:val="0"/>
              <w:rPr>
                <w:rFonts w:ascii="Times New Roman" w:hAnsi="Times New Roman"/>
              </w:rPr>
            </w:pPr>
          </w:p>
          <w:p w:rsidR="004E58A7" w:rsidRPr="00B064E6" w:rsidRDefault="004E58A7" w:rsidP="00443F31">
            <w:pPr>
              <w:widowControl w:val="0"/>
              <w:tabs>
                <w:tab w:val="left" w:pos="969"/>
              </w:tabs>
              <w:autoSpaceDE w:val="0"/>
              <w:autoSpaceDN w:val="0"/>
              <w:adjustRightInd w:val="0"/>
              <w:rPr>
                <w:rFonts w:ascii="Times New Roman" w:hAnsi="Times New Roman"/>
              </w:rPr>
            </w:pPr>
            <w:r>
              <w:rPr>
                <w:rFonts w:ascii="Times New Roman" w:hAnsi="Times New Roman"/>
              </w:rPr>
              <w:t xml:space="preserve">         </w:t>
            </w:r>
            <w:r w:rsidRPr="00B064E6">
              <w:rPr>
                <w:rFonts w:ascii="Times New Roman" w:hAnsi="Times New Roman"/>
              </w:rPr>
              <w:t>$24.17</w:t>
            </w:r>
          </w:p>
        </w:tc>
        <w:tc>
          <w:tcPr>
            <w:tcW w:w="360" w:type="dxa"/>
          </w:tcPr>
          <w:p w:rsidR="004E58A7" w:rsidRPr="00175737" w:rsidRDefault="004E58A7" w:rsidP="00175737">
            <w:pPr>
              <w:widowControl w:val="0"/>
              <w:autoSpaceDE w:val="0"/>
              <w:autoSpaceDN w:val="0"/>
              <w:adjustRightInd w:val="0"/>
              <w:jc w:val="center"/>
              <w:rPr>
                <w:rFonts w:ascii="Times New Roman" w:hAnsi="Times New Roman"/>
              </w:rPr>
            </w:pPr>
          </w:p>
        </w:tc>
        <w:tc>
          <w:tcPr>
            <w:tcW w:w="1440" w:type="dxa"/>
            <w:vAlign w:val="bottom"/>
          </w:tcPr>
          <w:p w:rsidR="004E58A7" w:rsidRDefault="004E58A7" w:rsidP="00443F31">
            <w:pPr>
              <w:widowControl w:val="0"/>
              <w:autoSpaceDE w:val="0"/>
              <w:autoSpaceDN w:val="0"/>
              <w:adjustRightInd w:val="0"/>
              <w:rPr>
                <w:rFonts w:ascii="Times New Roman" w:eastAsiaTheme="majorEastAsia" w:hAnsi="Times New Roman" w:cstheme="majorBidi"/>
                <w:b/>
                <w:bCs/>
                <w:color w:val="365F91" w:themeColor="accent1" w:themeShade="BF"/>
                <w:sz w:val="28"/>
                <w:szCs w:val="28"/>
              </w:rPr>
            </w:pPr>
          </w:p>
          <w:p w:rsidR="004E58A7" w:rsidRPr="00B064E6" w:rsidRDefault="004E58A7" w:rsidP="00443F31">
            <w:pPr>
              <w:widowControl w:val="0"/>
              <w:tabs>
                <w:tab w:val="center" w:pos="792"/>
              </w:tabs>
              <w:autoSpaceDE w:val="0"/>
              <w:autoSpaceDN w:val="0"/>
              <w:adjustRightInd w:val="0"/>
              <w:rPr>
                <w:rFonts w:ascii="Times New Roman" w:hAnsi="Times New Roman"/>
              </w:rPr>
            </w:pPr>
            <w:r>
              <w:rPr>
                <w:rFonts w:ascii="Times New Roman" w:hAnsi="Times New Roman"/>
              </w:rPr>
              <w:t xml:space="preserve">       </w:t>
            </w:r>
            <w:r w:rsidRPr="00B064E6">
              <w:rPr>
                <w:rFonts w:ascii="Times New Roman" w:hAnsi="Times New Roman"/>
              </w:rPr>
              <w:t>$25.93</w:t>
            </w:r>
          </w:p>
        </w:tc>
        <w:tc>
          <w:tcPr>
            <w:tcW w:w="360" w:type="dxa"/>
          </w:tcPr>
          <w:p w:rsidR="004E58A7" w:rsidRDefault="004E58A7" w:rsidP="00B064E6">
            <w:pPr>
              <w:widowControl w:val="0"/>
              <w:autoSpaceDE w:val="0"/>
              <w:autoSpaceDN w:val="0"/>
              <w:adjustRightInd w:val="0"/>
              <w:jc w:val="center"/>
              <w:rPr>
                <w:rFonts w:ascii="Times New Roman" w:eastAsiaTheme="majorEastAsia" w:hAnsi="Times New Roman" w:cstheme="majorBidi"/>
                <w:b/>
                <w:bCs/>
                <w:color w:val="365F91" w:themeColor="accent1" w:themeShade="BF"/>
                <w:sz w:val="28"/>
                <w:szCs w:val="28"/>
              </w:rPr>
            </w:pPr>
          </w:p>
        </w:tc>
        <w:tc>
          <w:tcPr>
            <w:tcW w:w="1440" w:type="dxa"/>
            <w:vAlign w:val="bottom"/>
          </w:tcPr>
          <w:p w:rsidR="004E58A7" w:rsidRDefault="004E58A7" w:rsidP="008421F9">
            <w:pPr>
              <w:widowControl w:val="0"/>
              <w:tabs>
                <w:tab w:val="decimal" w:pos="709"/>
              </w:tabs>
              <w:autoSpaceDE w:val="0"/>
              <w:autoSpaceDN w:val="0"/>
              <w:adjustRightInd w:val="0"/>
              <w:rPr>
                <w:rFonts w:ascii="Times New Roman" w:hAnsi="Times New Roman"/>
                <w:u w:val="double"/>
              </w:rPr>
            </w:pPr>
            <w:r w:rsidRPr="00B064E6">
              <w:rPr>
                <w:rFonts w:ascii="Times New Roman" w:hAnsi="Times New Roman"/>
              </w:rPr>
              <w:t>$25.</w:t>
            </w:r>
            <w:r>
              <w:rPr>
                <w:rFonts w:ascii="Times New Roman" w:hAnsi="Times New Roman"/>
              </w:rPr>
              <w:t>7</w:t>
            </w:r>
            <w:r w:rsidRPr="00B064E6">
              <w:rPr>
                <w:rFonts w:ascii="Times New Roman" w:hAnsi="Times New Roman"/>
              </w:rPr>
              <w:t>3</w:t>
            </w:r>
          </w:p>
        </w:tc>
      </w:tr>
      <w:tr w:rsidR="004E58A7" w:rsidRPr="009A6D85" w:rsidTr="00E13D90">
        <w:tc>
          <w:tcPr>
            <w:tcW w:w="5130" w:type="dxa"/>
          </w:tcPr>
          <w:p w:rsidR="004E58A7" w:rsidRPr="00CF6913" w:rsidRDefault="004E58A7" w:rsidP="00AC30AB">
            <w:pPr>
              <w:widowControl w:val="0"/>
              <w:autoSpaceDE w:val="0"/>
              <w:autoSpaceDN w:val="0"/>
              <w:adjustRightInd w:val="0"/>
              <w:rPr>
                <w:rFonts w:ascii="Times New Roman" w:hAnsi="Times New Roman"/>
              </w:rPr>
            </w:pPr>
          </w:p>
        </w:tc>
        <w:tc>
          <w:tcPr>
            <w:tcW w:w="1512" w:type="dxa"/>
          </w:tcPr>
          <w:p w:rsidR="004E58A7" w:rsidRDefault="004E58A7" w:rsidP="00175737">
            <w:pPr>
              <w:widowControl w:val="0"/>
              <w:autoSpaceDE w:val="0"/>
              <w:autoSpaceDN w:val="0"/>
              <w:adjustRightInd w:val="0"/>
              <w:jc w:val="center"/>
              <w:rPr>
                <w:rFonts w:ascii="Times New Roman" w:hAnsi="Times New Roman"/>
              </w:rPr>
            </w:pPr>
          </w:p>
        </w:tc>
        <w:tc>
          <w:tcPr>
            <w:tcW w:w="360" w:type="dxa"/>
          </w:tcPr>
          <w:p w:rsidR="004E58A7" w:rsidRPr="00175737" w:rsidRDefault="004E58A7" w:rsidP="00175737">
            <w:pPr>
              <w:widowControl w:val="0"/>
              <w:autoSpaceDE w:val="0"/>
              <w:autoSpaceDN w:val="0"/>
              <w:adjustRightInd w:val="0"/>
              <w:jc w:val="center"/>
              <w:rPr>
                <w:rFonts w:ascii="Times New Roman" w:hAnsi="Times New Roman"/>
              </w:rPr>
            </w:pPr>
          </w:p>
        </w:tc>
        <w:tc>
          <w:tcPr>
            <w:tcW w:w="1440" w:type="dxa"/>
            <w:vAlign w:val="center"/>
          </w:tcPr>
          <w:p w:rsidR="005C070B" w:rsidRDefault="004E58A7" w:rsidP="00E22581">
            <w:pPr>
              <w:widowControl w:val="0"/>
              <w:autoSpaceDE w:val="0"/>
              <w:autoSpaceDN w:val="0"/>
              <w:adjustRightInd w:val="0"/>
              <w:jc w:val="center"/>
              <w:rPr>
                <w:rFonts w:ascii="Times New Roman" w:hAnsi="Times New Roman" w:cs="Tahoma"/>
                <w:sz w:val="16"/>
                <w:szCs w:val="16"/>
              </w:rPr>
            </w:pPr>
            <w:r>
              <w:rPr>
                <w:rFonts w:ascii="Times New Roman" w:hAnsi="Times New Roman"/>
              </w:rPr>
              <w:t>7.3%</w:t>
            </w:r>
          </w:p>
        </w:tc>
        <w:tc>
          <w:tcPr>
            <w:tcW w:w="360" w:type="dxa"/>
          </w:tcPr>
          <w:p w:rsidR="005C070B" w:rsidRDefault="005C070B" w:rsidP="00E22581">
            <w:pPr>
              <w:widowControl w:val="0"/>
              <w:autoSpaceDE w:val="0"/>
              <w:autoSpaceDN w:val="0"/>
              <w:adjustRightInd w:val="0"/>
              <w:jc w:val="center"/>
              <w:rPr>
                <w:rFonts w:ascii="Times New Roman" w:hAnsi="Times New Roman"/>
              </w:rPr>
            </w:pPr>
          </w:p>
        </w:tc>
        <w:tc>
          <w:tcPr>
            <w:tcW w:w="1440" w:type="dxa"/>
          </w:tcPr>
          <w:p w:rsidR="005C070B" w:rsidRDefault="004E58A7" w:rsidP="00E22581">
            <w:pPr>
              <w:widowControl w:val="0"/>
              <w:tabs>
                <w:tab w:val="left" w:pos="792"/>
              </w:tabs>
              <w:autoSpaceDE w:val="0"/>
              <w:autoSpaceDN w:val="0"/>
              <w:adjustRightInd w:val="0"/>
              <w:jc w:val="center"/>
              <w:rPr>
                <w:rFonts w:ascii="Times New Roman" w:hAnsi="Times New Roman"/>
              </w:rPr>
            </w:pPr>
            <w:r>
              <w:rPr>
                <w:rFonts w:ascii="Times New Roman" w:hAnsi="Times New Roman"/>
              </w:rPr>
              <w:t>6.5%</w:t>
            </w:r>
          </w:p>
        </w:tc>
      </w:tr>
    </w:tbl>
    <w:p w:rsidR="003A5EFC" w:rsidRDefault="003A5EFC">
      <w:pPr>
        <w:rPr>
          <w:rFonts w:ascii="Times New Roman" w:hAnsi="Times New Roman"/>
        </w:rPr>
      </w:pPr>
    </w:p>
    <w:p w:rsidR="00964326" w:rsidRDefault="00964326" w:rsidP="00964326">
      <w:pPr>
        <w:rPr>
          <w:rFonts w:ascii="Times New Roman" w:hAnsi="Times New Roman"/>
        </w:rPr>
      </w:pPr>
      <w:r>
        <w:rPr>
          <w:rFonts w:ascii="Times New Roman" w:hAnsi="Times New Roman"/>
        </w:rPr>
        <w:t>Commission staff has completed its review of the company’s supporting financial documents, books and records. Staff’s review shows that the expenses are reasonable and required as part of the company’s operations. The company’s financial information supports the proposed revenue requirement and the proposed rates and charges are fair, just, reasonable, and sufficient.</w:t>
      </w:r>
    </w:p>
    <w:p w:rsidR="00A83BB6" w:rsidRPr="00A83BB6" w:rsidRDefault="00A83BB6">
      <w:pPr>
        <w:rPr>
          <w:rFonts w:ascii="Times New Roman" w:hAnsi="Times New Roman"/>
        </w:rPr>
      </w:pPr>
    </w:p>
    <w:p w:rsidR="001E6FA0" w:rsidRPr="006D7554" w:rsidRDefault="00A83BB6">
      <w:pPr>
        <w:rPr>
          <w:rFonts w:ascii="Times New Roman" w:hAnsi="Times New Roman"/>
        </w:rPr>
      </w:pPr>
      <w:r>
        <w:rPr>
          <w:rFonts w:ascii="Times New Roman" w:hAnsi="Times New Roman"/>
          <w:b/>
          <w:u w:val="single"/>
        </w:rPr>
        <w:t>Co</w:t>
      </w:r>
      <w:r w:rsidR="001E6FA0" w:rsidRPr="006D7554">
        <w:rPr>
          <w:rFonts w:ascii="Times New Roman" w:hAnsi="Times New Roman"/>
          <w:b/>
          <w:u w:val="single"/>
        </w:rPr>
        <w:t>nclusion</w:t>
      </w:r>
    </w:p>
    <w:p w:rsidR="001E6FA0" w:rsidRDefault="001E6FA0">
      <w:pPr>
        <w:rPr>
          <w:rFonts w:ascii="Times New Roman" w:hAnsi="Times New Roman"/>
        </w:rPr>
      </w:pPr>
    </w:p>
    <w:p w:rsidR="00C9510C" w:rsidRPr="00526E5C" w:rsidRDefault="00C9510C" w:rsidP="00C9510C">
      <w:pPr>
        <w:pStyle w:val="BodyText"/>
        <w:rPr>
          <w:rFonts w:ascii="Times New Roman" w:hAnsi="Times New Roman"/>
          <w:color w:val="000000"/>
        </w:rPr>
      </w:pPr>
      <w:r w:rsidRPr="00D2237F">
        <w:rPr>
          <w:rFonts w:ascii="Times New Roman" w:hAnsi="Times New Roman"/>
          <w:color w:val="000000"/>
        </w:rPr>
        <w:t>Although the compan</w:t>
      </w:r>
      <w:r>
        <w:rPr>
          <w:rFonts w:ascii="Times New Roman" w:hAnsi="Times New Roman"/>
          <w:color w:val="000000"/>
        </w:rPr>
        <w:t>y</w:t>
      </w:r>
      <w:r w:rsidRPr="00D2237F">
        <w:rPr>
          <w:rFonts w:ascii="Times New Roman" w:hAnsi="Times New Roman"/>
          <w:color w:val="000000"/>
        </w:rPr>
        <w:t xml:space="preserve"> filed revised rates at lower levels, customers have not yet been advised that staff and the compan</w:t>
      </w:r>
      <w:r>
        <w:rPr>
          <w:rFonts w:ascii="Times New Roman" w:hAnsi="Times New Roman"/>
          <w:color w:val="000000"/>
        </w:rPr>
        <w:t>y</w:t>
      </w:r>
      <w:r w:rsidRPr="00D2237F">
        <w:rPr>
          <w:rFonts w:ascii="Times New Roman" w:hAnsi="Times New Roman"/>
          <w:color w:val="000000"/>
        </w:rPr>
        <w:t xml:space="preserve"> have agreed to </w:t>
      </w:r>
      <w:r>
        <w:rPr>
          <w:rFonts w:ascii="Times New Roman" w:hAnsi="Times New Roman"/>
          <w:color w:val="000000"/>
        </w:rPr>
        <w:t xml:space="preserve">the </w:t>
      </w:r>
      <w:r w:rsidRPr="00D2237F">
        <w:rPr>
          <w:rFonts w:ascii="Times New Roman" w:hAnsi="Times New Roman"/>
          <w:color w:val="000000"/>
        </w:rPr>
        <w:t xml:space="preserve">revised rates and, </w:t>
      </w:r>
      <w:r>
        <w:rPr>
          <w:rFonts w:ascii="Times New Roman" w:hAnsi="Times New Roman"/>
          <w:color w:val="000000"/>
        </w:rPr>
        <w:t xml:space="preserve">as </w:t>
      </w:r>
      <w:r w:rsidRPr="00D2237F">
        <w:rPr>
          <w:rFonts w:ascii="Times New Roman" w:hAnsi="Times New Roman"/>
          <w:color w:val="000000"/>
        </w:rPr>
        <w:t>such, have not had the opportunity to comment on the revised rates. Customers deserve to know about, and comment on, the revised rates. The commission should consider all information, including any additional customer comments on the revised rates, in deciding whether to approve the revised rates</w:t>
      </w:r>
      <w:r>
        <w:rPr>
          <w:rFonts w:ascii="Times New Roman" w:hAnsi="Times New Roman"/>
          <w:color w:val="000000"/>
        </w:rPr>
        <w:t xml:space="preserve"> on a permanent basis</w:t>
      </w:r>
      <w:r w:rsidRPr="00D2237F">
        <w:rPr>
          <w:rFonts w:ascii="Times New Roman" w:hAnsi="Times New Roman"/>
          <w:color w:val="000000"/>
        </w:rPr>
        <w:t>.</w:t>
      </w:r>
    </w:p>
    <w:p w:rsidR="00C9510C" w:rsidRDefault="00C9510C">
      <w:pPr>
        <w:rPr>
          <w:rFonts w:ascii="Times New Roman" w:hAnsi="Times New Roman"/>
        </w:rPr>
      </w:pPr>
    </w:p>
    <w:p w:rsidR="00C9510C" w:rsidRDefault="00C9510C">
      <w:pPr>
        <w:rPr>
          <w:rFonts w:ascii="Times New Roman" w:hAnsi="Times New Roman"/>
        </w:rPr>
      </w:pPr>
      <w:r>
        <w:rPr>
          <w:rFonts w:ascii="Times New Roman" w:hAnsi="Times New Roman"/>
        </w:rPr>
        <w:lastRenderedPageBreak/>
        <w:t>Therefore, staff recommends that the commission:</w:t>
      </w:r>
    </w:p>
    <w:p w:rsidR="00C9510C" w:rsidRPr="006D7554" w:rsidRDefault="00C9510C">
      <w:pPr>
        <w:rPr>
          <w:rFonts w:ascii="Times New Roman" w:hAnsi="Times New Roman"/>
        </w:rPr>
      </w:pPr>
    </w:p>
    <w:p w:rsidR="004E58A7" w:rsidRDefault="004E58A7" w:rsidP="004E58A7">
      <w:pPr>
        <w:ind w:left="720" w:hanging="720"/>
        <w:rPr>
          <w:rFonts w:ascii="Times New Roman" w:hAnsi="Times New Roman"/>
        </w:rPr>
      </w:pPr>
      <w:r w:rsidRPr="00383E56">
        <w:rPr>
          <w:rFonts w:ascii="Times New Roman" w:hAnsi="Times New Roman"/>
        </w:rPr>
        <w:t xml:space="preserve">1. </w:t>
      </w:r>
      <w:r w:rsidRPr="00383E56">
        <w:rPr>
          <w:rFonts w:ascii="Times New Roman" w:hAnsi="Times New Roman"/>
        </w:rPr>
        <w:tab/>
        <w:t xml:space="preserve">Issue a Complaint and Order Suspending the Tariff revisions by Waste </w:t>
      </w:r>
      <w:r>
        <w:rPr>
          <w:rFonts w:ascii="Times New Roman" w:hAnsi="Times New Roman"/>
        </w:rPr>
        <w:t>Management of Washington, d/b/a Valley Garbage, to allow customers the opportunity to comment on the revised rates; and</w:t>
      </w:r>
    </w:p>
    <w:p w:rsidR="004E58A7" w:rsidRPr="00383E56" w:rsidRDefault="004E58A7" w:rsidP="004E58A7">
      <w:pPr>
        <w:rPr>
          <w:rFonts w:ascii="Times New Roman" w:hAnsi="Times New Roman"/>
        </w:rPr>
      </w:pPr>
    </w:p>
    <w:p w:rsidR="004E58A7" w:rsidRPr="00383E56" w:rsidRDefault="004E58A7" w:rsidP="004E58A7">
      <w:pPr>
        <w:ind w:left="720" w:hanging="720"/>
        <w:rPr>
          <w:rFonts w:ascii="Times New Roman" w:hAnsi="Times New Roman"/>
        </w:rPr>
      </w:pPr>
      <w:r w:rsidRPr="00383E56">
        <w:rPr>
          <w:rFonts w:ascii="Times New Roman" w:hAnsi="Times New Roman"/>
        </w:rPr>
        <w:t>2.</w:t>
      </w:r>
      <w:r w:rsidRPr="00383E56">
        <w:rPr>
          <w:rFonts w:ascii="Times New Roman" w:hAnsi="Times New Roman"/>
        </w:rPr>
        <w:tab/>
        <w:t xml:space="preserve">Allow rates at the staff recommended revised rates to become effective January 1, 2009, </w:t>
      </w:r>
      <w:r w:rsidR="00C9510C">
        <w:rPr>
          <w:rFonts w:ascii="Times New Roman" w:hAnsi="Times New Roman"/>
        </w:rPr>
        <w:t xml:space="preserve">on a temporary basis, </w:t>
      </w:r>
      <w:r w:rsidRPr="00383E56">
        <w:rPr>
          <w:rFonts w:ascii="Times New Roman" w:hAnsi="Times New Roman"/>
        </w:rPr>
        <w:t>subject to refund.</w:t>
      </w:r>
    </w:p>
    <w:p w:rsidR="00B31964" w:rsidRPr="00964326" w:rsidRDefault="00A22F0E">
      <w:pPr>
        <w:rPr>
          <w:rFonts w:ascii="Times New Roman" w:hAnsi="Times New Roman"/>
          <w:color w:val="FF0000"/>
        </w:rPr>
      </w:pPr>
      <w:r w:rsidRPr="00964326">
        <w:rPr>
          <w:rFonts w:ascii="Times New Roman" w:hAnsi="Times New Roman"/>
          <w:color w:val="FF0000"/>
        </w:rPr>
        <w:t xml:space="preserve"> </w:t>
      </w:r>
    </w:p>
    <w:sectPr w:rsidR="00B31964" w:rsidRPr="00964326" w:rsidSect="00376C67">
      <w:headerReference w:type="default" r:id="rId12"/>
      <w:pgSz w:w="12240" w:h="15840" w:code="1"/>
      <w:pgMar w:top="1440" w:right="1440" w:bottom="1080" w:left="1170" w:header="1008"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E06" w:rsidRDefault="00B54E06">
      <w:r>
        <w:separator/>
      </w:r>
    </w:p>
  </w:endnote>
  <w:endnote w:type="continuationSeparator" w:id="1">
    <w:p w:rsidR="00B54E06" w:rsidRDefault="00B54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E06" w:rsidRDefault="00B54E06">
      <w:r>
        <w:separator/>
      </w:r>
    </w:p>
  </w:footnote>
  <w:footnote w:type="continuationSeparator" w:id="1">
    <w:p w:rsidR="00B54E06" w:rsidRDefault="00B54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06" w:rsidRPr="006D7554" w:rsidRDefault="00B54E06">
    <w:pPr>
      <w:pStyle w:val="Header"/>
      <w:rPr>
        <w:rFonts w:ascii="Times New Roman" w:hAnsi="Times New Roman"/>
        <w:sz w:val="20"/>
        <w:szCs w:val="20"/>
      </w:rPr>
    </w:pPr>
    <w:r w:rsidRPr="006D7554">
      <w:rPr>
        <w:rFonts w:ascii="Times New Roman" w:hAnsi="Times New Roman"/>
        <w:sz w:val="20"/>
        <w:szCs w:val="20"/>
      </w:rPr>
      <w:t>Docket TG-0</w:t>
    </w:r>
    <w:r>
      <w:rPr>
        <w:rFonts w:ascii="Times New Roman" w:hAnsi="Times New Roman"/>
        <w:sz w:val="20"/>
        <w:szCs w:val="20"/>
      </w:rPr>
      <w:t>81969</w:t>
    </w:r>
  </w:p>
  <w:p w:rsidR="00B54E06" w:rsidRPr="006D7554" w:rsidRDefault="00B54E06">
    <w:pPr>
      <w:pStyle w:val="Header"/>
      <w:rPr>
        <w:rFonts w:ascii="Times New Roman" w:hAnsi="Times New Roman"/>
        <w:sz w:val="20"/>
        <w:szCs w:val="20"/>
      </w:rPr>
    </w:pPr>
    <w:r>
      <w:rPr>
        <w:rFonts w:ascii="Times New Roman" w:hAnsi="Times New Roman"/>
        <w:sz w:val="20"/>
        <w:szCs w:val="20"/>
      </w:rPr>
      <w:t>December 23, 2008</w:t>
    </w:r>
  </w:p>
  <w:p w:rsidR="00B54E06" w:rsidRPr="006D7554" w:rsidRDefault="00B54E06">
    <w:pPr>
      <w:pStyle w:val="Header"/>
      <w:rPr>
        <w:rStyle w:val="PageNumber"/>
        <w:rFonts w:ascii="Times New Roman" w:hAnsi="Times New Roman"/>
        <w:sz w:val="20"/>
        <w:szCs w:val="20"/>
      </w:rPr>
    </w:pPr>
    <w:r w:rsidRPr="006D7554">
      <w:rPr>
        <w:rFonts w:ascii="Times New Roman" w:hAnsi="Times New Roman"/>
        <w:sz w:val="20"/>
        <w:szCs w:val="20"/>
      </w:rPr>
      <w:t xml:space="preserve">Page </w:t>
    </w:r>
    <w:r w:rsidR="002C188E" w:rsidRPr="006D7554">
      <w:rPr>
        <w:rStyle w:val="PageNumber"/>
        <w:rFonts w:ascii="Times New Roman" w:hAnsi="Times New Roman"/>
        <w:sz w:val="20"/>
        <w:szCs w:val="20"/>
      </w:rPr>
      <w:fldChar w:fldCharType="begin"/>
    </w:r>
    <w:r w:rsidRPr="006D7554">
      <w:rPr>
        <w:rStyle w:val="PageNumber"/>
        <w:rFonts w:ascii="Times New Roman" w:hAnsi="Times New Roman"/>
        <w:sz w:val="20"/>
        <w:szCs w:val="20"/>
      </w:rPr>
      <w:instrText xml:space="preserve"> PAGE </w:instrText>
    </w:r>
    <w:r w:rsidR="002C188E" w:rsidRPr="006D7554">
      <w:rPr>
        <w:rStyle w:val="PageNumber"/>
        <w:rFonts w:ascii="Times New Roman" w:hAnsi="Times New Roman"/>
        <w:sz w:val="20"/>
        <w:szCs w:val="20"/>
      </w:rPr>
      <w:fldChar w:fldCharType="separate"/>
    </w:r>
    <w:r w:rsidR="00A220AF">
      <w:rPr>
        <w:rStyle w:val="PageNumber"/>
        <w:rFonts w:ascii="Times New Roman" w:hAnsi="Times New Roman"/>
        <w:noProof/>
        <w:sz w:val="20"/>
        <w:szCs w:val="20"/>
      </w:rPr>
      <w:t>6</w:t>
    </w:r>
    <w:r w:rsidR="002C188E" w:rsidRPr="006D7554">
      <w:rPr>
        <w:rStyle w:val="PageNumber"/>
        <w:rFonts w:ascii="Times New Roman" w:hAnsi="Times New Roman"/>
        <w:sz w:val="20"/>
        <w:szCs w:val="20"/>
      </w:rPr>
      <w:fldChar w:fldCharType="end"/>
    </w:r>
  </w:p>
  <w:p w:rsidR="00B54E06" w:rsidRPr="006D7554" w:rsidRDefault="00B54E06">
    <w:pPr>
      <w:pStyle w:val="Header"/>
      <w:rPr>
        <w:rStyle w:val="PageNumber"/>
        <w:rFonts w:ascii="Times New Roman" w:hAnsi="Times New Roman"/>
        <w:sz w:val="20"/>
        <w:szCs w:val="20"/>
      </w:rPr>
    </w:pPr>
  </w:p>
  <w:p w:rsidR="00B54E06" w:rsidRPr="006D7554" w:rsidRDefault="00B54E06">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24A"/>
    <w:multiLevelType w:val="hybridMultilevel"/>
    <w:tmpl w:val="5E82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B1AAB"/>
    <w:multiLevelType w:val="hybridMultilevel"/>
    <w:tmpl w:val="69A68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536A13"/>
    <w:multiLevelType w:val="hybridMultilevel"/>
    <w:tmpl w:val="75220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455B28"/>
    <w:multiLevelType w:val="hybridMultilevel"/>
    <w:tmpl w:val="CCAC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7597F"/>
    <w:multiLevelType w:val="hybridMultilevel"/>
    <w:tmpl w:val="67687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91197B"/>
    <w:multiLevelType w:val="hybridMultilevel"/>
    <w:tmpl w:val="7F2E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132585"/>
    <w:multiLevelType w:val="hybridMultilevel"/>
    <w:tmpl w:val="796A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removeDateAndTime/>
  <w:hideSpellingErrors/>
  <w:hideGrammaticalErrors/>
  <w:activeWritingStyle w:appName="MSWord" w:lang="en-US" w:vendorID="64" w:dllVersion="131078" w:nlCheck="1" w:checkStyle="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2705"/>
  </w:hdrShapeDefaults>
  <w:footnotePr>
    <w:footnote w:id="0"/>
    <w:footnote w:id="1"/>
  </w:footnotePr>
  <w:endnotePr>
    <w:endnote w:id="0"/>
    <w:endnote w:id="1"/>
  </w:endnotePr>
  <w:compat/>
  <w:rsids>
    <w:rsidRoot w:val="002C2AD7"/>
    <w:rsid w:val="000006FD"/>
    <w:rsid w:val="00001C07"/>
    <w:rsid w:val="000054BC"/>
    <w:rsid w:val="0001187A"/>
    <w:rsid w:val="000137C6"/>
    <w:rsid w:val="00013D10"/>
    <w:rsid w:val="0001600D"/>
    <w:rsid w:val="000164C9"/>
    <w:rsid w:val="00020333"/>
    <w:rsid w:val="00024472"/>
    <w:rsid w:val="00026732"/>
    <w:rsid w:val="00027302"/>
    <w:rsid w:val="000363C2"/>
    <w:rsid w:val="00036CB4"/>
    <w:rsid w:val="00040904"/>
    <w:rsid w:val="00042042"/>
    <w:rsid w:val="00044069"/>
    <w:rsid w:val="00047B95"/>
    <w:rsid w:val="0006064F"/>
    <w:rsid w:val="00061BBA"/>
    <w:rsid w:val="0006285C"/>
    <w:rsid w:val="00065A7C"/>
    <w:rsid w:val="00066955"/>
    <w:rsid w:val="000678B8"/>
    <w:rsid w:val="00071E6D"/>
    <w:rsid w:val="000745FD"/>
    <w:rsid w:val="00074D43"/>
    <w:rsid w:val="00075A28"/>
    <w:rsid w:val="00076998"/>
    <w:rsid w:val="00076CAF"/>
    <w:rsid w:val="00076FCA"/>
    <w:rsid w:val="00077C6C"/>
    <w:rsid w:val="00086D71"/>
    <w:rsid w:val="0008785B"/>
    <w:rsid w:val="000909A3"/>
    <w:rsid w:val="00094EBF"/>
    <w:rsid w:val="00095913"/>
    <w:rsid w:val="0009620C"/>
    <w:rsid w:val="000A4536"/>
    <w:rsid w:val="000B00D4"/>
    <w:rsid w:val="000B14DC"/>
    <w:rsid w:val="000B2302"/>
    <w:rsid w:val="000B56BC"/>
    <w:rsid w:val="000B5BC7"/>
    <w:rsid w:val="000C32C2"/>
    <w:rsid w:val="000D0B9B"/>
    <w:rsid w:val="000D0DC8"/>
    <w:rsid w:val="000D5A98"/>
    <w:rsid w:val="000D7081"/>
    <w:rsid w:val="000E317D"/>
    <w:rsid w:val="000E401C"/>
    <w:rsid w:val="000E42C1"/>
    <w:rsid w:val="000E6541"/>
    <w:rsid w:val="000E6D6C"/>
    <w:rsid w:val="000F0DD5"/>
    <w:rsid w:val="000F4C7F"/>
    <w:rsid w:val="00102627"/>
    <w:rsid w:val="00104F65"/>
    <w:rsid w:val="0011270C"/>
    <w:rsid w:val="00113C95"/>
    <w:rsid w:val="001149E1"/>
    <w:rsid w:val="00114A09"/>
    <w:rsid w:val="001156C9"/>
    <w:rsid w:val="00123E97"/>
    <w:rsid w:val="0012409D"/>
    <w:rsid w:val="00124457"/>
    <w:rsid w:val="0013520E"/>
    <w:rsid w:val="00137F5B"/>
    <w:rsid w:val="00141E44"/>
    <w:rsid w:val="00154940"/>
    <w:rsid w:val="00155A9F"/>
    <w:rsid w:val="00155B06"/>
    <w:rsid w:val="00162821"/>
    <w:rsid w:val="00166070"/>
    <w:rsid w:val="001712BF"/>
    <w:rsid w:val="00172CDC"/>
    <w:rsid w:val="001753EE"/>
    <w:rsid w:val="001756BE"/>
    <w:rsid w:val="00175737"/>
    <w:rsid w:val="00183B5F"/>
    <w:rsid w:val="00185A08"/>
    <w:rsid w:val="00187780"/>
    <w:rsid w:val="001937F7"/>
    <w:rsid w:val="00196A46"/>
    <w:rsid w:val="001A233B"/>
    <w:rsid w:val="001A3711"/>
    <w:rsid w:val="001A3F76"/>
    <w:rsid w:val="001A5C0C"/>
    <w:rsid w:val="001A62DE"/>
    <w:rsid w:val="001A6E55"/>
    <w:rsid w:val="001B04E1"/>
    <w:rsid w:val="001B0B3C"/>
    <w:rsid w:val="001B59B4"/>
    <w:rsid w:val="001B7164"/>
    <w:rsid w:val="001B7C9F"/>
    <w:rsid w:val="001C2A0C"/>
    <w:rsid w:val="001C42EE"/>
    <w:rsid w:val="001C6842"/>
    <w:rsid w:val="001D1B56"/>
    <w:rsid w:val="001D3BFE"/>
    <w:rsid w:val="001D42ED"/>
    <w:rsid w:val="001D7AAB"/>
    <w:rsid w:val="001E6FA0"/>
    <w:rsid w:val="001E7114"/>
    <w:rsid w:val="001E7276"/>
    <w:rsid w:val="001F091C"/>
    <w:rsid w:val="001F1DAD"/>
    <w:rsid w:val="001F546E"/>
    <w:rsid w:val="001F79F0"/>
    <w:rsid w:val="001F7EBF"/>
    <w:rsid w:val="00201D10"/>
    <w:rsid w:val="002035CF"/>
    <w:rsid w:val="00210430"/>
    <w:rsid w:val="00212050"/>
    <w:rsid w:val="0021459C"/>
    <w:rsid w:val="00217043"/>
    <w:rsid w:val="002176E0"/>
    <w:rsid w:val="00221DBA"/>
    <w:rsid w:val="00223715"/>
    <w:rsid w:val="00233AB7"/>
    <w:rsid w:val="00237148"/>
    <w:rsid w:val="0023765D"/>
    <w:rsid w:val="00240D8D"/>
    <w:rsid w:val="0024131A"/>
    <w:rsid w:val="00242D2D"/>
    <w:rsid w:val="002536EB"/>
    <w:rsid w:val="00255551"/>
    <w:rsid w:val="00256F7A"/>
    <w:rsid w:val="00260F16"/>
    <w:rsid w:val="00261F7D"/>
    <w:rsid w:val="00262366"/>
    <w:rsid w:val="00266792"/>
    <w:rsid w:val="00267E5E"/>
    <w:rsid w:val="002737B7"/>
    <w:rsid w:val="00275E12"/>
    <w:rsid w:val="00276B49"/>
    <w:rsid w:val="002826ED"/>
    <w:rsid w:val="00296E44"/>
    <w:rsid w:val="00296EC2"/>
    <w:rsid w:val="002A036D"/>
    <w:rsid w:val="002A4C4E"/>
    <w:rsid w:val="002A591B"/>
    <w:rsid w:val="002B4479"/>
    <w:rsid w:val="002C188E"/>
    <w:rsid w:val="002C2AD7"/>
    <w:rsid w:val="002C709D"/>
    <w:rsid w:val="002C75EA"/>
    <w:rsid w:val="002D094A"/>
    <w:rsid w:val="002D6D7B"/>
    <w:rsid w:val="002E187B"/>
    <w:rsid w:val="002E68E3"/>
    <w:rsid w:val="002E786E"/>
    <w:rsid w:val="002E787C"/>
    <w:rsid w:val="002F331A"/>
    <w:rsid w:val="002F5235"/>
    <w:rsid w:val="00300B12"/>
    <w:rsid w:val="00306903"/>
    <w:rsid w:val="0031411B"/>
    <w:rsid w:val="00314C88"/>
    <w:rsid w:val="0031704A"/>
    <w:rsid w:val="00325442"/>
    <w:rsid w:val="00326209"/>
    <w:rsid w:val="0032688E"/>
    <w:rsid w:val="003345E5"/>
    <w:rsid w:val="00341DFF"/>
    <w:rsid w:val="00347ED9"/>
    <w:rsid w:val="003500AE"/>
    <w:rsid w:val="003504C4"/>
    <w:rsid w:val="00353D38"/>
    <w:rsid w:val="00355086"/>
    <w:rsid w:val="00360A4F"/>
    <w:rsid w:val="00362DF8"/>
    <w:rsid w:val="00366FBD"/>
    <w:rsid w:val="003704F2"/>
    <w:rsid w:val="003706C9"/>
    <w:rsid w:val="003715DB"/>
    <w:rsid w:val="00373928"/>
    <w:rsid w:val="00374647"/>
    <w:rsid w:val="00376C67"/>
    <w:rsid w:val="00376D31"/>
    <w:rsid w:val="00377D4B"/>
    <w:rsid w:val="00377DBD"/>
    <w:rsid w:val="003807DD"/>
    <w:rsid w:val="00383E56"/>
    <w:rsid w:val="003A2DDA"/>
    <w:rsid w:val="003A3BF5"/>
    <w:rsid w:val="003A5EFC"/>
    <w:rsid w:val="003B4A03"/>
    <w:rsid w:val="003B7174"/>
    <w:rsid w:val="003C13F0"/>
    <w:rsid w:val="003C17B1"/>
    <w:rsid w:val="003C1F70"/>
    <w:rsid w:val="003C6F9C"/>
    <w:rsid w:val="003D009B"/>
    <w:rsid w:val="003D3DD6"/>
    <w:rsid w:val="003D4F6D"/>
    <w:rsid w:val="003D72FE"/>
    <w:rsid w:val="003E1DB2"/>
    <w:rsid w:val="003E7C93"/>
    <w:rsid w:val="003F7084"/>
    <w:rsid w:val="00402253"/>
    <w:rsid w:val="0040319F"/>
    <w:rsid w:val="00404FD4"/>
    <w:rsid w:val="00405614"/>
    <w:rsid w:val="00406B75"/>
    <w:rsid w:val="00411744"/>
    <w:rsid w:val="004437CF"/>
    <w:rsid w:val="00443F31"/>
    <w:rsid w:val="00445C02"/>
    <w:rsid w:val="00446467"/>
    <w:rsid w:val="00462E4C"/>
    <w:rsid w:val="004630C5"/>
    <w:rsid w:val="004669F6"/>
    <w:rsid w:val="00467874"/>
    <w:rsid w:val="00475316"/>
    <w:rsid w:val="004866E3"/>
    <w:rsid w:val="00491D32"/>
    <w:rsid w:val="004A313F"/>
    <w:rsid w:val="004A785C"/>
    <w:rsid w:val="004B01D2"/>
    <w:rsid w:val="004B496C"/>
    <w:rsid w:val="004B5CFD"/>
    <w:rsid w:val="004C25A5"/>
    <w:rsid w:val="004C2D82"/>
    <w:rsid w:val="004C6BFB"/>
    <w:rsid w:val="004D7123"/>
    <w:rsid w:val="004D722D"/>
    <w:rsid w:val="004D7EB8"/>
    <w:rsid w:val="004E1BC6"/>
    <w:rsid w:val="004E297F"/>
    <w:rsid w:val="004E2C44"/>
    <w:rsid w:val="004E2D37"/>
    <w:rsid w:val="004E2ED3"/>
    <w:rsid w:val="004E58A7"/>
    <w:rsid w:val="004F38BC"/>
    <w:rsid w:val="004F6421"/>
    <w:rsid w:val="00505245"/>
    <w:rsid w:val="00507F9D"/>
    <w:rsid w:val="00511B08"/>
    <w:rsid w:val="005128B7"/>
    <w:rsid w:val="00513E50"/>
    <w:rsid w:val="00515EA0"/>
    <w:rsid w:val="0052149D"/>
    <w:rsid w:val="005264CF"/>
    <w:rsid w:val="00530F22"/>
    <w:rsid w:val="00531FEB"/>
    <w:rsid w:val="00532F8C"/>
    <w:rsid w:val="00534DBF"/>
    <w:rsid w:val="00536200"/>
    <w:rsid w:val="0054140B"/>
    <w:rsid w:val="00543B8F"/>
    <w:rsid w:val="005443FC"/>
    <w:rsid w:val="0054532B"/>
    <w:rsid w:val="00553AF1"/>
    <w:rsid w:val="00557292"/>
    <w:rsid w:val="005608EF"/>
    <w:rsid w:val="00560F3C"/>
    <w:rsid w:val="00561642"/>
    <w:rsid w:val="005633C4"/>
    <w:rsid w:val="00566162"/>
    <w:rsid w:val="00566D3B"/>
    <w:rsid w:val="00566E69"/>
    <w:rsid w:val="00570F0B"/>
    <w:rsid w:val="00572660"/>
    <w:rsid w:val="00572E57"/>
    <w:rsid w:val="00575C46"/>
    <w:rsid w:val="0057622F"/>
    <w:rsid w:val="0058009A"/>
    <w:rsid w:val="00580DE3"/>
    <w:rsid w:val="00585D85"/>
    <w:rsid w:val="005927C6"/>
    <w:rsid w:val="00594F3E"/>
    <w:rsid w:val="00595A4B"/>
    <w:rsid w:val="00596997"/>
    <w:rsid w:val="005A3ED4"/>
    <w:rsid w:val="005B55C4"/>
    <w:rsid w:val="005B74FA"/>
    <w:rsid w:val="005C070B"/>
    <w:rsid w:val="005C32E0"/>
    <w:rsid w:val="005D6965"/>
    <w:rsid w:val="005D73D5"/>
    <w:rsid w:val="005D7536"/>
    <w:rsid w:val="005E14D1"/>
    <w:rsid w:val="005E343F"/>
    <w:rsid w:val="005E6627"/>
    <w:rsid w:val="005F585C"/>
    <w:rsid w:val="005F612E"/>
    <w:rsid w:val="005F7747"/>
    <w:rsid w:val="006001AF"/>
    <w:rsid w:val="00603D75"/>
    <w:rsid w:val="006042CB"/>
    <w:rsid w:val="00604FC8"/>
    <w:rsid w:val="00607332"/>
    <w:rsid w:val="00610186"/>
    <w:rsid w:val="0061107E"/>
    <w:rsid w:val="0062160C"/>
    <w:rsid w:val="006242BA"/>
    <w:rsid w:val="006264B2"/>
    <w:rsid w:val="006317B3"/>
    <w:rsid w:val="00635884"/>
    <w:rsid w:val="006362B8"/>
    <w:rsid w:val="00637AF3"/>
    <w:rsid w:val="00642BC1"/>
    <w:rsid w:val="00647791"/>
    <w:rsid w:val="00650BC0"/>
    <w:rsid w:val="00660992"/>
    <w:rsid w:val="00661DC2"/>
    <w:rsid w:val="006647C1"/>
    <w:rsid w:val="00665818"/>
    <w:rsid w:val="006664D9"/>
    <w:rsid w:val="00667369"/>
    <w:rsid w:val="00671944"/>
    <w:rsid w:val="00677C42"/>
    <w:rsid w:val="00681CA3"/>
    <w:rsid w:val="006831CD"/>
    <w:rsid w:val="00684DEC"/>
    <w:rsid w:val="00686742"/>
    <w:rsid w:val="00687347"/>
    <w:rsid w:val="00687E42"/>
    <w:rsid w:val="00691661"/>
    <w:rsid w:val="0069452B"/>
    <w:rsid w:val="006A039F"/>
    <w:rsid w:val="006A0E66"/>
    <w:rsid w:val="006A13B5"/>
    <w:rsid w:val="006A5521"/>
    <w:rsid w:val="006A6737"/>
    <w:rsid w:val="006A7CCC"/>
    <w:rsid w:val="006B1425"/>
    <w:rsid w:val="006B53AC"/>
    <w:rsid w:val="006C2C14"/>
    <w:rsid w:val="006D08D3"/>
    <w:rsid w:val="006D33BC"/>
    <w:rsid w:val="006D4B05"/>
    <w:rsid w:val="006D7554"/>
    <w:rsid w:val="006E2935"/>
    <w:rsid w:val="006E29EC"/>
    <w:rsid w:val="006E56A5"/>
    <w:rsid w:val="006E71CE"/>
    <w:rsid w:val="006F113E"/>
    <w:rsid w:val="006F230C"/>
    <w:rsid w:val="006F2D99"/>
    <w:rsid w:val="006F42C5"/>
    <w:rsid w:val="006F69F3"/>
    <w:rsid w:val="0070047A"/>
    <w:rsid w:val="00705D2D"/>
    <w:rsid w:val="0071059B"/>
    <w:rsid w:val="0071283A"/>
    <w:rsid w:val="0071498C"/>
    <w:rsid w:val="00717276"/>
    <w:rsid w:val="00720C4B"/>
    <w:rsid w:val="0072691A"/>
    <w:rsid w:val="00726A7F"/>
    <w:rsid w:val="00730C3D"/>
    <w:rsid w:val="00733DAF"/>
    <w:rsid w:val="00741618"/>
    <w:rsid w:val="007544E9"/>
    <w:rsid w:val="00755F87"/>
    <w:rsid w:val="00761BA2"/>
    <w:rsid w:val="00763FDA"/>
    <w:rsid w:val="00764F50"/>
    <w:rsid w:val="00766009"/>
    <w:rsid w:val="00773514"/>
    <w:rsid w:val="00776573"/>
    <w:rsid w:val="00782B50"/>
    <w:rsid w:val="007837DB"/>
    <w:rsid w:val="00790B85"/>
    <w:rsid w:val="00792832"/>
    <w:rsid w:val="007938FF"/>
    <w:rsid w:val="00794D1D"/>
    <w:rsid w:val="00795195"/>
    <w:rsid w:val="00796A0E"/>
    <w:rsid w:val="00796F31"/>
    <w:rsid w:val="007A0F7A"/>
    <w:rsid w:val="007A3F40"/>
    <w:rsid w:val="007A4B92"/>
    <w:rsid w:val="007A6D6B"/>
    <w:rsid w:val="007B5467"/>
    <w:rsid w:val="007B77D4"/>
    <w:rsid w:val="007B7862"/>
    <w:rsid w:val="007C0139"/>
    <w:rsid w:val="007C0C44"/>
    <w:rsid w:val="007C2C44"/>
    <w:rsid w:val="007C5D80"/>
    <w:rsid w:val="007C6786"/>
    <w:rsid w:val="007D08F8"/>
    <w:rsid w:val="007D7F27"/>
    <w:rsid w:val="007E268F"/>
    <w:rsid w:val="007E604A"/>
    <w:rsid w:val="007E6D9E"/>
    <w:rsid w:val="007F094A"/>
    <w:rsid w:val="007F30BC"/>
    <w:rsid w:val="007F49AA"/>
    <w:rsid w:val="007F5E9B"/>
    <w:rsid w:val="007F64D6"/>
    <w:rsid w:val="00806B09"/>
    <w:rsid w:val="008106FA"/>
    <w:rsid w:val="00811E72"/>
    <w:rsid w:val="00816F92"/>
    <w:rsid w:val="008301BB"/>
    <w:rsid w:val="00830FA4"/>
    <w:rsid w:val="008339A2"/>
    <w:rsid w:val="0084197E"/>
    <w:rsid w:val="008421F9"/>
    <w:rsid w:val="00842F76"/>
    <w:rsid w:val="0084362C"/>
    <w:rsid w:val="00851D86"/>
    <w:rsid w:val="0086075C"/>
    <w:rsid w:val="00862187"/>
    <w:rsid w:val="00876622"/>
    <w:rsid w:val="00880960"/>
    <w:rsid w:val="00884277"/>
    <w:rsid w:val="008960FD"/>
    <w:rsid w:val="008A0C02"/>
    <w:rsid w:val="008A2133"/>
    <w:rsid w:val="008A30F1"/>
    <w:rsid w:val="008A3590"/>
    <w:rsid w:val="008A6652"/>
    <w:rsid w:val="008B07E0"/>
    <w:rsid w:val="008B3817"/>
    <w:rsid w:val="008B5D7F"/>
    <w:rsid w:val="008B6585"/>
    <w:rsid w:val="008B751F"/>
    <w:rsid w:val="008C19FC"/>
    <w:rsid w:val="008C7E3D"/>
    <w:rsid w:val="008D186C"/>
    <w:rsid w:val="008D2190"/>
    <w:rsid w:val="008D3C63"/>
    <w:rsid w:val="008D5F70"/>
    <w:rsid w:val="008D7CB6"/>
    <w:rsid w:val="008E2B8C"/>
    <w:rsid w:val="008E6442"/>
    <w:rsid w:val="008F402E"/>
    <w:rsid w:val="008F4C78"/>
    <w:rsid w:val="008F6D99"/>
    <w:rsid w:val="00900B7F"/>
    <w:rsid w:val="0090317F"/>
    <w:rsid w:val="00910F2C"/>
    <w:rsid w:val="00913485"/>
    <w:rsid w:val="009134A3"/>
    <w:rsid w:val="00914499"/>
    <w:rsid w:val="00914A93"/>
    <w:rsid w:val="00916817"/>
    <w:rsid w:val="00920200"/>
    <w:rsid w:val="009210F8"/>
    <w:rsid w:val="00931D41"/>
    <w:rsid w:val="00932FBB"/>
    <w:rsid w:val="00937C3E"/>
    <w:rsid w:val="009552EE"/>
    <w:rsid w:val="009603C7"/>
    <w:rsid w:val="00964326"/>
    <w:rsid w:val="009674CA"/>
    <w:rsid w:val="009722FA"/>
    <w:rsid w:val="009804B9"/>
    <w:rsid w:val="009849A4"/>
    <w:rsid w:val="00984F60"/>
    <w:rsid w:val="00990F09"/>
    <w:rsid w:val="009965DE"/>
    <w:rsid w:val="009A2B31"/>
    <w:rsid w:val="009A49D6"/>
    <w:rsid w:val="009A540F"/>
    <w:rsid w:val="009B1139"/>
    <w:rsid w:val="009B193E"/>
    <w:rsid w:val="009B74EA"/>
    <w:rsid w:val="009C3016"/>
    <w:rsid w:val="009C5317"/>
    <w:rsid w:val="009C68F5"/>
    <w:rsid w:val="009D13CA"/>
    <w:rsid w:val="009D16EC"/>
    <w:rsid w:val="009D5908"/>
    <w:rsid w:val="009E00E4"/>
    <w:rsid w:val="009E2805"/>
    <w:rsid w:val="009E508E"/>
    <w:rsid w:val="009E768E"/>
    <w:rsid w:val="009E772C"/>
    <w:rsid w:val="009F5B25"/>
    <w:rsid w:val="009F6F2E"/>
    <w:rsid w:val="00A00892"/>
    <w:rsid w:val="00A02195"/>
    <w:rsid w:val="00A04126"/>
    <w:rsid w:val="00A04BEE"/>
    <w:rsid w:val="00A0506B"/>
    <w:rsid w:val="00A063C3"/>
    <w:rsid w:val="00A118C4"/>
    <w:rsid w:val="00A125FE"/>
    <w:rsid w:val="00A12783"/>
    <w:rsid w:val="00A14264"/>
    <w:rsid w:val="00A15F03"/>
    <w:rsid w:val="00A220AF"/>
    <w:rsid w:val="00A22F0E"/>
    <w:rsid w:val="00A23D18"/>
    <w:rsid w:val="00A241BF"/>
    <w:rsid w:val="00A41297"/>
    <w:rsid w:val="00A546E5"/>
    <w:rsid w:val="00A57575"/>
    <w:rsid w:val="00A57618"/>
    <w:rsid w:val="00A66457"/>
    <w:rsid w:val="00A71170"/>
    <w:rsid w:val="00A715A0"/>
    <w:rsid w:val="00A71A82"/>
    <w:rsid w:val="00A77FBC"/>
    <w:rsid w:val="00A830C3"/>
    <w:rsid w:val="00A83BB6"/>
    <w:rsid w:val="00A86970"/>
    <w:rsid w:val="00A942F1"/>
    <w:rsid w:val="00A9664E"/>
    <w:rsid w:val="00A9697E"/>
    <w:rsid w:val="00AA2C1F"/>
    <w:rsid w:val="00AA4718"/>
    <w:rsid w:val="00AA5541"/>
    <w:rsid w:val="00AB15C9"/>
    <w:rsid w:val="00AB235E"/>
    <w:rsid w:val="00AB2A15"/>
    <w:rsid w:val="00AB52AD"/>
    <w:rsid w:val="00AB6A09"/>
    <w:rsid w:val="00AC1F40"/>
    <w:rsid w:val="00AC30AB"/>
    <w:rsid w:val="00AD0083"/>
    <w:rsid w:val="00AD1A64"/>
    <w:rsid w:val="00AD273C"/>
    <w:rsid w:val="00AD3B1D"/>
    <w:rsid w:val="00AD5139"/>
    <w:rsid w:val="00AD605A"/>
    <w:rsid w:val="00AD7B2D"/>
    <w:rsid w:val="00AE68B2"/>
    <w:rsid w:val="00AF1F1E"/>
    <w:rsid w:val="00AF4D07"/>
    <w:rsid w:val="00AF63D4"/>
    <w:rsid w:val="00AF666C"/>
    <w:rsid w:val="00AF6A00"/>
    <w:rsid w:val="00B01958"/>
    <w:rsid w:val="00B0372B"/>
    <w:rsid w:val="00B064E6"/>
    <w:rsid w:val="00B078F8"/>
    <w:rsid w:val="00B10407"/>
    <w:rsid w:val="00B13A5F"/>
    <w:rsid w:val="00B14F0A"/>
    <w:rsid w:val="00B20561"/>
    <w:rsid w:val="00B20584"/>
    <w:rsid w:val="00B2208A"/>
    <w:rsid w:val="00B22147"/>
    <w:rsid w:val="00B24A11"/>
    <w:rsid w:val="00B26417"/>
    <w:rsid w:val="00B31964"/>
    <w:rsid w:val="00B40853"/>
    <w:rsid w:val="00B40E56"/>
    <w:rsid w:val="00B41807"/>
    <w:rsid w:val="00B418C1"/>
    <w:rsid w:val="00B42A47"/>
    <w:rsid w:val="00B43E82"/>
    <w:rsid w:val="00B449CA"/>
    <w:rsid w:val="00B47A00"/>
    <w:rsid w:val="00B53502"/>
    <w:rsid w:val="00B53C3A"/>
    <w:rsid w:val="00B54E06"/>
    <w:rsid w:val="00B55B02"/>
    <w:rsid w:val="00B5628A"/>
    <w:rsid w:val="00B62FFF"/>
    <w:rsid w:val="00B70243"/>
    <w:rsid w:val="00B71B8F"/>
    <w:rsid w:val="00B85E71"/>
    <w:rsid w:val="00B875B6"/>
    <w:rsid w:val="00B9238A"/>
    <w:rsid w:val="00B9660B"/>
    <w:rsid w:val="00BA13FB"/>
    <w:rsid w:val="00BB04A7"/>
    <w:rsid w:val="00BB1448"/>
    <w:rsid w:val="00BB66F0"/>
    <w:rsid w:val="00BC6516"/>
    <w:rsid w:val="00BD07AF"/>
    <w:rsid w:val="00BE2AFC"/>
    <w:rsid w:val="00BE4119"/>
    <w:rsid w:val="00BE49DF"/>
    <w:rsid w:val="00BF2C1B"/>
    <w:rsid w:val="00BF3416"/>
    <w:rsid w:val="00BF4472"/>
    <w:rsid w:val="00C02CAB"/>
    <w:rsid w:val="00C03990"/>
    <w:rsid w:val="00C04A20"/>
    <w:rsid w:val="00C04B2A"/>
    <w:rsid w:val="00C13124"/>
    <w:rsid w:val="00C220E2"/>
    <w:rsid w:val="00C26418"/>
    <w:rsid w:val="00C26A22"/>
    <w:rsid w:val="00C31D54"/>
    <w:rsid w:val="00C420EA"/>
    <w:rsid w:val="00C44F44"/>
    <w:rsid w:val="00C458F9"/>
    <w:rsid w:val="00C516AE"/>
    <w:rsid w:val="00C52FFB"/>
    <w:rsid w:val="00C63A9C"/>
    <w:rsid w:val="00C63D7A"/>
    <w:rsid w:val="00C66BF2"/>
    <w:rsid w:val="00C66F2E"/>
    <w:rsid w:val="00C76131"/>
    <w:rsid w:val="00C76DFA"/>
    <w:rsid w:val="00C77092"/>
    <w:rsid w:val="00C77B4B"/>
    <w:rsid w:val="00C8219C"/>
    <w:rsid w:val="00C86678"/>
    <w:rsid w:val="00C9129C"/>
    <w:rsid w:val="00C91D18"/>
    <w:rsid w:val="00C92332"/>
    <w:rsid w:val="00C9510C"/>
    <w:rsid w:val="00CA0B1B"/>
    <w:rsid w:val="00CA451D"/>
    <w:rsid w:val="00CA54A4"/>
    <w:rsid w:val="00CA5F2F"/>
    <w:rsid w:val="00CA637E"/>
    <w:rsid w:val="00CA761F"/>
    <w:rsid w:val="00CB3C14"/>
    <w:rsid w:val="00CB42CC"/>
    <w:rsid w:val="00CB4B38"/>
    <w:rsid w:val="00CB6B14"/>
    <w:rsid w:val="00CC3496"/>
    <w:rsid w:val="00CD15B8"/>
    <w:rsid w:val="00CD19DB"/>
    <w:rsid w:val="00CD5D3B"/>
    <w:rsid w:val="00CD7E76"/>
    <w:rsid w:val="00CE25EB"/>
    <w:rsid w:val="00CE2F9B"/>
    <w:rsid w:val="00CE6BD3"/>
    <w:rsid w:val="00CE77F3"/>
    <w:rsid w:val="00CF0DD8"/>
    <w:rsid w:val="00CF424D"/>
    <w:rsid w:val="00CF6913"/>
    <w:rsid w:val="00D06694"/>
    <w:rsid w:val="00D06ADF"/>
    <w:rsid w:val="00D1116B"/>
    <w:rsid w:val="00D12F98"/>
    <w:rsid w:val="00D13C5D"/>
    <w:rsid w:val="00D15F2C"/>
    <w:rsid w:val="00D21EC2"/>
    <w:rsid w:val="00D30283"/>
    <w:rsid w:val="00D31856"/>
    <w:rsid w:val="00D336EB"/>
    <w:rsid w:val="00D376A2"/>
    <w:rsid w:val="00D40A1B"/>
    <w:rsid w:val="00D434D6"/>
    <w:rsid w:val="00D439F0"/>
    <w:rsid w:val="00D53976"/>
    <w:rsid w:val="00D54F95"/>
    <w:rsid w:val="00D62DE2"/>
    <w:rsid w:val="00D643DA"/>
    <w:rsid w:val="00D646B6"/>
    <w:rsid w:val="00D701DD"/>
    <w:rsid w:val="00D72EDA"/>
    <w:rsid w:val="00D74148"/>
    <w:rsid w:val="00D749CA"/>
    <w:rsid w:val="00D75072"/>
    <w:rsid w:val="00D843E0"/>
    <w:rsid w:val="00D87BD0"/>
    <w:rsid w:val="00D961CB"/>
    <w:rsid w:val="00DA3714"/>
    <w:rsid w:val="00DA67D6"/>
    <w:rsid w:val="00DA6E36"/>
    <w:rsid w:val="00DB27BF"/>
    <w:rsid w:val="00DB538D"/>
    <w:rsid w:val="00DB7736"/>
    <w:rsid w:val="00DC1F4D"/>
    <w:rsid w:val="00DD0244"/>
    <w:rsid w:val="00DD1F42"/>
    <w:rsid w:val="00DD268B"/>
    <w:rsid w:val="00DD5725"/>
    <w:rsid w:val="00DD687B"/>
    <w:rsid w:val="00DE62D7"/>
    <w:rsid w:val="00DE7F1A"/>
    <w:rsid w:val="00DF11DD"/>
    <w:rsid w:val="00DF60E3"/>
    <w:rsid w:val="00E01BC9"/>
    <w:rsid w:val="00E023BF"/>
    <w:rsid w:val="00E032FB"/>
    <w:rsid w:val="00E0597B"/>
    <w:rsid w:val="00E07899"/>
    <w:rsid w:val="00E12C33"/>
    <w:rsid w:val="00E13752"/>
    <w:rsid w:val="00E13D90"/>
    <w:rsid w:val="00E17DBF"/>
    <w:rsid w:val="00E22581"/>
    <w:rsid w:val="00E22E9C"/>
    <w:rsid w:val="00E2626E"/>
    <w:rsid w:val="00E3382C"/>
    <w:rsid w:val="00E3513D"/>
    <w:rsid w:val="00E36881"/>
    <w:rsid w:val="00E36F38"/>
    <w:rsid w:val="00E373E2"/>
    <w:rsid w:val="00E421DD"/>
    <w:rsid w:val="00E47A65"/>
    <w:rsid w:val="00E50B68"/>
    <w:rsid w:val="00E51456"/>
    <w:rsid w:val="00E514B5"/>
    <w:rsid w:val="00E53890"/>
    <w:rsid w:val="00E57A20"/>
    <w:rsid w:val="00E617BF"/>
    <w:rsid w:val="00E623EC"/>
    <w:rsid w:val="00E67A99"/>
    <w:rsid w:val="00E70C78"/>
    <w:rsid w:val="00E716FB"/>
    <w:rsid w:val="00E71CCA"/>
    <w:rsid w:val="00E732ED"/>
    <w:rsid w:val="00E80892"/>
    <w:rsid w:val="00E831E5"/>
    <w:rsid w:val="00E86DBE"/>
    <w:rsid w:val="00E87366"/>
    <w:rsid w:val="00E9166F"/>
    <w:rsid w:val="00E91BFF"/>
    <w:rsid w:val="00E960FA"/>
    <w:rsid w:val="00E96C66"/>
    <w:rsid w:val="00EA1FF0"/>
    <w:rsid w:val="00EA2DA4"/>
    <w:rsid w:val="00EA46E6"/>
    <w:rsid w:val="00EC3407"/>
    <w:rsid w:val="00EC4E8A"/>
    <w:rsid w:val="00ED56C4"/>
    <w:rsid w:val="00ED65E9"/>
    <w:rsid w:val="00ED7031"/>
    <w:rsid w:val="00EE25F4"/>
    <w:rsid w:val="00EE28C5"/>
    <w:rsid w:val="00EE3E25"/>
    <w:rsid w:val="00EF174E"/>
    <w:rsid w:val="00EF56F8"/>
    <w:rsid w:val="00F0429D"/>
    <w:rsid w:val="00F0702D"/>
    <w:rsid w:val="00F115A5"/>
    <w:rsid w:val="00F16764"/>
    <w:rsid w:val="00F1736C"/>
    <w:rsid w:val="00F213E5"/>
    <w:rsid w:val="00F26189"/>
    <w:rsid w:val="00F319EA"/>
    <w:rsid w:val="00F33DC1"/>
    <w:rsid w:val="00F357EB"/>
    <w:rsid w:val="00F35EB6"/>
    <w:rsid w:val="00F37874"/>
    <w:rsid w:val="00F42D3B"/>
    <w:rsid w:val="00F44750"/>
    <w:rsid w:val="00F50B3F"/>
    <w:rsid w:val="00F551AB"/>
    <w:rsid w:val="00F60FD1"/>
    <w:rsid w:val="00F616A4"/>
    <w:rsid w:val="00F61B71"/>
    <w:rsid w:val="00F65968"/>
    <w:rsid w:val="00F66AD1"/>
    <w:rsid w:val="00F67001"/>
    <w:rsid w:val="00F70731"/>
    <w:rsid w:val="00F7221D"/>
    <w:rsid w:val="00F72943"/>
    <w:rsid w:val="00F7360F"/>
    <w:rsid w:val="00F80FFA"/>
    <w:rsid w:val="00F81399"/>
    <w:rsid w:val="00F87B8C"/>
    <w:rsid w:val="00F90453"/>
    <w:rsid w:val="00F90A82"/>
    <w:rsid w:val="00F90F5D"/>
    <w:rsid w:val="00F923D6"/>
    <w:rsid w:val="00F96134"/>
    <w:rsid w:val="00FA56E3"/>
    <w:rsid w:val="00FA61B6"/>
    <w:rsid w:val="00FB018B"/>
    <w:rsid w:val="00FB64DC"/>
    <w:rsid w:val="00FB73E1"/>
    <w:rsid w:val="00FC145D"/>
    <w:rsid w:val="00FC4FD7"/>
    <w:rsid w:val="00FD7825"/>
    <w:rsid w:val="00FE165A"/>
    <w:rsid w:val="00FE35D9"/>
    <w:rsid w:val="00FF0E0D"/>
    <w:rsid w:val="00FF3DAB"/>
    <w:rsid w:val="00FF3F1F"/>
    <w:rsid w:val="00FF49BA"/>
    <w:rsid w:val="00FF5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05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6FA0"/>
    <w:pPr>
      <w:tabs>
        <w:tab w:val="center" w:pos="4320"/>
        <w:tab w:val="right" w:pos="8640"/>
      </w:tabs>
    </w:pPr>
  </w:style>
  <w:style w:type="paragraph" w:styleId="Footer">
    <w:name w:val="footer"/>
    <w:basedOn w:val="Normal"/>
    <w:rsid w:val="001E6FA0"/>
    <w:pPr>
      <w:tabs>
        <w:tab w:val="center" w:pos="4320"/>
        <w:tab w:val="right" w:pos="8640"/>
      </w:tabs>
    </w:pPr>
  </w:style>
  <w:style w:type="character" w:styleId="PageNumber">
    <w:name w:val="page number"/>
    <w:basedOn w:val="DefaultParagraphFont"/>
    <w:rsid w:val="001E6FA0"/>
  </w:style>
  <w:style w:type="paragraph" w:styleId="BalloonText">
    <w:name w:val="Balloon Text"/>
    <w:basedOn w:val="Normal"/>
    <w:semiHidden/>
    <w:rsid w:val="001E6FA0"/>
    <w:rPr>
      <w:rFonts w:ascii="Tahoma" w:hAnsi="Tahoma" w:cs="Tahoma"/>
      <w:sz w:val="16"/>
      <w:szCs w:val="16"/>
    </w:rPr>
  </w:style>
  <w:style w:type="character" w:styleId="CommentReference">
    <w:name w:val="annotation reference"/>
    <w:basedOn w:val="DefaultParagraphFont"/>
    <w:semiHidden/>
    <w:rsid w:val="00F60FD1"/>
    <w:rPr>
      <w:sz w:val="16"/>
      <w:szCs w:val="16"/>
    </w:rPr>
  </w:style>
  <w:style w:type="paragraph" w:styleId="CommentText">
    <w:name w:val="annotation text"/>
    <w:basedOn w:val="Normal"/>
    <w:semiHidden/>
    <w:rsid w:val="00F60FD1"/>
    <w:rPr>
      <w:sz w:val="20"/>
      <w:szCs w:val="20"/>
    </w:rPr>
  </w:style>
  <w:style w:type="paragraph" w:styleId="CommentSubject">
    <w:name w:val="annotation subject"/>
    <w:basedOn w:val="CommentText"/>
    <w:next w:val="CommentText"/>
    <w:semiHidden/>
    <w:rsid w:val="00F60FD1"/>
    <w:rPr>
      <w:b/>
      <w:bCs/>
    </w:rPr>
  </w:style>
  <w:style w:type="paragraph" w:styleId="BodyText">
    <w:name w:val="Body Text"/>
    <w:basedOn w:val="Normal"/>
    <w:link w:val="BodyTextChar"/>
    <w:rsid w:val="00FE165A"/>
    <w:pPr>
      <w:widowControl w:val="0"/>
      <w:autoSpaceDE w:val="0"/>
      <w:autoSpaceDN w:val="0"/>
      <w:adjustRightInd w:val="0"/>
    </w:pPr>
    <w:rPr>
      <w:rFonts w:ascii="Courier" w:hAnsi="Courier"/>
    </w:rPr>
  </w:style>
  <w:style w:type="table" w:styleId="TableGrid">
    <w:name w:val="Table Grid"/>
    <w:basedOn w:val="TableNormal"/>
    <w:rsid w:val="00B85E71"/>
    <w:pPr>
      <w:widowControl w:val="0"/>
      <w:autoSpaceDE w:val="0"/>
      <w:autoSpaceDN w:val="0"/>
      <w:adjustRightInd w:val="0"/>
    </w:pPr>
    <w:tblPr>
      <w:tblInd w:w="0" w:type="dxa"/>
      <w:tblCellMar>
        <w:top w:w="0" w:type="dxa"/>
        <w:left w:w="108" w:type="dxa"/>
        <w:bottom w:w="0" w:type="dxa"/>
        <w:right w:w="108" w:type="dxa"/>
      </w:tblCellMar>
    </w:tblPr>
  </w:style>
  <w:style w:type="paragraph" w:styleId="Revision">
    <w:name w:val="Revision"/>
    <w:hidden/>
    <w:uiPriority w:val="99"/>
    <w:semiHidden/>
    <w:rsid w:val="00065A7C"/>
    <w:rPr>
      <w:rFonts w:ascii="Palatino Linotype" w:hAnsi="Palatino Linotype"/>
      <w:sz w:val="24"/>
      <w:szCs w:val="24"/>
    </w:rPr>
  </w:style>
  <w:style w:type="paragraph" w:styleId="ListParagraph">
    <w:name w:val="List Paragraph"/>
    <w:basedOn w:val="Normal"/>
    <w:uiPriority w:val="34"/>
    <w:qFormat/>
    <w:rsid w:val="00D336EB"/>
    <w:pPr>
      <w:ind w:left="720"/>
    </w:pPr>
  </w:style>
  <w:style w:type="character" w:customStyle="1" w:styleId="BodyTextChar">
    <w:name w:val="Body Text Char"/>
    <w:basedOn w:val="DefaultParagraphFont"/>
    <w:link w:val="BodyText"/>
    <w:rsid w:val="00C9510C"/>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26169246">
      <w:bodyDiv w:val="1"/>
      <w:marLeft w:val="0"/>
      <w:marRight w:val="0"/>
      <w:marTop w:val="0"/>
      <w:marBottom w:val="0"/>
      <w:divBdr>
        <w:top w:val="none" w:sz="0" w:space="0" w:color="auto"/>
        <w:left w:val="none" w:sz="0" w:space="0" w:color="auto"/>
        <w:bottom w:val="none" w:sz="0" w:space="0" w:color="auto"/>
        <w:right w:val="none" w:sz="0" w:space="0" w:color="auto"/>
      </w:divBdr>
    </w:div>
    <w:div w:id="394087021">
      <w:bodyDiv w:val="1"/>
      <w:marLeft w:val="0"/>
      <w:marRight w:val="0"/>
      <w:marTop w:val="0"/>
      <w:marBottom w:val="0"/>
      <w:divBdr>
        <w:top w:val="none" w:sz="0" w:space="0" w:color="auto"/>
        <w:left w:val="none" w:sz="0" w:space="0" w:color="auto"/>
        <w:bottom w:val="none" w:sz="0" w:space="0" w:color="auto"/>
        <w:right w:val="none" w:sz="0" w:space="0" w:color="auto"/>
      </w:divBdr>
      <w:divsChild>
        <w:div w:id="1241409092">
          <w:marLeft w:val="0"/>
          <w:marRight w:val="0"/>
          <w:marTop w:val="0"/>
          <w:marBottom w:val="0"/>
          <w:divBdr>
            <w:top w:val="none" w:sz="0" w:space="0" w:color="auto"/>
            <w:left w:val="none" w:sz="0" w:space="0" w:color="auto"/>
            <w:bottom w:val="none" w:sz="0" w:space="0" w:color="auto"/>
            <w:right w:val="none" w:sz="0" w:space="0" w:color="auto"/>
          </w:divBdr>
        </w:div>
        <w:div w:id="1911230365">
          <w:marLeft w:val="0"/>
          <w:marRight w:val="0"/>
          <w:marTop w:val="0"/>
          <w:marBottom w:val="0"/>
          <w:divBdr>
            <w:top w:val="none" w:sz="0" w:space="0" w:color="auto"/>
            <w:left w:val="none" w:sz="0" w:space="0" w:color="auto"/>
            <w:bottom w:val="none" w:sz="0" w:space="0" w:color="auto"/>
            <w:right w:val="none" w:sz="0" w:space="0" w:color="auto"/>
          </w:divBdr>
        </w:div>
      </w:divsChild>
    </w:div>
    <w:div w:id="408238514">
      <w:bodyDiv w:val="1"/>
      <w:marLeft w:val="0"/>
      <w:marRight w:val="0"/>
      <w:marTop w:val="0"/>
      <w:marBottom w:val="0"/>
      <w:divBdr>
        <w:top w:val="none" w:sz="0" w:space="0" w:color="auto"/>
        <w:left w:val="none" w:sz="0" w:space="0" w:color="auto"/>
        <w:bottom w:val="none" w:sz="0" w:space="0" w:color="auto"/>
        <w:right w:val="none" w:sz="0" w:space="0" w:color="auto"/>
      </w:divBdr>
    </w:div>
    <w:div w:id="578295905">
      <w:bodyDiv w:val="1"/>
      <w:marLeft w:val="0"/>
      <w:marRight w:val="0"/>
      <w:marTop w:val="0"/>
      <w:marBottom w:val="0"/>
      <w:divBdr>
        <w:top w:val="none" w:sz="0" w:space="0" w:color="auto"/>
        <w:left w:val="none" w:sz="0" w:space="0" w:color="auto"/>
        <w:bottom w:val="none" w:sz="0" w:space="0" w:color="auto"/>
        <w:right w:val="none" w:sz="0" w:space="0" w:color="auto"/>
      </w:divBdr>
    </w:div>
    <w:div w:id="1545210496">
      <w:bodyDiv w:val="1"/>
      <w:marLeft w:val="0"/>
      <w:marRight w:val="0"/>
      <w:marTop w:val="0"/>
      <w:marBottom w:val="0"/>
      <w:divBdr>
        <w:top w:val="none" w:sz="0" w:space="0" w:color="auto"/>
        <w:left w:val="none" w:sz="0" w:space="0" w:color="auto"/>
        <w:bottom w:val="none" w:sz="0" w:space="0" w:color="auto"/>
        <w:right w:val="none" w:sz="0" w:space="0" w:color="auto"/>
      </w:divBdr>
    </w:div>
    <w:div w:id="15462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2008-10-30T07:00:00+00:00</OpenedDate>
    <Date1 xmlns="dc463f71-b30c-4ab2-9473-d307f9d35888">2008-12-23T08:00:00+00:00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081969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67973545AC543904634999A7A3C59" ma:contentTypeVersion="135" ma:contentTypeDescription="" ma:contentTypeScope="" ma:versionID="495ed14234c66f861c906ac95cd594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8E46F-B165-4C03-A3EB-6AC5C80E8B69}"/>
</file>

<file path=customXml/itemProps2.xml><?xml version="1.0" encoding="utf-8"?>
<ds:datastoreItem xmlns:ds="http://schemas.openxmlformats.org/officeDocument/2006/customXml" ds:itemID="{643E9FF2-EA93-4CCD-9997-A3BE5A1ADB3F}"/>
</file>

<file path=customXml/itemProps3.xml><?xml version="1.0" encoding="utf-8"?>
<ds:datastoreItem xmlns:ds="http://schemas.openxmlformats.org/officeDocument/2006/customXml" ds:itemID="{D896DBCE-C6C8-4A85-8C74-17E99577FE0F}"/>
</file>

<file path=customXml/itemProps4.xml><?xml version="1.0" encoding="utf-8"?>
<ds:datastoreItem xmlns:ds="http://schemas.openxmlformats.org/officeDocument/2006/customXml" ds:itemID="{A3AE206B-922E-4693-A226-7F2043E7AF36}"/>
</file>

<file path=customXml/itemProps5.xml><?xml version="1.0" encoding="utf-8"?>
<ds:datastoreItem xmlns:ds="http://schemas.openxmlformats.org/officeDocument/2006/customXml" ds:itemID="{05108D59-C47A-4357-8235-1B9518C92D5E}"/>
</file>

<file path=customXml/itemProps6.xml><?xml version="1.0" encoding="utf-8"?>
<ds:datastoreItem xmlns:ds="http://schemas.openxmlformats.org/officeDocument/2006/customXml" ds:itemID="{711329DD-17E4-465F-8050-E835E467C9AC}"/>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geckhard</dc:creator>
  <cp:keywords/>
  <dc:description/>
  <cp:lastModifiedBy>Lisa Wyse, Records Manager</cp:lastModifiedBy>
  <cp:revision>2</cp:revision>
  <cp:lastPrinted>2008-12-19T19:12:00Z</cp:lastPrinted>
  <dcterms:created xsi:type="dcterms:W3CDTF">2008-12-19T23:14:00Z</dcterms:created>
  <dcterms:modified xsi:type="dcterms:W3CDTF">2008-12-19T23:14:00Z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7</vt:lpwstr>
  </property>
  <property fmtid="{D5CDD505-2E9C-101B-9397-08002B2CF9AE}" pid="3" name="ContentType">
    <vt:lpwstr>Document</vt:lpwstr>
  </property>
  <property fmtid="{D5CDD505-2E9C-101B-9397-08002B2CF9AE}" pid="4" name="Document Type">
    <vt:lpwstr>Memo</vt:lpwstr>
  </property>
  <property fmtid="{D5CDD505-2E9C-101B-9397-08002B2CF9AE}" pid="5" name="Status">
    <vt:lpwstr>Draft</vt:lpwstr>
  </property>
  <property fmtid="{D5CDD505-2E9C-101B-9397-08002B2CF9AE}" pid="6" name="Move Item">
    <vt:lpwstr>0</vt:lpwstr>
  </property>
  <property fmtid="{D5CDD505-2E9C-101B-9397-08002B2CF9AE}" pid="7" name="Move To">
    <vt:lpwstr/>
  </property>
  <property fmtid="{D5CDD505-2E9C-101B-9397-08002B2CF9AE}" pid="8" name="ContentTypeId">
    <vt:lpwstr>0x0101006E56B4D1795A2E4DB2F0B01679ED314A0003567973545AC543904634999A7A3C59</vt:lpwstr>
  </property>
  <property fmtid="{D5CDD505-2E9C-101B-9397-08002B2CF9AE}" pid="9" name="_docset_NoMedatataSyncRequired">
    <vt:lpwstr>False</vt:lpwstr>
  </property>
</Properties>
</file>