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CB" w:rsidRDefault="00E02CCB">
      <w:pPr>
        <w:rPr>
          <w:vanish/>
          <w:sz w:val="2"/>
        </w:rPr>
      </w:pPr>
      <w:bookmarkStart w:id="0" w:name="Caption"/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02CCB">
        <w:trPr>
          <w:cantSplit/>
          <w:trHeight w:val="1440"/>
        </w:trPr>
        <w:tc>
          <w:tcPr>
            <w:tcW w:w="9000" w:type="dxa"/>
          </w:tcPr>
          <w:p w:rsidR="00E02CCB" w:rsidRDefault="00E02CCB">
            <w:pPr>
              <w:tabs>
                <w:tab w:val="left" w:pos="2604"/>
              </w:tabs>
            </w:pPr>
          </w:p>
        </w:tc>
      </w:tr>
    </w:tbl>
    <w:p w:rsidR="00E02CCB" w:rsidRDefault="00CB2AD4">
      <w:pPr>
        <w:pStyle w:val="CourtName"/>
        <w:rPr>
          <w:b/>
        </w:rPr>
      </w:pPr>
      <w:bookmarkStart w:id="1" w:name="CourtName"/>
      <w:r>
        <w:rPr>
          <w:b/>
        </w:rPr>
        <w:t xml:space="preserve">BEFORE THE WASHINGTON </w:t>
      </w:r>
    </w:p>
    <w:p w:rsidR="00E02CCB" w:rsidRDefault="00CB2AD4">
      <w:pPr>
        <w:pStyle w:val="CourtName"/>
        <w:rPr>
          <w:b/>
        </w:rPr>
      </w:pPr>
      <w:r>
        <w:rPr>
          <w:b/>
        </w:rPr>
        <w:t>UTILITIES AND TRANSPORTATION COMMISSION</w:t>
      </w:r>
      <w:bookmarkEnd w:id="1"/>
    </w:p>
    <w:p w:rsidR="00E02CCB" w:rsidRDefault="00E02CCB">
      <w:pPr>
        <w:pStyle w:val="SingleSpacing"/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88"/>
        <w:gridCol w:w="4456"/>
      </w:tblGrid>
      <w:tr w:rsidR="00E02CCB">
        <w:tc>
          <w:tcPr>
            <w:tcW w:w="4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2CCB" w:rsidRDefault="00CB2AD4">
            <w:pPr>
              <w:pStyle w:val="Parties"/>
            </w:pPr>
            <w:bookmarkStart w:id="2" w:name="Plaintiff"/>
            <w:r>
              <w:t>THE WALLA WALLA COUNTRY CLUB</w:t>
            </w:r>
            <w:bookmarkEnd w:id="2"/>
            <w:r>
              <w:t>,</w:t>
            </w:r>
          </w:p>
          <w:p w:rsidR="00E02CCB" w:rsidRDefault="00E02CCB">
            <w:pPr>
              <w:pStyle w:val="Parties"/>
            </w:pPr>
          </w:p>
          <w:p w:rsidR="00E02CCB" w:rsidRDefault="00CB2AD4">
            <w:pPr>
              <w:pStyle w:val="PartyType"/>
            </w:pPr>
            <w:bookmarkStart w:id="3" w:name="Party1"/>
            <w:r>
              <w:t>Complainant</w:t>
            </w:r>
            <w:bookmarkEnd w:id="3"/>
            <w:r>
              <w:t>,</w:t>
            </w:r>
          </w:p>
          <w:p w:rsidR="00E02CCB" w:rsidRDefault="00E02CCB">
            <w:pPr>
              <w:pStyle w:val="Parties"/>
            </w:pPr>
          </w:p>
          <w:p w:rsidR="00E02CCB" w:rsidRDefault="00CB2AD4">
            <w:pPr>
              <w:pStyle w:val="versus"/>
            </w:pPr>
            <w:bookmarkStart w:id="4" w:name="lblVersus"/>
            <w:r>
              <w:t>vs.</w:t>
            </w:r>
            <w:bookmarkEnd w:id="4"/>
          </w:p>
          <w:p w:rsidR="00E02CCB" w:rsidRDefault="00E02CCB">
            <w:pPr>
              <w:pStyle w:val="Parties"/>
            </w:pPr>
          </w:p>
          <w:p w:rsidR="00E02CCB" w:rsidRDefault="00CB2AD4">
            <w:pPr>
              <w:pStyle w:val="Parties"/>
            </w:pPr>
            <w:bookmarkStart w:id="5" w:name="Defendant"/>
            <w:r>
              <w:t>PACIFIC POWER &amp; LIGHT COMPANY, a division of PACIFICORP</w:t>
            </w:r>
            <w:bookmarkEnd w:id="5"/>
            <w:r>
              <w:t>,</w:t>
            </w:r>
          </w:p>
          <w:p w:rsidR="00E02CCB" w:rsidRDefault="00E02CCB">
            <w:pPr>
              <w:pStyle w:val="Parties"/>
            </w:pPr>
          </w:p>
          <w:p w:rsidR="00E02CCB" w:rsidRDefault="00CB2AD4">
            <w:pPr>
              <w:pStyle w:val="PartyType"/>
              <w:rPr>
                <w:b/>
                <w:bCs/>
              </w:rPr>
            </w:pPr>
            <w:bookmarkStart w:id="6" w:name="Party2"/>
            <w:r>
              <w:t>Respondent</w:t>
            </w:r>
            <w:bookmarkEnd w:id="6"/>
            <w:r>
              <w:t>.</w:t>
            </w:r>
          </w:p>
        </w:tc>
        <w:tc>
          <w:tcPr>
            <w:tcW w:w="88" w:type="dxa"/>
            <w:tcBorders>
              <w:left w:val="single" w:sz="6" w:space="0" w:color="auto"/>
            </w:tcBorders>
            <w:shd w:val="clear" w:color="auto" w:fill="auto"/>
          </w:tcPr>
          <w:p w:rsidR="00E02CCB" w:rsidRDefault="00E02CCB">
            <w:pPr>
              <w:pStyle w:val="border"/>
              <w:rPr>
                <w:b w:val="0"/>
                <w:bCs w:val="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E02CCB" w:rsidRDefault="00CB2AD4">
            <w:pPr>
              <w:pStyle w:val="PLDCaption2"/>
            </w:pPr>
            <w:bookmarkStart w:id="7" w:name="lblCaseNumberH"/>
            <w:r>
              <w:t>Docket</w:t>
            </w:r>
            <w:bookmarkEnd w:id="7"/>
            <w:r>
              <w:t xml:space="preserve"> </w:t>
            </w:r>
            <w:bookmarkStart w:id="8" w:name="CaseNumberH"/>
            <w:r>
              <w:t>UE-143932</w:t>
            </w:r>
            <w:bookmarkEnd w:id="8"/>
          </w:p>
          <w:p w:rsidR="00E02CCB" w:rsidRDefault="00E02CCB">
            <w:pPr>
              <w:pStyle w:val="PleadingTitle"/>
            </w:pPr>
          </w:p>
          <w:p w:rsidR="00E02CCB" w:rsidRDefault="00D748A3" w:rsidP="00D748A3">
            <w:pPr>
              <w:pStyle w:val="PleadingTitle"/>
            </w:pPr>
            <w:r>
              <w:t xml:space="preserve">WALLA WALLA COUNTRY CLUB </w:t>
            </w:r>
            <w:r w:rsidR="00CB2AD4">
              <w:t xml:space="preserve">RESPONSE TO </w:t>
            </w:r>
            <w:r>
              <w:t>Bench Request No. 2</w:t>
            </w:r>
          </w:p>
        </w:tc>
      </w:tr>
    </w:tbl>
    <w:p w:rsidR="00E02CCB" w:rsidRDefault="00E02CCB"/>
    <w:p w:rsidR="00E02CCB" w:rsidRDefault="00E02CCB"/>
    <w:bookmarkEnd w:id="0"/>
    <w:p w:rsidR="00D748A3" w:rsidRPr="00D748A3" w:rsidRDefault="00D748A3">
      <w:pPr>
        <w:pStyle w:val="BodyText"/>
        <w:spacing w:after="120" w:line="360" w:lineRule="auto"/>
        <w:ind w:left="720" w:hanging="720"/>
        <w:rPr>
          <w:b/>
        </w:rPr>
      </w:pPr>
      <w:r w:rsidRPr="00D748A3">
        <w:rPr>
          <w:b/>
        </w:rPr>
        <w:t>Bench Request No. 2:</w:t>
      </w:r>
    </w:p>
    <w:p w:rsidR="00E02CCB" w:rsidRDefault="00CB2AD4">
      <w:pPr>
        <w:pStyle w:val="BodyText"/>
        <w:spacing w:after="120" w:line="360" w:lineRule="auto"/>
        <w:ind w:left="720" w:hanging="720"/>
      </w:pPr>
      <w:r>
        <w:tab/>
      </w:r>
      <w:r w:rsidR="00D748A3">
        <w:t xml:space="preserve">Provide the date on which Pacific Power &amp; Light Company’s (“Pacific Power” or the “Company”) policy </w:t>
      </w:r>
      <w:r w:rsidR="007202E5">
        <w:t xml:space="preserve">for permanent disconnection </w:t>
      </w:r>
      <w:r w:rsidR="00D748A3">
        <w:t>changed</w:t>
      </w:r>
      <w:r w:rsidR="007202E5">
        <w:t xml:space="preserve"> </w:t>
      </w:r>
      <w:r w:rsidR="007202E5" w:rsidRPr="007202E5">
        <w:t>to no longer include the sale and transfer of facilities in lieu of removal</w:t>
      </w:r>
      <w:r w:rsidR="007202E5">
        <w:t>.</w:t>
      </w:r>
    </w:p>
    <w:p w:rsidR="00E02CCB" w:rsidRDefault="00D748A3">
      <w:pPr>
        <w:pStyle w:val="BodyText"/>
        <w:spacing w:after="120" w:line="360" w:lineRule="auto"/>
        <w:ind w:left="720" w:hanging="720"/>
        <w:rPr>
          <w:b/>
        </w:rPr>
      </w:pPr>
      <w:r>
        <w:rPr>
          <w:b/>
        </w:rPr>
        <w:t>Walla Walla Country Club Response</w:t>
      </w:r>
      <w:r w:rsidR="00CB2AD4">
        <w:rPr>
          <w:b/>
        </w:rPr>
        <w:t>:</w:t>
      </w:r>
      <w:r w:rsidR="00CB2AD4">
        <w:t xml:space="preserve">  </w:t>
      </w:r>
    </w:p>
    <w:p w:rsidR="000A35BA" w:rsidRDefault="00CB2AD4">
      <w:pPr>
        <w:widowControl/>
        <w:spacing w:line="360" w:lineRule="auto"/>
        <w:ind w:left="720"/>
      </w:pPr>
      <w:r>
        <w:rPr>
          <w:b/>
        </w:rPr>
        <w:tab/>
      </w:r>
      <w:r w:rsidR="00D748A3">
        <w:t xml:space="preserve">According to the Company’s response to Walla Walla Country Club </w:t>
      </w:r>
      <w:r w:rsidR="00D61444">
        <w:t xml:space="preserve">(“WWCC”) </w:t>
      </w:r>
      <w:r w:rsidR="00D748A3">
        <w:t xml:space="preserve">Data Request (“DR”) 74, Pacific Power implemented a policy prohibiting the offer of an option to </w:t>
      </w:r>
      <w:r w:rsidR="00D61444">
        <w:t xml:space="preserve">purchase </w:t>
      </w:r>
      <w:bookmarkStart w:id="9" w:name="_GoBack"/>
      <w:bookmarkEnd w:id="9"/>
      <w:r w:rsidR="00D61444">
        <w:t xml:space="preserve">facilities </w:t>
      </w:r>
      <w:r w:rsidR="007202E5">
        <w:t xml:space="preserve">in lieu of removal </w:t>
      </w:r>
      <w:r w:rsidR="00D61444">
        <w:t xml:space="preserve">for </w:t>
      </w:r>
      <w:r w:rsidR="00D748A3">
        <w:t>customer</w:t>
      </w:r>
      <w:r w:rsidR="00D61444">
        <w:t>s requesting</w:t>
      </w:r>
      <w:r w:rsidR="00D748A3">
        <w:t xml:space="preserve"> permanent disconnection </w:t>
      </w:r>
      <w:r w:rsidR="00D61444">
        <w:t xml:space="preserve">during the pendency of this proceeding, or “[o]n or about March 9, 2015.”   </w:t>
      </w:r>
    </w:p>
    <w:p w:rsidR="000A35BA" w:rsidRDefault="000A35BA">
      <w:pPr>
        <w:widowControl/>
        <w:spacing w:line="360" w:lineRule="auto"/>
        <w:ind w:left="720"/>
      </w:pPr>
    </w:p>
    <w:p w:rsidR="00D61444" w:rsidRDefault="00D61444">
      <w:pPr>
        <w:widowControl/>
        <w:spacing w:line="360" w:lineRule="auto"/>
        <w:ind w:left="720"/>
      </w:pPr>
      <w:r>
        <w:t>Please see Attachment WWCC Response to Bench Request No. 2, containing a copy of the Company’s response to WWCC DR 74.</w:t>
      </w:r>
      <w:r w:rsidR="000A35BA">
        <w:t xml:space="preserve">  Please note that the Company’s responses to </w:t>
      </w:r>
      <w:r w:rsidR="00261EB2">
        <w:t xml:space="preserve">WWCC </w:t>
      </w:r>
      <w:r w:rsidR="000A35BA">
        <w:t xml:space="preserve">DRs 052 and 008, which are referenced in </w:t>
      </w:r>
      <w:r w:rsidR="00261EB2">
        <w:t xml:space="preserve">the Attachment, can be found in Exhibit Nos. </w:t>
      </w:r>
      <w:proofErr w:type="gramStart"/>
      <w:r w:rsidR="00261EB2">
        <w:t>RBD-11CX and BGM-4C, respectively.</w:t>
      </w:r>
      <w:proofErr w:type="gramEnd"/>
    </w:p>
    <w:p w:rsidR="00E02CCB" w:rsidRDefault="00E02CCB">
      <w:pPr>
        <w:widowControl/>
        <w:spacing w:line="240" w:lineRule="auto"/>
      </w:pPr>
    </w:p>
    <w:sectPr w:rsidR="00E02CCB">
      <w:footerReference w:type="default" r:id="rId8"/>
      <w:pgSz w:w="12240" w:h="15840" w:code="1"/>
      <w:pgMar w:top="1440" w:right="1526" w:bottom="1987" w:left="1728" w:header="1080" w:footer="8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CB" w:rsidRDefault="00CB2AD4">
      <w:pPr>
        <w:spacing w:line="240" w:lineRule="auto"/>
      </w:pPr>
      <w:r>
        <w:separator/>
      </w:r>
    </w:p>
  </w:endnote>
  <w:endnote w:type="continuationSeparator" w:id="0">
    <w:p w:rsidR="00E02CCB" w:rsidRDefault="00CB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CB" w:rsidRDefault="00CB2AD4">
    <w:pPr>
      <w:pStyle w:val="Foo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 \* MERGEFORMAT </w:instrText>
    </w:r>
    <w:r>
      <w:rPr>
        <w:rStyle w:val="PageNumber"/>
      </w:rPr>
      <w:fldChar w:fldCharType="separate"/>
    </w:r>
    <w:r w:rsidR="007202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– </w:t>
    </w:r>
    <w:r w:rsidR="00D61444">
      <w:rPr>
        <w:rStyle w:val="PageNumber"/>
      </w:rPr>
      <w:t>WWCC</w:t>
    </w:r>
    <w:r>
      <w:rPr>
        <w:rStyle w:val="PageNumber"/>
      </w:rPr>
      <w:t xml:space="preserve"> RESPONSE TO </w:t>
    </w:r>
    <w:r w:rsidR="00D61444">
      <w:rPr>
        <w:rStyle w:val="PageNumber"/>
      </w:rPr>
      <w:t>BENCH REQUEST NO. 2</w:t>
    </w:r>
  </w:p>
  <w:p w:rsidR="00E02CCB" w:rsidRDefault="00E02CCB">
    <w:pPr>
      <w:pStyle w:val="Footer"/>
      <w:rPr>
        <w:rStyle w:val="Doc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CB" w:rsidRDefault="00CB2AD4">
      <w:pPr>
        <w:spacing w:line="240" w:lineRule="auto"/>
      </w:pPr>
      <w:r>
        <w:separator/>
      </w:r>
    </w:p>
  </w:footnote>
  <w:footnote w:type="continuationSeparator" w:id="0">
    <w:p w:rsidR="00E02CCB" w:rsidRDefault="00CB2A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504C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AC01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84E6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008EB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7238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60D7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427E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C4B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628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609B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13A02CF4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/>
        <w:u w:val="none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11">
    <w:nsid w:val="08612DE9"/>
    <w:multiLevelType w:val="hybridMultilevel"/>
    <w:tmpl w:val="E95C1FCE"/>
    <w:lvl w:ilvl="0" w:tplc="B81234F2">
      <w:start w:val="1"/>
      <w:numFmt w:val="decimal"/>
      <w:lvlText w:val="%1."/>
      <w:lvlJc w:val="left"/>
      <w:pPr>
        <w:ind w:left="1440" w:hanging="360"/>
      </w:pPr>
    </w:lvl>
    <w:lvl w:ilvl="1" w:tplc="909080B4" w:tentative="1">
      <w:start w:val="1"/>
      <w:numFmt w:val="lowerLetter"/>
      <w:lvlText w:val="%2."/>
      <w:lvlJc w:val="left"/>
      <w:pPr>
        <w:ind w:left="2160" w:hanging="360"/>
      </w:pPr>
    </w:lvl>
    <w:lvl w:ilvl="2" w:tplc="2256C5A0" w:tentative="1">
      <w:start w:val="1"/>
      <w:numFmt w:val="lowerRoman"/>
      <w:lvlText w:val="%3."/>
      <w:lvlJc w:val="right"/>
      <w:pPr>
        <w:ind w:left="2880" w:hanging="180"/>
      </w:pPr>
    </w:lvl>
    <w:lvl w:ilvl="3" w:tplc="47EA43FE" w:tentative="1">
      <w:start w:val="1"/>
      <w:numFmt w:val="decimal"/>
      <w:lvlText w:val="%4."/>
      <w:lvlJc w:val="left"/>
      <w:pPr>
        <w:ind w:left="3600" w:hanging="360"/>
      </w:pPr>
    </w:lvl>
    <w:lvl w:ilvl="4" w:tplc="F9EC5972" w:tentative="1">
      <w:start w:val="1"/>
      <w:numFmt w:val="lowerLetter"/>
      <w:lvlText w:val="%5."/>
      <w:lvlJc w:val="left"/>
      <w:pPr>
        <w:ind w:left="4320" w:hanging="360"/>
      </w:pPr>
    </w:lvl>
    <w:lvl w:ilvl="5" w:tplc="0304FFAE" w:tentative="1">
      <w:start w:val="1"/>
      <w:numFmt w:val="lowerRoman"/>
      <w:lvlText w:val="%6."/>
      <w:lvlJc w:val="right"/>
      <w:pPr>
        <w:ind w:left="5040" w:hanging="180"/>
      </w:pPr>
    </w:lvl>
    <w:lvl w:ilvl="6" w:tplc="81CC0ACC" w:tentative="1">
      <w:start w:val="1"/>
      <w:numFmt w:val="decimal"/>
      <w:lvlText w:val="%7."/>
      <w:lvlJc w:val="left"/>
      <w:pPr>
        <w:ind w:left="5760" w:hanging="360"/>
      </w:pPr>
    </w:lvl>
    <w:lvl w:ilvl="7" w:tplc="77E8A3AA" w:tentative="1">
      <w:start w:val="1"/>
      <w:numFmt w:val="lowerLetter"/>
      <w:lvlText w:val="%8."/>
      <w:lvlJc w:val="left"/>
      <w:pPr>
        <w:ind w:left="6480" w:hanging="360"/>
      </w:pPr>
    </w:lvl>
    <w:lvl w:ilvl="8" w:tplc="4D7050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9B5611"/>
    <w:multiLevelType w:val="hybridMultilevel"/>
    <w:tmpl w:val="65A4CB14"/>
    <w:lvl w:ilvl="0" w:tplc="574C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D4524"/>
    <w:multiLevelType w:val="hybridMultilevel"/>
    <w:tmpl w:val="4DA0832A"/>
    <w:lvl w:ilvl="0" w:tplc="C5004566">
      <w:start w:val="4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AE2CAB2">
      <w:start w:val="1"/>
      <w:numFmt w:val="lowerLetter"/>
      <w:lvlText w:val="%2."/>
      <w:lvlJc w:val="left"/>
      <w:pPr>
        <w:ind w:left="1440" w:hanging="360"/>
      </w:pPr>
    </w:lvl>
    <w:lvl w:ilvl="2" w:tplc="A6FC8242" w:tentative="1">
      <w:start w:val="1"/>
      <w:numFmt w:val="lowerRoman"/>
      <w:lvlText w:val="%3."/>
      <w:lvlJc w:val="right"/>
      <w:pPr>
        <w:ind w:left="2160" w:hanging="180"/>
      </w:pPr>
    </w:lvl>
    <w:lvl w:ilvl="3" w:tplc="8A4273DC" w:tentative="1">
      <w:start w:val="1"/>
      <w:numFmt w:val="decimal"/>
      <w:lvlText w:val="%4."/>
      <w:lvlJc w:val="left"/>
      <w:pPr>
        <w:ind w:left="2880" w:hanging="360"/>
      </w:pPr>
    </w:lvl>
    <w:lvl w:ilvl="4" w:tplc="3E5247AA" w:tentative="1">
      <w:start w:val="1"/>
      <w:numFmt w:val="lowerLetter"/>
      <w:lvlText w:val="%5."/>
      <w:lvlJc w:val="left"/>
      <w:pPr>
        <w:ind w:left="3600" w:hanging="360"/>
      </w:pPr>
    </w:lvl>
    <w:lvl w:ilvl="5" w:tplc="C548E094" w:tentative="1">
      <w:start w:val="1"/>
      <w:numFmt w:val="lowerRoman"/>
      <w:lvlText w:val="%6."/>
      <w:lvlJc w:val="right"/>
      <w:pPr>
        <w:ind w:left="4320" w:hanging="180"/>
      </w:pPr>
    </w:lvl>
    <w:lvl w:ilvl="6" w:tplc="537C0D20" w:tentative="1">
      <w:start w:val="1"/>
      <w:numFmt w:val="decimal"/>
      <w:lvlText w:val="%7."/>
      <w:lvlJc w:val="left"/>
      <w:pPr>
        <w:ind w:left="5040" w:hanging="360"/>
      </w:pPr>
    </w:lvl>
    <w:lvl w:ilvl="7" w:tplc="ED543AFA" w:tentative="1">
      <w:start w:val="1"/>
      <w:numFmt w:val="lowerLetter"/>
      <w:lvlText w:val="%8."/>
      <w:lvlJc w:val="left"/>
      <w:pPr>
        <w:ind w:left="5760" w:hanging="360"/>
      </w:pPr>
    </w:lvl>
    <w:lvl w:ilvl="8" w:tplc="E8CC9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5F8A"/>
    <w:multiLevelType w:val="hybridMultilevel"/>
    <w:tmpl w:val="F8D00406"/>
    <w:lvl w:ilvl="0" w:tplc="DBD63FB4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1C2A3EC" w:tentative="1">
      <w:start w:val="1"/>
      <w:numFmt w:val="lowerLetter"/>
      <w:lvlText w:val="%2."/>
      <w:lvlJc w:val="left"/>
      <w:pPr>
        <w:ind w:left="1440" w:hanging="360"/>
      </w:pPr>
    </w:lvl>
    <w:lvl w:ilvl="2" w:tplc="16262194" w:tentative="1">
      <w:start w:val="1"/>
      <w:numFmt w:val="lowerRoman"/>
      <w:lvlText w:val="%3."/>
      <w:lvlJc w:val="right"/>
      <w:pPr>
        <w:ind w:left="2160" w:hanging="180"/>
      </w:pPr>
    </w:lvl>
    <w:lvl w:ilvl="3" w:tplc="81842F88" w:tentative="1">
      <w:start w:val="1"/>
      <w:numFmt w:val="decimal"/>
      <w:lvlText w:val="%4."/>
      <w:lvlJc w:val="left"/>
      <w:pPr>
        <w:ind w:left="2880" w:hanging="360"/>
      </w:pPr>
    </w:lvl>
    <w:lvl w:ilvl="4" w:tplc="BFD6FCFA" w:tentative="1">
      <w:start w:val="1"/>
      <w:numFmt w:val="lowerLetter"/>
      <w:lvlText w:val="%5."/>
      <w:lvlJc w:val="left"/>
      <w:pPr>
        <w:ind w:left="3600" w:hanging="360"/>
      </w:pPr>
    </w:lvl>
    <w:lvl w:ilvl="5" w:tplc="89505B2C" w:tentative="1">
      <w:start w:val="1"/>
      <w:numFmt w:val="lowerRoman"/>
      <w:lvlText w:val="%6."/>
      <w:lvlJc w:val="right"/>
      <w:pPr>
        <w:ind w:left="4320" w:hanging="180"/>
      </w:pPr>
    </w:lvl>
    <w:lvl w:ilvl="6" w:tplc="21AC48B4" w:tentative="1">
      <w:start w:val="1"/>
      <w:numFmt w:val="decimal"/>
      <w:lvlText w:val="%7."/>
      <w:lvlJc w:val="left"/>
      <w:pPr>
        <w:ind w:left="5040" w:hanging="360"/>
      </w:pPr>
    </w:lvl>
    <w:lvl w:ilvl="7" w:tplc="79A406CC" w:tentative="1">
      <w:start w:val="1"/>
      <w:numFmt w:val="lowerLetter"/>
      <w:lvlText w:val="%8."/>
      <w:lvlJc w:val="left"/>
      <w:pPr>
        <w:ind w:left="5760" w:hanging="360"/>
      </w:pPr>
    </w:lvl>
    <w:lvl w:ilvl="8" w:tplc="1FA20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D7C04"/>
    <w:multiLevelType w:val="hybridMultilevel"/>
    <w:tmpl w:val="EF4CDF22"/>
    <w:lvl w:ilvl="0" w:tplc="44DAB12A">
      <w:start w:val="1"/>
      <w:numFmt w:val="decimal"/>
      <w:lvlText w:val="%1."/>
      <w:lvlJc w:val="left"/>
      <w:pPr>
        <w:ind w:left="720" w:hanging="360"/>
      </w:pPr>
    </w:lvl>
    <w:lvl w:ilvl="1" w:tplc="298EAA7E" w:tentative="1">
      <w:start w:val="1"/>
      <w:numFmt w:val="lowerLetter"/>
      <w:lvlText w:val="%2."/>
      <w:lvlJc w:val="left"/>
      <w:pPr>
        <w:ind w:left="1440" w:hanging="360"/>
      </w:pPr>
    </w:lvl>
    <w:lvl w:ilvl="2" w:tplc="2CAAEF2C" w:tentative="1">
      <w:start w:val="1"/>
      <w:numFmt w:val="lowerRoman"/>
      <w:lvlText w:val="%3."/>
      <w:lvlJc w:val="right"/>
      <w:pPr>
        <w:ind w:left="2160" w:hanging="180"/>
      </w:pPr>
    </w:lvl>
    <w:lvl w:ilvl="3" w:tplc="F5901AF4" w:tentative="1">
      <w:start w:val="1"/>
      <w:numFmt w:val="decimal"/>
      <w:lvlText w:val="%4."/>
      <w:lvlJc w:val="left"/>
      <w:pPr>
        <w:ind w:left="2880" w:hanging="360"/>
      </w:pPr>
    </w:lvl>
    <w:lvl w:ilvl="4" w:tplc="732E29F0" w:tentative="1">
      <w:start w:val="1"/>
      <w:numFmt w:val="lowerLetter"/>
      <w:lvlText w:val="%5."/>
      <w:lvlJc w:val="left"/>
      <w:pPr>
        <w:ind w:left="3600" w:hanging="360"/>
      </w:pPr>
    </w:lvl>
    <w:lvl w:ilvl="5" w:tplc="627C8EF6" w:tentative="1">
      <w:start w:val="1"/>
      <w:numFmt w:val="lowerRoman"/>
      <w:lvlText w:val="%6."/>
      <w:lvlJc w:val="right"/>
      <w:pPr>
        <w:ind w:left="4320" w:hanging="180"/>
      </w:pPr>
    </w:lvl>
    <w:lvl w:ilvl="6" w:tplc="D5FCA440" w:tentative="1">
      <w:start w:val="1"/>
      <w:numFmt w:val="decimal"/>
      <w:lvlText w:val="%7."/>
      <w:lvlJc w:val="left"/>
      <w:pPr>
        <w:ind w:left="5040" w:hanging="360"/>
      </w:pPr>
    </w:lvl>
    <w:lvl w:ilvl="7" w:tplc="C0261B4A" w:tentative="1">
      <w:start w:val="1"/>
      <w:numFmt w:val="lowerLetter"/>
      <w:lvlText w:val="%8."/>
      <w:lvlJc w:val="left"/>
      <w:pPr>
        <w:ind w:left="5760" w:hanging="360"/>
      </w:pPr>
    </w:lvl>
    <w:lvl w:ilvl="8" w:tplc="323CA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C2D54"/>
    <w:multiLevelType w:val="hybridMultilevel"/>
    <w:tmpl w:val="562E777C"/>
    <w:lvl w:ilvl="0" w:tplc="88B8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412EC" w:tentative="1">
      <w:start w:val="1"/>
      <w:numFmt w:val="lowerLetter"/>
      <w:lvlText w:val="%2."/>
      <w:lvlJc w:val="left"/>
      <w:pPr>
        <w:ind w:left="1440" w:hanging="360"/>
      </w:pPr>
    </w:lvl>
    <w:lvl w:ilvl="2" w:tplc="41F8425C" w:tentative="1">
      <w:start w:val="1"/>
      <w:numFmt w:val="lowerRoman"/>
      <w:lvlText w:val="%3."/>
      <w:lvlJc w:val="right"/>
      <w:pPr>
        <w:ind w:left="2160" w:hanging="180"/>
      </w:pPr>
    </w:lvl>
    <w:lvl w:ilvl="3" w:tplc="25EACB7E" w:tentative="1">
      <w:start w:val="1"/>
      <w:numFmt w:val="decimal"/>
      <w:lvlText w:val="%4."/>
      <w:lvlJc w:val="left"/>
      <w:pPr>
        <w:ind w:left="2880" w:hanging="360"/>
      </w:pPr>
    </w:lvl>
    <w:lvl w:ilvl="4" w:tplc="2912DC8C" w:tentative="1">
      <w:start w:val="1"/>
      <w:numFmt w:val="lowerLetter"/>
      <w:lvlText w:val="%5."/>
      <w:lvlJc w:val="left"/>
      <w:pPr>
        <w:ind w:left="3600" w:hanging="360"/>
      </w:pPr>
    </w:lvl>
    <w:lvl w:ilvl="5" w:tplc="A966612A" w:tentative="1">
      <w:start w:val="1"/>
      <w:numFmt w:val="lowerRoman"/>
      <w:lvlText w:val="%6."/>
      <w:lvlJc w:val="right"/>
      <w:pPr>
        <w:ind w:left="4320" w:hanging="180"/>
      </w:pPr>
    </w:lvl>
    <w:lvl w:ilvl="6" w:tplc="FC6EB626" w:tentative="1">
      <w:start w:val="1"/>
      <w:numFmt w:val="decimal"/>
      <w:lvlText w:val="%7."/>
      <w:lvlJc w:val="left"/>
      <w:pPr>
        <w:ind w:left="5040" w:hanging="360"/>
      </w:pPr>
    </w:lvl>
    <w:lvl w:ilvl="7" w:tplc="794234FE" w:tentative="1">
      <w:start w:val="1"/>
      <w:numFmt w:val="lowerLetter"/>
      <w:lvlText w:val="%8."/>
      <w:lvlJc w:val="left"/>
      <w:pPr>
        <w:ind w:left="5760" w:hanging="360"/>
      </w:pPr>
    </w:lvl>
    <w:lvl w:ilvl="8" w:tplc="5F3C0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36605"/>
    <w:multiLevelType w:val="hybridMultilevel"/>
    <w:tmpl w:val="CAE2F366"/>
    <w:lvl w:ilvl="0" w:tplc="2F2AB13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BC80FA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AE7B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A82A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567F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5A2E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24A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7067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10E7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3722B8"/>
    <w:multiLevelType w:val="hybridMultilevel"/>
    <w:tmpl w:val="4BAC75C4"/>
    <w:lvl w:ilvl="0" w:tplc="CA2ECC86">
      <w:start w:val="1"/>
      <w:numFmt w:val="decimal"/>
      <w:lvlText w:val="%1."/>
      <w:lvlJc w:val="left"/>
      <w:pPr>
        <w:ind w:left="720" w:hanging="360"/>
      </w:pPr>
    </w:lvl>
    <w:lvl w:ilvl="1" w:tplc="D2267470" w:tentative="1">
      <w:start w:val="1"/>
      <w:numFmt w:val="lowerLetter"/>
      <w:lvlText w:val="%2."/>
      <w:lvlJc w:val="left"/>
      <w:pPr>
        <w:ind w:left="1440" w:hanging="360"/>
      </w:pPr>
    </w:lvl>
    <w:lvl w:ilvl="2" w:tplc="8D3A8AFC" w:tentative="1">
      <w:start w:val="1"/>
      <w:numFmt w:val="lowerRoman"/>
      <w:lvlText w:val="%3."/>
      <w:lvlJc w:val="right"/>
      <w:pPr>
        <w:ind w:left="2160" w:hanging="180"/>
      </w:pPr>
    </w:lvl>
    <w:lvl w:ilvl="3" w:tplc="4B9400F8" w:tentative="1">
      <w:start w:val="1"/>
      <w:numFmt w:val="decimal"/>
      <w:lvlText w:val="%4."/>
      <w:lvlJc w:val="left"/>
      <w:pPr>
        <w:ind w:left="2880" w:hanging="360"/>
      </w:pPr>
    </w:lvl>
    <w:lvl w:ilvl="4" w:tplc="91446BAC" w:tentative="1">
      <w:start w:val="1"/>
      <w:numFmt w:val="lowerLetter"/>
      <w:lvlText w:val="%5."/>
      <w:lvlJc w:val="left"/>
      <w:pPr>
        <w:ind w:left="3600" w:hanging="360"/>
      </w:pPr>
    </w:lvl>
    <w:lvl w:ilvl="5" w:tplc="049AE1C2" w:tentative="1">
      <w:start w:val="1"/>
      <w:numFmt w:val="lowerRoman"/>
      <w:lvlText w:val="%6."/>
      <w:lvlJc w:val="right"/>
      <w:pPr>
        <w:ind w:left="4320" w:hanging="180"/>
      </w:pPr>
    </w:lvl>
    <w:lvl w:ilvl="6" w:tplc="92460DF2" w:tentative="1">
      <w:start w:val="1"/>
      <w:numFmt w:val="decimal"/>
      <w:lvlText w:val="%7."/>
      <w:lvlJc w:val="left"/>
      <w:pPr>
        <w:ind w:left="5040" w:hanging="360"/>
      </w:pPr>
    </w:lvl>
    <w:lvl w:ilvl="7" w:tplc="6842419C" w:tentative="1">
      <w:start w:val="1"/>
      <w:numFmt w:val="lowerLetter"/>
      <w:lvlText w:val="%8."/>
      <w:lvlJc w:val="left"/>
      <w:pPr>
        <w:ind w:left="5760" w:hanging="360"/>
      </w:pPr>
    </w:lvl>
    <w:lvl w:ilvl="8" w:tplc="7B2CB9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8"/>
  </w:num>
  <w:num w:numId="22">
    <w:abstractNumId w:val="11"/>
  </w:num>
  <w:num w:numId="23">
    <w:abstractNumId w:val="14"/>
  </w:num>
  <w:num w:numId="24">
    <w:abstractNumId w:val="15"/>
  </w:num>
  <w:num w:numId="25">
    <w:abstractNumId w:val="13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CB"/>
    <w:rsid w:val="000A35BA"/>
    <w:rsid w:val="00261EB2"/>
    <w:rsid w:val="006B4AEE"/>
    <w:rsid w:val="006F556C"/>
    <w:rsid w:val="007202E5"/>
    <w:rsid w:val="009B436C"/>
    <w:rsid w:val="00BD6617"/>
    <w:rsid w:val="00CB2AD4"/>
    <w:rsid w:val="00D61444"/>
    <w:rsid w:val="00D748A3"/>
    <w:rsid w:val="00E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widowControl w:val="0"/>
      <w:spacing w:line="240" w:lineRule="exact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"/>
      </w:numPr>
      <w:spacing w:before="240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3"/>
      </w:numPr>
      <w:spacing w:before="240"/>
      <w:ind w:right="72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4"/>
      </w:numPr>
      <w:spacing w:before="240"/>
      <w:ind w:right="720"/>
      <w:outlineLvl w:val="3"/>
    </w:pPr>
    <w:rPr>
      <w:u w:val="single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5"/>
      </w:numPr>
      <w:spacing w:before="240"/>
      <w:ind w:right="720"/>
      <w:outlineLvl w:val="4"/>
    </w:p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6"/>
      </w:numPr>
      <w:spacing w:before="240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numPr>
        <w:ilvl w:val="6"/>
        <w:numId w:val="7"/>
      </w:numPr>
      <w:spacing w:before="240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numPr>
        <w:ilvl w:val="7"/>
        <w:numId w:val="8"/>
      </w:numPr>
      <w:spacing w:before="240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numPr>
        <w:ilvl w:val="8"/>
        <w:numId w:val="9"/>
      </w:numPr>
      <w:spacing w:before="240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48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9360"/>
      </w:tabs>
    </w:pPr>
  </w:style>
  <w:style w:type="character" w:styleId="PageNumber">
    <w:name w:val="page number"/>
    <w:basedOn w:val="DefaultParagraphFont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AttyIndent">
    <w:name w:val="AttyIndent"/>
    <w:basedOn w:val="Normal"/>
    <w:pPr>
      <w:ind w:left="27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customStyle="1" w:styleId="Centered">
    <w:name w:val="Centered"/>
    <w:basedOn w:val="Normal"/>
    <w:next w:val="BodyText"/>
    <w:pPr>
      <w:spacing w:after="240"/>
      <w:jc w:val="center"/>
    </w:pPr>
  </w:style>
  <w:style w:type="paragraph" w:customStyle="1" w:styleId="DefaultCharacterFont">
    <w:name w:val="Default Character Font"/>
    <w:basedOn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velopeAddress">
    <w:name w:val="envelope address"/>
    <w:basedOn w:val="Normal"/>
    <w:pPr>
      <w:framePr w:w="5760" w:h="2160" w:hRule="exact" w:wrap="around" w:vAnchor="page" w:hAnchor="page" w:x="6481" w:y="3068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120"/>
      <w:ind w:firstLine="720"/>
    </w:pPr>
  </w:style>
  <w:style w:type="paragraph" w:customStyle="1" w:styleId="HeaderNumbers">
    <w:name w:val="HeaderNumbers"/>
    <w:basedOn w:val="Normal"/>
    <w:pPr>
      <w:widowControl/>
      <w:spacing w:line="480" w:lineRule="exact"/>
      <w:jc w:val="right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000"/>
      </w:tabs>
      <w:ind w:left="240" w:hanging="240"/>
    </w:pPr>
  </w:style>
  <w:style w:type="paragraph" w:styleId="NormalIndent">
    <w:name w:val="Normal Indent"/>
    <w:basedOn w:val="Normal"/>
    <w:pPr>
      <w:ind w:left="720" w:right="720"/>
    </w:pPr>
  </w:style>
  <w:style w:type="paragraph" w:styleId="Quote">
    <w:name w:val="Quote"/>
    <w:basedOn w:val="Normal"/>
    <w:next w:val="BodyTextContinued"/>
    <w:qFormat/>
    <w:pPr>
      <w:widowControl/>
      <w:spacing w:before="24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itle">
    <w:name w:val="Title"/>
    <w:basedOn w:val="Normal"/>
    <w:qFormat/>
    <w:pPr>
      <w:spacing w:line="480" w:lineRule="exact"/>
      <w:jc w:val="center"/>
    </w:pPr>
    <w:rPr>
      <w:rFonts w:ascii="Times New Roman Bold" w:hAnsi="Times New Roman Bold"/>
      <w:b/>
      <w:szCs w:val="24"/>
      <w:u w:val="single"/>
    </w:rPr>
  </w:style>
  <w:style w:type="paragraph" w:styleId="TOAHeading">
    <w:name w:val="toa heading"/>
    <w:basedOn w:val="Normal"/>
    <w:next w:val="TableofAuthorities"/>
    <w:semiHidden/>
    <w:pPr>
      <w:keepNext/>
      <w:spacing w:before="480" w:after="120"/>
    </w:pPr>
    <w:rPr>
      <w:b/>
      <w: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widowControl/>
      <w:tabs>
        <w:tab w:val="left" w:pos="720"/>
        <w:tab w:val="right" w:leader="dot" w:pos="9350"/>
      </w:tabs>
      <w:spacing w:after="240"/>
      <w:ind w:left="720" w:right="720" w:hanging="720"/>
    </w:pPr>
    <w:rPr>
      <w:rFonts w:eastAsiaTheme="minorHAnsi" w:cstheme="minorBidi"/>
      <w:noProof/>
      <w:szCs w:val="24"/>
    </w:rPr>
  </w:style>
  <w:style w:type="paragraph" w:customStyle="1" w:styleId="FooterSmallPrint">
    <w:name w:val="FooterSmallPrint"/>
    <w:basedOn w:val="Normal"/>
    <w:next w:val="Normal"/>
    <w:pPr>
      <w:widowControl/>
    </w:pPr>
    <w:rPr>
      <w:sz w:val="16"/>
    </w:rPr>
  </w:style>
  <w:style w:type="character" w:customStyle="1" w:styleId="Plaintiff">
    <w:name w:val="Plaintiff"/>
    <w:basedOn w:val="DefaultParagraphFont"/>
  </w:style>
  <w:style w:type="paragraph" w:customStyle="1" w:styleId="FirmName">
    <w:name w:val="Firm Name"/>
    <w:basedOn w:val="Normal"/>
    <w:rPr>
      <w:caps/>
      <w:szCs w:val="24"/>
    </w:rPr>
  </w:style>
  <w:style w:type="paragraph" w:customStyle="1" w:styleId="FirmAddressFooter">
    <w:name w:val="FirmAddressFooter"/>
    <w:pPr>
      <w:spacing w:line="120" w:lineRule="exact"/>
      <w:jc w:val="center"/>
    </w:pPr>
    <w:rPr>
      <w:rFonts w:ascii="Arial" w:hAnsi="Arial"/>
      <w:noProof/>
      <w:sz w:val="12"/>
    </w:rPr>
  </w:style>
  <w:style w:type="paragraph" w:customStyle="1" w:styleId="FirmNameFooter">
    <w:name w:val="FirmNameFooter"/>
    <w:next w:val="FirmAddressFooter"/>
    <w:pPr>
      <w:spacing w:line="120" w:lineRule="exact"/>
      <w:jc w:val="center"/>
    </w:pPr>
    <w:rPr>
      <w:rFonts w:ascii="Arial" w:hAnsi="Arial"/>
      <w:caps/>
      <w:noProof/>
      <w:sz w:val="12"/>
    </w:rPr>
  </w:style>
  <w:style w:type="paragraph" w:customStyle="1" w:styleId="Parties">
    <w:name w:val="Parties"/>
    <w:basedOn w:val="Normal"/>
    <w:pPr>
      <w:widowControl/>
    </w:pPr>
  </w:style>
  <w:style w:type="paragraph" w:customStyle="1" w:styleId="PartyType">
    <w:name w:val="Party Type"/>
    <w:basedOn w:val="Normal"/>
    <w:pPr>
      <w:widowControl/>
      <w:ind w:left="1800"/>
    </w:pPr>
  </w:style>
  <w:style w:type="paragraph" w:customStyle="1" w:styleId="versus">
    <w:name w:val="versus"/>
    <w:basedOn w:val="Normal"/>
    <w:pPr>
      <w:widowControl/>
      <w:ind w:left="720"/>
    </w:pPr>
  </w:style>
  <w:style w:type="paragraph" w:customStyle="1" w:styleId="PleadingTitleCentered">
    <w:name w:val="Pleading Title Centered"/>
    <w:basedOn w:val="Normal"/>
    <w:pPr>
      <w:widowControl/>
      <w:spacing w:after="240"/>
      <w:jc w:val="center"/>
    </w:pPr>
    <w:rPr>
      <w:bCs/>
      <w:caps/>
      <w:szCs w:val="24"/>
    </w:rPr>
  </w:style>
  <w:style w:type="paragraph" w:customStyle="1" w:styleId="border">
    <w:name w:val="border"/>
    <w:basedOn w:val="Normal"/>
    <w:pPr>
      <w:jc w:val="center"/>
    </w:pPr>
    <w:rPr>
      <w:b/>
      <w:bCs/>
      <w:szCs w:val="24"/>
    </w:rPr>
  </w:style>
  <w:style w:type="paragraph" w:customStyle="1" w:styleId="PleadingTitle">
    <w:name w:val="Pleading Title"/>
    <w:basedOn w:val="Normal"/>
    <w:pPr>
      <w:widowControl/>
      <w:ind w:left="202"/>
    </w:pPr>
    <w:rPr>
      <w:bCs/>
      <w:caps/>
      <w:szCs w:val="24"/>
    </w:rPr>
  </w:style>
  <w:style w:type="paragraph" w:customStyle="1" w:styleId="PLDCaption2">
    <w:name w:val="PLD Caption2"/>
    <w:basedOn w:val="Normal"/>
    <w:pPr>
      <w:widowControl/>
      <w:ind w:left="202"/>
    </w:pPr>
    <w:rPr>
      <w:szCs w:val="24"/>
    </w:rPr>
  </w:style>
  <w:style w:type="table" w:styleId="TableGrid">
    <w:name w:val="Table Grid"/>
    <w:basedOn w:val="TableNormal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LDHearing">
    <w:name w:val="PLD Hearing"/>
    <w:basedOn w:val="Normal"/>
    <w:pPr>
      <w:spacing w:after="240"/>
      <w:jc w:val="center"/>
    </w:pPr>
    <w:rPr>
      <w:u w:val="single"/>
    </w:rPr>
  </w:style>
  <w:style w:type="paragraph" w:customStyle="1" w:styleId="PLDAppeal">
    <w:name w:val="PLD Appeal"/>
    <w:basedOn w:val="Normal"/>
    <w:pPr>
      <w:spacing w:after="240"/>
      <w:jc w:val="center"/>
    </w:pPr>
  </w:style>
  <w:style w:type="paragraph" w:customStyle="1" w:styleId="SingleSpacing">
    <w:name w:val="Single Spacing"/>
    <w:basedOn w:val="Normal"/>
    <w:pPr>
      <w:widowControl/>
    </w:pPr>
    <w:rPr>
      <w:szCs w:val="24"/>
    </w:rPr>
  </w:style>
  <w:style w:type="paragraph" w:customStyle="1" w:styleId="PLDAttorneys">
    <w:name w:val="PLD Attorneys"/>
    <w:basedOn w:val="Normal"/>
    <w:pPr>
      <w:spacing w:after="240"/>
      <w:ind w:left="720"/>
    </w:pPr>
  </w:style>
  <w:style w:type="paragraph" w:customStyle="1" w:styleId="CourtName">
    <w:name w:val="Court Name"/>
    <w:basedOn w:val="Normal"/>
    <w:pPr>
      <w:widowControl/>
      <w:jc w:val="center"/>
    </w:pPr>
    <w:rPr>
      <w:caps/>
      <w:szCs w:val="24"/>
    </w:rPr>
  </w:style>
  <w:style w:type="paragraph" w:customStyle="1" w:styleId="CoverOfficeAddress">
    <w:name w:val="Cover Office Address"/>
    <w:basedOn w:val="Normal"/>
    <w:pPr>
      <w:widowControl/>
    </w:pPr>
    <w:rPr>
      <w:rFonts w:eastAsiaTheme="minorHAnsi" w:cstheme="minorBidi"/>
      <w:szCs w:val="22"/>
    </w:rPr>
  </w:style>
  <w:style w:type="paragraph" w:customStyle="1" w:styleId="PleadingSummary">
    <w:name w:val="PleadingSummary"/>
    <w:basedOn w:val="Normal"/>
    <w:rPr>
      <w:caps/>
    </w:rPr>
  </w:style>
  <w:style w:type="character" w:customStyle="1" w:styleId="DocID">
    <w:name w:val="DocID"/>
    <w:basedOn w:val="DefaultParagraphFont"/>
    <w:uiPriority w:val="1"/>
    <w:rPr>
      <w:sz w:val="16"/>
    </w:rPr>
  </w:style>
  <w:style w:type="paragraph" w:customStyle="1" w:styleId="Quote5">
    <w:name w:val="Quote .5"/>
    <w:basedOn w:val="Normal"/>
    <w:pPr>
      <w:ind w:left="720"/>
    </w:pPr>
  </w:style>
  <w:style w:type="paragraph" w:customStyle="1" w:styleId="CoverAttorneyName">
    <w:name w:val="Cover Attorney Name"/>
    <w:basedOn w:val="Normal"/>
    <w:pPr>
      <w:widowControl/>
    </w:pPr>
  </w:style>
  <w:style w:type="paragraph" w:customStyle="1" w:styleId="To">
    <w:name w:val="To"/>
    <w:basedOn w:val="Normal"/>
    <w:next w:val="Normal"/>
    <w:pPr>
      <w:widowControl/>
      <w:spacing w:before="200" w:after="320"/>
      <w:ind w:left="288"/>
    </w:pPr>
    <w:rPr>
      <w:b/>
      <w:caps/>
      <w:sz w:val="22"/>
      <w:szCs w:val="22"/>
    </w:rPr>
  </w:style>
  <w:style w:type="paragraph" w:customStyle="1" w:styleId="AuthorNameLetterhead">
    <w:name w:val="AuthorNameLetterhead"/>
    <w:basedOn w:val="Normal"/>
    <w:pPr>
      <w:widowControl/>
      <w:spacing w:before="40"/>
      <w:jc w:val="right"/>
    </w:pPr>
    <w:rPr>
      <w:rFonts w:ascii="Arial" w:hAnsi="Arial"/>
      <w:smallCaps/>
      <w:sz w:val="16"/>
    </w:rPr>
  </w:style>
  <w:style w:type="paragraph" w:customStyle="1" w:styleId="Address">
    <w:name w:val="Address"/>
    <w:basedOn w:val="Normal"/>
    <w:pPr>
      <w:widowControl/>
      <w:ind w:left="72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exact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 w:line="240" w:lineRule="exact"/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exact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0"/>
      </w:numPr>
    </w:pPr>
  </w:style>
  <w:style w:type="paragraph" w:styleId="ListBullet2">
    <w:name w:val="List Bullet 2"/>
    <w:basedOn w:val="Normal"/>
    <w:pPr>
      <w:numPr>
        <w:numId w:val="11"/>
      </w:numPr>
    </w:pPr>
  </w:style>
  <w:style w:type="paragraph" w:styleId="ListBullet3">
    <w:name w:val="List Bullet 3"/>
    <w:basedOn w:val="Normal"/>
    <w:pPr>
      <w:numPr>
        <w:numId w:val="12"/>
      </w:numPr>
    </w:pPr>
  </w:style>
  <w:style w:type="paragraph" w:styleId="ListBullet4">
    <w:name w:val="List Bullet 4"/>
    <w:basedOn w:val="Normal"/>
    <w:pPr>
      <w:numPr>
        <w:numId w:val="13"/>
      </w:numPr>
    </w:pPr>
  </w:style>
  <w:style w:type="paragraph" w:styleId="ListBullet5">
    <w:name w:val="List Bullet 5"/>
    <w:basedOn w:val="Normal"/>
    <w:pPr>
      <w:numPr>
        <w:numId w:val="1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</w:style>
  <w:style w:type="paragraph" w:styleId="TOC2">
    <w:name w:val="toc 2"/>
    <w:basedOn w:val="Normal"/>
    <w:next w:val="Normal"/>
    <w:autoRedefine/>
    <w:uiPriority w:val="39"/>
    <w:unhideWhenUsed/>
    <w:pPr>
      <w:widowControl/>
      <w:tabs>
        <w:tab w:val="left" w:pos="1440"/>
        <w:tab w:val="right" w:leader="dot" w:pos="9350"/>
      </w:tabs>
      <w:spacing w:after="240"/>
      <w:ind w:left="1440" w:right="720" w:hanging="720"/>
    </w:pPr>
    <w:rPr>
      <w:rFonts w:eastAsiaTheme="minorHAnsi" w:cstheme="minorBidi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/>
      <w:tabs>
        <w:tab w:val="left" w:pos="2160"/>
        <w:tab w:val="right" w:leader="dot" w:pos="9350"/>
      </w:tabs>
      <w:spacing w:after="240"/>
      <w:ind w:left="2160" w:right="720" w:hanging="720"/>
    </w:pPr>
    <w:rPr>
      <w:rFonts w:eastAsiaTheme="minorHAnsi" w:cstheme="minorBidi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widowControl/>
      <w:tabs>
        <w:tab w:val="left" w:pos="2880"/>
        <w:tab w:val="right" w:leader="dot" w:pos="9350"/>
      </w:tabs>
      <w:spacing w:after="240"/>
      <w:ind w:left="2880" w:right="720" w:hanging="720"/>
    </w:pPr>
    <w:rPr>
      <w:rFonts w:eastAsiaTheme="minorHAnsi" w:cstheme="minorBidi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widowControl/>
      <w:tabs>
        <w:tab w:val="left" w:pos="3600"/>
        <w:tab w:val="right" w:leader="dot" w:pos="9350"/>
      </w:tabs>
      <w:spacing w:after="240"/>
      <w:ind w:left="3600" w:right="720" w:hanging="720"/>
    </w:pPr>
    <w:rPr>
      <w:rFonts w:eastAsiaTheme="minorHAnsi" w:cstheme="minorBidi"/>
      <w:noProof/>
      <w:szCs w:val="24"/>
    </w:rPr>
  </w:style>
  <w:style w:type="paragraph" w:styleId="TOC6">
    <w:name w:val="toc 6"/>
    <w:basedOn w:val="Normal"/>
    <w:next w:val="Normal"/>
    <w:autoRedefine/>
    <w:uiPriority w:val="39"/>
    <w:unhideWhenUsed/>
    <w:pPr>
      <w:widowControl/>
      <w:tabs>
        <w:tab w:val="left" w:pos="4320"/>
        <w:tab w:val="right" w:leader="dot" w:pos="9350"/>
      </w:tabs>
      <w:spacing w:after="240"/>
      <w:ind w:left="4320" w:right="720" w:hanging="720"/>
    </w:pPr>
    <w:rPr>
      <w:rFonts w:eastAsiaTheme="minorHAnsi" w:cstheme="minorBidi"/>
      <w:noProof/>
      <w:szCs w:val="24"/>
    </w:rPr>
  </w:style>
  <w:style w:type="paragraph" w:styleId="TOC7">
    <w:name w:val="toc 7"/>
    <w:basedOn w:val="Normal"/>
    <w:next w:val="Normal"/>
    <w:autoRedefine/>
    <w:uiPriority w:val="39"/>
    <w:unhideWhenUsed/>
    <w:pPr>
      <w:widowControl/>
      <w:tabs>
        <w:tab w:val="left" w:pos="5040"/>
        <w:tab w:val="right" w:leader="dot" w:pos="9350"/>
      </w:tabs>
      <w:spacing w:after="240"/>
      <w:ind w:left="5040" w:right="720" w:hanging="720"/>
    </w:pPr>
    <w:rPr>
      <w:rFonts w:eastAsiaTheme="minorHAnsi" w:cstheme="minorBidi"/>
      <w:noProof/>
      <w:szCs w:val="24"/>
    </w:rPr>
  </w:style>
  <w:style w:type="paragraph" w:styleId="TOC8">
    <w:name w:val="toc 8"/>
    <w:basedOn w:val="Normal"/>
    <w:next w:val="Normal"/>
    <w:autoRedefine/>
    <w:uiPriority w:val="39"/>
    <w:unhideWhenUsed/>
    <w:pPr>
      <w:widowControl/>
      <w:tabs>
        <w:tab w:val="left" w:pos="5760"/>
        <w:tab w:val="right" w:leader="dot" w:pos="9350"/>
      </w:tabs>
      <w:spacing w:after="240"/>
      <w:ind w:left="5760" w:right="720" w:hanging="720"/>
    </w:pPr>
    <w:rPr>
      <w:rFonts w:eastAsiaTheme="minorHAnsi" w:cstheme="minorBidi"/>
      <w:noProof/>
      <w:szCs w:val="24"/>
    </w:rPr>
  </w:style>
  <w:style w:type="paragraph" w:styleId="TOC9">
    <w:name w:val="toc 9"/>
    <w:basedOn w:val="Normal"/>
    <w:next w:val="Normal"/>
    <w:autoRedefine/>
    <w:uiPriority w:val="39"/>
    <w:unhideWhenUsed/>
    <w:pPr>
      <w:widowControl/>
      <w:tabs>
        <w:tab w:val="left" w:pos="6480"/>
        <w:tab w:val="right" w:leader="dot" w:pos="9350"/>
      </w:tabs>
      <w:spacing w:after="240"/>
      <w:ind w:left="6480" w:right="720" w:hanging="720"/>
    </w:pPr>
    <w:rPr>
      <w:rFonts w:eastAsiaTheme="minorHAnsi" w:cstheme="minorBidi"/>
      <w:noProof/>
      <w:szCs w:val="24"/>
    </w:rPr>
  </w:style>
  <w:style w:type="paragraph" w:customStyle="1" w:styleId="SigByLine">
    <w:name w:val="Sig By Line"/>
    <w:basedOn w:val="Normal"/>
    <w:next w:val="Normal"/>
    <w:pPr>
      <w:keepNext/>
      <w:keepLines/>
      <w:widowControl/>
      <w:tabs>
        <w:tab w:val="left" w:pos="5040"/>
        <w:tab w:val="left" w:pos="8640"/>
      </w:tabs>
      <w:spacing w:before="720"/>
      <w:ind w:left="4320"/>
    </w:pPr>
    <w:rPr>
      <w:rFonts w:eastAsiaTheme="minorHAnsi" w:cstheme="minorBidi"/>
      <w:szCs w:val="24"/>
    </w:rPr>
  </w:style>
  <w:style w:type="paragraph" w:customStyle="1" w:styleId="SigFirmName">
    <w:name w:val="Sig Firm Name"/>
    <w:basedOn w:val="Normal"/>
    <w:pPr>
      <w:keepNext/>
      <w:keepLines/>
      <w:widowControl/>
      <w:ind w:left="5040"/>
    </w:pPr>
    <w:rPr>
      <w:rFonts w:eastAsiaTheme="minorHAnsi" w:cstheme="minorBidi"/>
      <w:caps/>
      <w:szCs w:val="24"/>
    </w:rPr>
  </w:style>
  <w:style w:type="paragraph" w:customStyle="1" w:styleId="SigAttorneyName">
    <w:name w:val="Sig Attorney Name"/>
    <w:basedOn w:val="Normal"/>
    <w:pPr>
      <w:keepNext/>
      <w:keepLines/>
      <w:widowControl/>
      <w:ind w:left="5040"/>
    </w:pPr>
    <w:rPr>
      <w:rFonts w:eastAsiaTheme="minorHAnsi" w:cstheme="minorBidi"/>
      <w:szCs w:val="24"/>
    </w:rPr>
  </w:style>
  <w:style w:type="paragraph" w:customStyle="1" w:styleId="SigAttorneysFor">
    <w:name w:val="Sig Attorneys For"/>
    <w:basedOn w:val="Normal"/>
    <w:pPr>
      <w:keepNext/>
      <w:keepLines/>
      <w:widowControl/>
      <w:ind w:left="5040"/>
    </w:pPr>
    <w:rPr>
      <w:rFonts w:eastAsiaTheme="minorHAnsi" w:cstheme="minorBidi"/>
      <w:szCs w:val="24"/>
    </w:rPr>
  </w:style>
  <w:style w:type="paragraph" w:customStyle="1" w:styleId="SigOfficeAddress">
    <w:name w:val="Sig Office Address"/>
    <w:basedOn w:val="Normal"/>
    <w:pPr>
      <w:keepLines/>
      <w:widowControl/>
      <w:ind w:left="5040"/>
    </w:pPr>
    <w:rPr>
      <w:szCs w:val="24"/>
    </w:rPr>
  </w:style>
  <w:style w:type="paragraph" w:customStyle="1" w:styleId="CoverFirmName">
    <w:name w:val="Cover Firm Name"/>
    <w:basedOn w:val="Normal"/>
    <w:pPr>
      <w:widowControl/>
    </w:pPr>
    <w:rPr>
      <w:rFonts w:eastAsiaTheme="minorHAnsi"/>
      <w:szCs w:val="22"/>
    </w:rPr>
  </w:style>
  <w:style w:type="paragraph" w:customStyle="1" w:styleId="CoverAttorneysFor">
    <w:name w:val="Cover Attorneys For"/>
    <w:basedOn w:val="Normal"/>
    <w:pPr>
      <w:widowControl/>
      <w:ind w:left="720"/>
    </w:pPr>
    <w:rPr>
      <w:rFonts w:eastAsiaTheme="minorHAnsi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widowControl w:val="0"/>
      <w:spacing w:line="240" w:lineRule="exact"/>
    </w:pPr>
    <w:rPr>
      <w:sz w:val="24"/>
    </w:rPr>
  </w:style>
  <w:style w:type="paragraph" w:styleId="TOCHeading">
    <w:name w:val="TOC Heading"/>
    <w:basedOn w:val="Normal"/>
    <w:unhideWhenUsed/>
    <w:qFormat/>
    <w:pPr>
      <w:widowControl/>
      <w:spacing w:after="240"/>
      <w:jc w:val="center"/>
    </w:pPr>
    <w:rPr>
      <w:rFonts w:eastAsiaTheme="minorHAnsi" w:cstheme="minorBidi"/>
      <w:b/>
      <w:szCs w:val="24"/>
    </w:rPr>
  </w:style>
  <w:style w:type="paragraph" w:customStyle="1" w:styleId="CertificateSignature">
    <w:name w:val="Certificate Signature"/>
    <w:basedOn w:val="Normal"/>
    <w:pPr>
      <w:keepNext/>
      <w:widowControl/>
      <w:tabs>
        <w:tab w:val="left" w:pos="8640"/>
      </w:tabs>
      <w:spacing w:before="720" w:line="240" w:lineRule="auto"/>
      <w:ind w:left="4320"/>
      <w:contextualSpacing/>
    </w:pPr>
    <w:rPr>
      <w:szCs w:val="24"/>
    </w:rPr>
  </w:style>
  <w:style w:type="paragraph" w:customStyle="1" w:styleId="TOCPage">
    <w:name w:val="TOC Page"/>
    <w:basedOn w:val="Normal"/>
    <w:semiHidden/>
    <w:pPr>
      <w:widowControl/>
      <w:spacing w:after="240"/>
      <w:jc w:val="right"/>
    </w:pPr>
    <w:rPr>
      <w:rFonts w:eastAsiaTheme="minorHAnsi" w:cstheme="minorBidi"/>
      <w:b/>
      <w:szCs w:val="24"/>
    </w:rPr>
  </w:style>
  <w:style w:type="paragraph" w:customStyle="1" w:styleId="SigFirmNamePara">
    <w:name w:val="Sig Firm Name Para"/>
    <w:basedOn w:val="Normal"/>
    <w:pPr>
      <w:spacing w:before="240"/>
      <w:ind w:left="4320"/>
    </w:pPr>
    <w:rPr>
      <w:caps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customStyle="1" w:styleId="CenteredHeading">
    <w:name w:val="Centered Heading"/>
    <w:basedOn w:val="BodyText"/>
    <w:next w:val="BodyText"/>
    <w:pPr>
      <w:keepNext/>
      <w:spacing w:before="250" w:line="250" w:lineRule="exact"/>
      <w:ind w:firstLine="0"/>
      <w:jc w:val="center"/>
    </w:pPr>
    <w:rPr>
      <w:b/>
      <w:caps/>
      <w:spacing w:val="20"/>
      <w:sz w:val="25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A">
    <w:name w:val="_A"/>
    <w:basedOn w:val="Normal"/>
    <w:qFormat/>
    <w:pPr>
      <w:widowControl/>
      <w:spacing w:line="480" w:lineRule="auto"/>
      <w:ind w:left="720" w:hanging="720"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widowControl w:val="0"/>
      <w:spacing w:line="240" w:lineRule="exact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"/>
      </w:numPr>
      <w:spacing w:before="240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3"/>
      </w:numPr>
      <w:spacing w:before="240"/>
      <w:ind w:right="72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4"/>
      </w:numPr>
      <w:spacing w:before="240"/>
      <w:ind w:right="720"/>
      <w:outlineLvl w:val="3"/>
    </w:pPr>
    <w:rPr>
      <w:u w:val="single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5"/>
      </w:numPr>
      <w:spacing w:before="240"/>
      <w:ind w:right="720"/>
      <w:outlineLvl w:val="4"/>
    </w:p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6"/>
      </w:numPr>
      <w:spacing w:before="240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numPr>
        <w:ilvl w:val="6"/>
        <w:numId w:val="7"/>
      </w:numPr>
      <w:spacing w:before="240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numPr>
        <w:ilvl w:val="7"/>
        <w:numId w:val="8"/>
      </w:numPr>
      <w:spacing w:before="240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numPr>
        <w:ilvl w:val="8"/>
        <w:numId w:val="9"/>
      </w:numPr>
      <w:spacing w:before="240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48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9360"/>
      </w:tabs>
    </w:pPr>
  </w:style>
  <w:style w:type="character" w:styleId="PageNumber">
    <w:name w:val="page number"/>
    <w:basedOn w:val="DefaultParagraphFont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AttyIndent">
    <w:name w:val="AttyIndent"/>
    <w:basedOn w:val="Normal"/>
    <w:pPr>
      <w:ind w:left="27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customStyle="1" w:styleId="Centered">
    <w:name w:val="Centered"/>
    <w:basedOn w:val="Normal"/>
    <w:next w:val="BodyText"/>
    <w:pPr>
      <w:spacing w:after="240"/>
      <w:jc w:val="center"/>
    </w:pPr>
  </w:style>
  <w:style w:type="paragraph" w:customStyle="1" w:styleId="DefaultCharacterFont">
    <w:name w:val="Default Character Font"/>
    <w:basedOn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velopeAddress">
    <w:name w:val="envelope address"/>
    <w:basedOn w:val="Normal"/>
    <w:pPr>
      <w:framePr w:w="5760" w:h="2160" w:hRule="exact" w:wrap="around" w:vAnchor="page" w:hAnchor="page" w:x="6481" w:y="3068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120"/>
      <w:ind w:firstLine="720"/>
    </w:pPr>
  </w:style>
  <w:style w:type="paragraph" w:customStyle="1" w:styleId="HeaderNumbers">
    <w:name w:val="HeaderNumbers"/>
    <w:basedOn w:val="Normal"/>
    <w:pPr>
      <w:widowControl/>
      <w:spacing w:line="480" w:lineRule="exact"/>
      <w:jc w:val="right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000"/>
      </w:tabs>
      <w:ind w:left="240" w:hanging="240"/>
    </w:pPr>
  </w:style>
  <w:style w:type="paragraph" w:styleId="NormalIndent">
    <w:name w:val="Normal Indent"/>
    <w:basedOn w:val="Normal"/>
    <w:pPr>
      <w:ind w:left="720" w:right="720"/>
    </w:pPr>
  </w:style>
  <w:style w:type="paragraph" w:styleId="Quote">
    <w:name w:val="Quote"/>
    <w:basedOn w:val="Normal"/>
    <w:next w:val="BodyTextContinued"/>
    <w:qFormat/>
    <w:pPr>
      <w:widowControl/>
      <w:spacing w:before="24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itle">
    <w:name w:val="Title"/>
    <w:basedOn w:val="Normal"/>
    <w:qFormat/>
    <w:pPr>
      <w:spacing w:line="480" w:lineRule="exact"/>
      <w:jc w:val="center"/>
    </w:pPr>
    <w:rPr>
      <w:rFonts w:ascii="Times New Roman Bold" w:hAnsi="Times New Roman Bold"/>
      <w:b/>
      <w:szCs w:val="24"/>
      <w:u w:val="single"/>
    </w:rPr>
  </w:style>
  <w:style w:type="paragraph" w:styleId="TOAHeading">
    <w:name w:val="toa heading"/>
    <w:basedOn w:val="Normal"/>
    <w:next w:val="TableofAuthorities"/>
    <w:semiHidden/>
    <w:pPr>
      <w:keepNext/>
      <w:spacing w:before="480" w:after="120"/>
    </w:pPr>
    <w:rPr>
      <w:b/>
      <w: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widowControl/>
      <w:tabs>
        <w:tab w:val="left" w:pos="720"/>
        <w:tab w:val="right" w:leader="dot" w:pos="9350"/>
      </w:tabs>
      <w:spacing w:after="240"/>
      <w:ind w:left="720" w:right="720" w:hanging="720"/>
    </w:pPr>
    <w:rPr>
      <w:rFonts w:eastAsiaTheme="minorHAnsi" w:cstheme="minorBidi"/>
      <w:noProof/>
      <w:szCs w:val="24"/>
    </w:rPr>
  </w:style>
  <w:style w:type="paragraph" w:customStyle="1" w:styleId="FooterSmallPrint">
    <w:name w:val="FooterSmallPrint"/>
    <w:basedOn w:val="Normal"/>
    <w:next w:val="Normal"/>
    <w:pPr>
      <w:widowControl/>
    </w:pPr>
    <w:rPr>
      <w:sz w:val="16"/>
    </w:rPr>
  </w:style>
  <w:style w:type="character" w:customStyle="1" w:styleId="Plaintiff">
    <w:name w:val="Plaintiff"/>
    <w:basedOn w:val="DefaultParagraphFont"/>
  </w:style>
  <w:style w:type="paragraph" w:customStyle="1" w:styleId="FirmName">
    <w:name w:val="Firm Name"/>
    <w:basedOn w:val="Normal"/>
    <w:rPr>
      <w:caps/>
      <w:szCs w:val="24"/>
    </w:rPr>
  </w:style>
  <w:style w:type="paragraph" w:customStyle="1" w:styleId="FirmAddressFooter">
    <w:name w:val="FirmAddressFooter"/>
    <w:pPr>
      <w:spacing w:line="120" w:lineRule="exact"/>
      <w:jc w:val="center"/>
    </w:pPr>
    <w:rPr>
      <w:rFonts w:ascii="Arial" w:hAnsi="Arial"/>
      <w:noProof/>
      <w:sz w:val="12"/>
    </w:rPr>
  </w:style>
  <w:style w:type="paragraph" w:customStyle="1" w:styleId="FirmNameFooter">
    <w:name w:val="FirmNameFooter"/>
    <w:next w:val="FirmAddressFooter"/>
    <w:pPr>
      <w:spacing w:line="120" w:lineRule="exact"/>
      <w:jc w:val="center"/>
    </w:pPr>
    <w:rPr>
      <w:rFonts w:ascii="Arial" w:hAnsi="Arial"/>
      <w:caps/>
      <w:noProof/>
      <w:sz w:val="12"/>
    </w:rPr>
  </w:style>
  <w:style w:type="paragraph" w:customStyle="1" w:styleId="Parties">
    <w:name w:val="Parties"/>
    <w:basedOn w:val="Normal"/>
    <w:pPr>
      <w:widowControl/>
    </w:pPr>
  </w:style>
  <w:style w:type="paragraph" w:customStyle="1" w:styleId="PartyType">
    <w:name w:val="Party Type"/>
    <w:basedOn w:val="Normal"/>
    <w:pPr>
      <w:widowControl/>
      <w:ind w:left="1800"/>
    </w:pPr>
  </w:style>
  <w:style w:type="paragraph" w:customStyle="1" w:styleId="versus">
    <w:name w:val="versus"/>
    <w:basedOn w:val="Normal"/>
    <w:pPr>
      <w:widowControl/>
      <w:ind w:left="720"/>
    </w:pPr>
  </w:style>
  <w:style w:type="paragraph" w:customStyle="1" w:styleId="PleadingTitleCentered">
    <w:name w:val="Pleading Title Centered"/>
    <w:basedOn w:val="Normal"/>
    <w:pPr>
      <w:widowControl/>
      <w:spacing w:after="240"/>
      <w:jc w:val="center"/>
    </w:pPr>
    <w:rPr>
      <w:bCs/>
      <w:caps/>
      <w:szCs w:val="24"/>
    </w:rPr>
  </w:style>
  <w:style w:type="paragraph" w:customStyle="1" w:styleId="border">
    <w:name w:val="border"/>
    <w:basedOn w:val="Normal"/>
    <w:pPr>
      <w:jc w:val="center"/>
    </w:pPr>
    <w:rPr>
      <w:b/>
      <w:bCs/>
      <w:szCs w:val="24"/>
    </w:rPr>
  </w:style>
  <w:style w:type="paragraph" w:customStyle="1" w:styleId="PleadingTitle">
    <w:name w:val="Pleading Title"/>
    <w:basedOn w:val="Normal"/>
    <w:pPr>
      <w:widowControl/>
      <w:ind w:left="202"/>
    </w:pPr>
    <w:rPr>
      <w:bCs/>
      <w:caps/>
      <w:szCs w:val="24"/>
    </w:rPr>
  </w:style>
  <w:style w:type="paragraph" w:customStyle="1" w:styleId="PLDCaption2">
    <w:name w:val="PLD Caption2"/>
    <w:basedOn w:val="Normal"/>
    <w:pPr>
      <w:widowControl/>
      <w:ind w:left="202"/>
    </w:pPr>
    <w:rPr>
      <w:szCs w:val="24"/>
    </w:rPr>
  </w:style>
  <w:style w:type="table" w:styleId="TableGrid">
    <w:name w:val="Table Grid"/>
    <w:basedOn w:val="TableNormal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LDHearing">
    <w:name w:val="PLD Hearing"/>
    <w:basedOn w:val="Normal"/>
    <w:pPr>
      <w:spacing w:after="240"/>
      <w:jc w:val="center"/>
    </w:pPr>
    <w:rPr>
      <w:u w:val="single"/>
    </w:rPr>
  </w:style>
  <w:style w:type="paragraph" w:customStyle="1" w:styleId="PLDAppeal">
    <w:name w:val="PLD Appeal"/>
    <w:basedOn w:val="Normal"/>
    <w:pPr>
      <w:spacing w:after="240"/>
      <w:jc w:val="center"/>
    </w:pPr>
  </w:style>
  <w:style w:type="paragraph" w:customStyle="1" w:styleId="SingleSpacing">
    <w:name w:val="Single Spacing"/>
    <w:basedOn w:val="Normal"/>
    <w:pPr>
      <w:widowControl/>
    </w:pPr>
    <w:rPr>
      <w:szCs w:val="24"/>
    </w:rPr>
  </w:style>
  <w:style w:type="paragraph" w:customStyle="1" w:styleId="PLDAttorneys">
    <w:name w:val="PLD Attorneys"/>
    <w:basedOn w:val="Normal"/>
    <w:pPr>
      <w:spacing w:after="240"/>
      <w:ind w:left="720"/>
    </w:pPr>
  </w:style>
  <w:style w:type="paragraph" w:customStyle="1" w:styleId="CourtName">
    <w:name w:val="Court Name"/>
    <w:basedOn w:val="Normal"/>
    <w:pPr>
      <w:widowControl/>
      <w:jc w:val="center"/>
    </w:pPr>
    <w:rPr>
      <w:caps/>
      <w:szCs w:val="24"/>
    </w:rPr>
  </w:style>
  <w:style w:type="paragraph" w:customStyle="1" w:styleId="CoverOfficeAddress">
    <w:name w:val="Cover Office Address"/>
    <w:basedOn w:val="Normal"/>
    <w:pPr>
      <w:widowControl/>
    </w:pPr>
    <w:rPr>
      <w:rFonts w:eastAsiaTheme="minorHAnsi" w:cstheme="minorBidi"/>
      <w:szCs w:val="22"/>
    </w:rPr>
  </w:style>
  <w:style w:type="paragraph" w:customStyle="1" w:styleId="PleadingSummary">
    <w:name w:val="PleadingSummary"/>
    <w:basedOn w:val="Normal"/>
    <w:rPr>
      <w:caps/>
    </w:rPr>
  </w:style>
  <w:style w:type="character" w:customStyle="1" w:styleId="DocID">
    <w:name w:val="DocID"/>
    <w:basedOn w:val="DefaultParagraphFont"/>
    <w:uiPriority w:val="1"/>
    <w:rPr>
      <w:sz w:val="16"/>
    </w:rPr>
  </w:style>
  <w:style w:type="paragraph" w:customStyle="1" w:styleId="Quote5">
    <w:name w:val="Quote .5"/>
    <w:basedOn w:val="Normal"/>
    <w:pPr>
      <w:ind w:left="720"/>
    </w:pPr>
  </w:style>
  <w:style w:type="paragraph" w:customStyle="1" w:styleId="CoverAttorneyName">
    <w:name w:val="Cover Attorney Name"/>
    <w:basedOn w:val="Normal"/>
    <w:pPr>
      <w:widowControl/>
    </w:pPr>
  </w:style>
  <w:style w:type="paragraph" w:customStyle="1" w:styleId="To">
    <w:name w:val="To"/>
    <w:basedOn w:val="Normal"/>
    <w:next w:val="Normal"/>
    <w:pPr>
      <w:widowControl/>
      <w:spacing w:before="200" w:after="320"/>
      <w:ind w:left="288"/>
    </w:pPr>
    <w:rPr>
      <w:b/>
      <w:caps/>
      <w:sz w:val="22"/>
      <w:szCs w:val="22"/>
    </w:rPr>
  </w:style>
  <w:style w:type="paragraph" w:customStyle="1" w:styleId="AuthorNameLetterhead">
    <w:name w:val="AuthorNameLetterhead"/>
    <w:basedOn w:val="Normal"/>
    <w:pPr>
      <w:widowControl/>
      <w:spacing w:before="40"/>
      <w:jc w:val="right"/>
    </w:pPr>
    <w:rPr>
      <w:rFonts w:ascii="Arial" w:hAnsi="Arial"/>
      <w:smallCaps/>
      <w:sz w:val="16"/>
    </w:rPr>
  </w:style>
  <w:style w:type="paragraph" w:customStyle="1" w:styleId="Address">
    <w:name w:val="Address"/>
    <w:basedOn w:val="Normal"/>
    <w:pPr>
      <w:widowControl/>
      <w:ind w:left="72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exact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 w:line="240" w:lineRule="exact"/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exact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0"/>
      </w:numPr>
    </w:pPr>
  </w:style>
  <w:style w:type="paragraph" w:styleId="ListBullet2">
    <w:name w:val="List Bullet 2"/>
    <w:basedOn w:val="Normal"/>
    <w:pPr>
      <w:numPr>
        <w:numId w:val="11"/>
      </w:numPr>
    </w:pPr>
  </w:style>
  <w:style w:type="paragraph" w:styleId="ListBullet3">
    <w:name w:val="List Bullet 3"/>
    <w:basedOn w:val="Normal"/>
    <w:pPr>
      <w:numPr>
        <w:numId w:val="12"/>
      </w:numPr>
    </w:pPr>
  </w:style>
  <w:style w:type="paragraph" w:styleId="ListBullet4">
    <w:name w:val="List Bullet 4"/>
    <w:basedOn w:val="Normal"/>
    <w:pPr>
      <w:numPr>
        <w:numId w:val="13"/>
      </w:numPr>
    </w:pPr>
  </w:style>
  <w:style w:type="paragraph" w:styleId="ListBullet5">
    <w:name w:val="List Bullet 5"/>
    <w:basedOn w:val="Normal"/>
    <w:pPr>
      <w:numPr>
        <w:numId w:val="1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</w:style>
  <w:style w:type="paragraph" w:styleId="TOC2">
    <w:name w:val="toc 2"/>
    <w:basedOn w:val="Normal"/>
    <w:next w:val="Normal"/>
    <w:autoRedefine/>
    <w:uiPriority w:val="39"/>
    <w:unhideWhenUsed/>
    <w:pPr>
      <w:widowControl/>
      <w:tabs>
        <w:tab w:val="left" w:pos="1440"/>
        <w:tab w:val="right" w:leader="dot" w:pos="9350"/>
      </w:tabs>
      <w:spacing w:after="240"/>
      <w:ind w:left="1440" w:right="720" w:hanging="720"/>
    </w:pPr>
    <w:rPr>
      <w:rFonts w:eastAsiaTheme="minorHAnsi" w:cstheme="minorBidi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/>
      <w:tabs>
        <w:tab w:val="left" w:pos="2160"/>
        <w:tab w:val="right" w:leader="dot" w:pos="9350"/>
      </w:tabs>
      <w:spacing w:after="240"/>
      <w:ind w:left="2160" w:right="720" w:hanging="720"/>
    </w:pPr>
    <w:rPr>
      <w:rFonts w:eastAsiaTheme="minorHAnsi" w:cstheme="minorBidi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widowControl/>
      <w:tabs>
        <w:tab w:val="left" w:pos="2880"/>
        <w:tab w:val="right" w:leader="dot" w:pos="9350"/>
      </w:tabs>
      <w:spacing w:after="240"/>
      <w:ind w:left="2880" w:right="720" w:hanging="720"/>
    </w:pPr>
    <w:rPr>
      <w:rFonts w:eastAsiaTheme="minorHAnsi" w:cstheme="minorBidi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widowControl/>
      <w:tabs>
        <w:tab w:val="left" w:pos="3600"/>
        <w:tab w:val="right" w:leader="dot" w:pos="9350"/>
      </w:tabs>
      <w:spacing w:after="240"/>
      <w:ind w:left="3600" w:right="720" w:hanging="720"/>
    </w:pPr>
    <w:rPr>
      <w:rFonts w:eastAsiaTheme="minorHAnsi" w:cstheme="minorBidi"/>
      <w:noProof/>
      <w:szCs w:val="24"/>
    </w:rPr>
  </w:style>
  <w:style w:type="paragraph" w:styleId="TOC6">
    <w:name w:val="toc 6"/>
    <w:basedOn w:val="Normal"/>
    <w:next w:val="Normal"/>
    <w:autoRedefine/>
    <w:uiPriority w:val="39"/>
    <w:unhideWhenUsed/>
    <w:pPr>
      <w:widowControl/>
      <w:tabs>
        <w:tab w:val="left" w:pos="4320"/>
        <w:tab w:val="right" w:leader="dot" w:pos="9350"/>
      </w:tabs>
      <w:spacing w:after="240"/>
      <w:ind w:left="4320" w:right="720" w:hanging="720"/>
    </w:pPr>
    <w:rPr>
      <w:rFonts w:eastAsiaTheme="minorHAnsi" w:cstheme="minorBidi"/>
      <w:noProof/>
      <w:szCs w:val="24"/>
    </w:rPr>
  </w:style>
  <w:style w:type="paragraph" w:styleId="TOC7">
    <w:name w:val="toc 7"/>
    <w:basedOn w:val="Normal"/>
    <w:next w:val="Normal"/>
    <w:autoRedefine/>
    <w:uiPriority w:val="39"/>
    <w:unhideWhenUsed/>
    <w:pPr>
      <w:widowControl/>
      <w:tabs>
        <w:tab w:val="left" w:pos="5040"/>
        <w:tab w:val="right" w:leader="dot" w:pos="9350"/>
      </w:tabs>
      <w:spacing w:after="240"/>
      <w:ind w:left="5040" w:right="720" w:hanging="720"/>
    </w:pPr>
    <w:rPr>
      <w:rFonts w:eastAsiaTheme="minorHAnsi" w:cstheme="minorBidi"/>
      <w:noProof/>
      <w:szCs w:val="24"/>
    </w:rPr>
  </w:style>
  <w:style w:type="paragraph" w:styleId="TOC8">
    <w:name w:val="toc 8"/>
    <w:basedOn w:val="Normal"/>
    <w:next w:val="Normal"/>
    <w:autoRedefine/>
    <w:uiPriority w:val="39"/>
    <w:unhideWhenUsed/>
    <w:pPr>
      <w:widowControl/>
      <w:tabs>
        <w:tab w:val="left" w:pos="5760"/>
        <w:tab w:val="right" w:leader="dot" w:pos="9350"/>
      </w:tabs>
      <w:spacing w:after="240"/>
      <w:ind w:left="5760" w:right="720" w:hanging="720"/>
    </w:pPr>
    <w:rPr>
      <w:rFonts w:eastAsiaTheme="minorHAnsi" w:cstheme="minorBidi"/>
      <w:noProof/>
      <w:szCs w:val="24"/>
    </w:rPr>
  </w:style>
  <w:style w:type="paragraph" w:styleId="TOC9">
    <w:name w:val="toc 9"/>
    <w:basedOn w:val="Normal"/>
    <w:next w:val="Normal"/>
    <w:autoRedefine/>
    <w:uiPriority w:val="39"/>
    <w:unhideWhenUsed/>
    <w:pPr>
      <w:widowControl/>
      <w:tabs>
        <w:tab w:val="left" w:pos="6480"/>
        <w:tab w:val="right" w:leader="dot" w:pos="9350"/>
      </w:tabs>
      <w:spacing w:after="240"/>
      <w:ind w:left="6480" w:right="720" w:hanging="720"/>
    </w:pPr>
    <w:rPr>
      <w:rFonts w:eastAsiaTheme="minorHAnsi" w:cstheme="minorBidi"/>
      <w:noProof/>
      <w:szCs w:val="24"/>
    </w:rPr>
  </w:style>
  <w:style w:type="paragraph" w:customStyle="1" w:styleId="SigByLine">
    <w:name w:val="Sig By Line"/>
    <w:basedOn w:val="Normal"/>
    <w:next w:val="Normal"/>
    <w:pPr>
      <w:keepNext/>
      <w:keepLines/>
      <w:widowControl/>
      <w:tabs>
        <w:tab w:val="left" w:pos="5040"/>
        <w:tab w:val="left" w:pos="8640"/>
      </w:tabs>
      <w:spacing w:before="720"/>
      <w:ind w:left="4320"/>
    </w:pPr>
    <w:rPr>
      <w:rFonts w:eastAsiaTheme="minorHAnsi" w:cstheme="minorBidi"/>
      <w:szCs w:val="24"/>
    </w:rPr>
  </w:style>
  <w:style w:type="paragraph" w:customStyle="1" w:styleId="SigFirmName">
    <w:name w:val="Sig Firm Name"/>
    <w:basedOn w:val="Normal"/>
    <w:pPr>
      <w:keepNext/>
      <w:keepLines/>
      <w:widowControl/>
      <w:ind w:left="5040"/>
    </w:pPr>
    <w:rPr>
      <w:rFonts w:eastAsiaTheme="minorHAnsi" w:cstheme="minorBidi"/>
      <w:caps/>
      <w:szCs w:val="24"/>
    </w:rPr>
  </w:style>
  <w:style w:type="paragraph" w:customStyle="1" w:styleId="SigAttorneyName">
    <w:name w:val="Sig Attorney Name"/>
    <w:basedOn w:val="Normal"/>
    <w:pPr>
      <w:keepNext/>
      <w:keepLines/>
      <w:widowControl/>
      <w:ind w:left="5040"/>
    </w:pPr>
    <w:rPr>
      <w:rFonts w:eastAsiaTheme="minorHAnsi" w:cstheme="minorBidi"/>
      <w:szCs w:val="24"/>
    </w:rPr>
  </w:style>
  <w:style w:type="paragraph" w:customStyle="1" w:styleId="SigAttorneysFor">
    <w:name w:val="Sig Attorneys For"/>
    <w:basedOn w:val="Normal"/>
    <w:pPr>
      <w:keepNext/>
      <w:keepLines/>
      <w:widowControl/>
      <w:ind w:left="5040"/>
    </w:pPr>
    <w:rPr>
      <w:rFonts w:eastAsiaTheme="minorHAnsi" w:cstheme="minorBidi"/>
      <w:szCs w:val="24"/>
    </w:rPr>
  </w:style>
  <w:style w:type="paragraph" w:customStyle="1" w:styleId="SigOfficeAddress">
    <w:name w:val="Sig Office Address"/>
    <w:basedOn w:val="Normal"/>
    <w:pPr>
      <w:keepLines/>
      <w:widowControl/>
      <w:ind w:left="5040"/>
    </w:pPr>
    <w:rPr>
      <w:szCs w:val="24"/>
    </w:rPr>
  </w:style>
  <w:style w:type="paragraph" w:customStyle="1" w:styleId="CoverFirmName">
    <w:name w:val="Cover Firm Name"/>
    <w:basedOn w:val="Normal"/>
    <w:pPr>
      <w:widowControl/>
    </w:pPr>
    <w:rPr>
      <w:rFonts w:eastAsiaTheme="minorHAnsi"/>
      <w:szCs w:val="22"/>
    </w:rPr>
  </w:style>
  <w:style w:type="paragraph" w:customStyle="1" w:styleId="CoverAttorneysFor">
    <w:name w:val="Cover Attorneys For"/>
    <w:basedOn w:val="Normal"/>
    <w:pPr>
      <w:widowControl/>
      <w:ind w:left="720"/>
    </w:pPr>
    <w:rPr>
      <w:rFonts w:eastAsiaTheme="minorHAnsi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widowControl w:val="0"/>
      <w:spacing w:line="240" w:lineRule="exact"/>
    </w:pPr>
    <w:rPr>
      <w:sz w:val="24"/>
    </w:rPr>
  </w:style>
  <w:style w:type="paragraph" w:styleId="TOCHeading">
    <w:name w:val="TOC Heading"/>
    <w:basedOn w:val="Normal"/>
    <w:unhideWhenUsed/>
    <w:qFormat/>
    <w:pPr>
      <w:widowControl/>
      <w:spacing w:after="240"/>
      <w:jc w:val="center"/>
    </w:pPr>
    <w:rPr>
      <w:rFonts w:eastAsiaTheme="minorHAnsi" w:cstheme="minorBidi"/>
      <w:b/>
      <w:szCs w:val="24"/>
    </w:rPr>
  </w:style>
  <w:style w:type="paragraph" w:customStyle="1" w:styleId="CertificateSignature">
    <w:name w:val="Certificate Signature"/>
    <w:basedOn w:val="Normal"/>
    <w:pPr>
      <w:keepNext/>
      <w:widowControl/>
      <w:tabs>
        <w:tab w:val="left" w:pos="8640"/>
      </w:tabs>
      <w:spacing w:before="720" w:line="240" w:lineRule="auto"/>
      <w:ind w:left="4320"/>
      <w:contextualSpacing/>
    </w:pPr>
    <w:rPr>
      <w:szCs w:val="24"/>
    </w:rPr>
  </w:style>
  <w:style w:type="paragraph" w:customStyle="1" w:styleId="TOCPage">
    <w:name w:val="TOC Page"/>
    <w:basedOn w:val="Normal"/>
    <w:semiHidden/>
    <w:pPr>
      <w:widowControl/>
      <w:spacing w:after="240"/>
      <w:jc w:val="right"/>
    </w:pPr>
    <w:rPr>
      <w:rFonts w:eastAsiaTheme="minorHAnsi" w:cstheme="minorBidi"/>
      <w:b/>
      <w:szCs w:val="24"/>
    </w:rPr>
  </w:style>
  <w:style w:type="paragraph" w:customStyle="1" w:styleId="SigFirmNamePara">
    <w:name w:val="Sig Firm Name Para"/>
    <w:basedOn w:val="Normal"/>
    <w:pPr>
      <w:spacing w:before="240"/>
      <w:ind w:left="4320"/>
    </w:pPr>
    <w:rPr>
      <w:caps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customStyle="1" w:styleId="CenteredHeading">
    <w:name w:val="Centered Heading"/>
    <w:basedOn w:val="BodyText"/>
    <w:next w:val="BodyText"/>
    <w:pPr>
      <w:keepNext/>
      <w:spacing w:before="250" w:line="250" w:lineRule="exact"/>
      <w:ind w:firstLine="0"/>
      <w:jc w:val="center"/>
    </w:pPr>
    <w:rPr>
      <w:b/>
      <w:caps/>
      <w:spacing w:val="20"/>
      <w:sz w:val="25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A">
    <w:name w:val="_A"/>
    <w:basedOn w:val="Normal"/>
    <w:qFormat/>
    <w:pPr>
      <w:widowControl/>
      <w:spacing w:line="480" w:lineRule="auto"/>
      <w:ind w:left="720" w:hanging="720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9C8334-3638-47D8-8B22-8D93024A5344}"/>
</file>

<file path=customXml/itemProps2.xml><?xml version="1.0" encoding="utf-8"?>
<ds:datastoreItem xmlns:ds="http://schemas.openxmlformats.org/officeDocument/2006/customXml" ds:itemID="{44709764-ACB4-47F6-9E93-A174F452F64C}"/>
</file>

<file path=customXml/itemProps3.xml><?xml version="1.0" encoding="utf-8"?>
<ds:datastoreItem xmlns:ds="http://schemas.openxmlformats.org/officeDocument/2006/customXml" ds:itemID="{F7286B34-4094-428A-AE54-267B39621CC8}"/>
</file>

<file path=customXml/itemProps4.xml><?xml version="1.0" encoding="utf-8"?>
<ds:datastoreItem xmlns:ds="http://schemas.openxmlformats.org/officeDocument/2006/customXml" ds:itemID="{D792B7D7-FA9B-4ED6-92DA-089384F8A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2015-09-08T18:25:00Z</dcterms:created>
  <dcterms:modified xsi:type="dcterms:W3CDTF">2015-09-11T15:23:00Z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