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E924F1" w14:textId="77777777" w:rsidR="00BF01DB" w:rsidRDefault="00BF01DB">
      <w:pPr>
        <w:widowControl/>
        <w:rPr>
          <w:rFonts w:ascii="Times New Roman" w:hAnsi="Times New Roman"/>
          <w:b/>
          <w:i/>
          <w:sz w:val="24"/>
        </w:rPr>
      </w:pPr>
    </w:p>
    <w:p w14:paraId="6A3FDB70" w14:textId="0EE46638" w:rsidR="00803373" w:rsidRPr="004E6E71" w:rsidRDefault="004E6E71">
      <w:pPr>
        <w:widowControl/>
        <w:rPr>
          <w:rFonts w:ascii="Times New Roman" w:hAnsi="Times New Roman"/>
          <w:b/>
          <w:i/>
          <w:sz w:val="24"/>
        </w:rPr>
      </w:pPr>
      <w:r w:rsidRPr="004E6E71"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6A3FDB7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B323614" w14:textId="77777777" w:rsidR="004E6E71" w:rsidRPr="00860654" w:rsidRDefault="004E6E71">
      <w:pPr>
        <w:widowControl/>
        <w:rPr>
          <w:rFonts w:ascii="Times New Roman" w:hAnsi="Times New Roman"/>
          <w:sz w:val="24"/>
        </w:rPr>
      </w:pPr>
    </w:p>
    <w:p w14:paraId="6A3FDB73" w14:textId="298F307E" w:rsidR="00803373" w:rsidRPr="00391AFB" w:rsidRDefault="00BF01DB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12,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6ECC6A0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r w:rsidR="00BC6B3B">
        <w:rPr>
          <w:rFonts w:ascii="Times New Roman" w:hAnsi="Times New Roman"/>
          <w:sz w:val="24"/>
        </w:rPr>
        <w:t xml:space="preserve"> (</w:t>
      </w:r>
      <w:r w:rsidR="00BC6B3B">
        <w:rPr>
          <w:rFonts w:ascii="Times New Roman" w:hAnsi="Times New Roman"/>
          <w:i/>
          <w:sz w:val="24"/>
        </w:rPr>
        <w:t>consolidated</w:t>
      </w:r>
      <w:r w:rsidR="00BC6B3B">
        <w:rPr>
          <w:rFonts w:ascii="Times New Roman" w:hAnsi="Times New Roman"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EDF7C8" w14:textId="139403C8" w:rsidR="00BF01DB" w:rsidRDefault="00BF01DB" w:rsidP="00533D4E">
      <w:pPr>
        <w:widowControl/>
        <w:ind w:right="-1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Commission Staff invites the Commission’s attention to the following language excerpted from PSE’s Schedule 80, which </w:t>
      </w:r>
      <w:r w:rsidR="00A15433">
        <w:rPr>
          <w:rFonts w:ascii="Times New Roman" w:hAnsi="Times New Roman"/>
          <w:sz w:val="24"/>
        </w:rPr>
        <w:t>sets forth the G</w:t>
      </w:r>
      <w:r>
        <w:rPr>
          <w:rFonts w:ascii="Times New Roman" w:hAnsi="Times New Roman"/>
          <w:sz w:val="24"/>
        </w:rPr>
        <w:t xml:space="preserve">eneral </w:t>
      </w:r>
      <w:r w:rsidR="00A15433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erms and </w:t>
      </w:r>
      <w:r w:rsidR="00A15433">
        <w:rPr>
          <w:rFonts w:ascii="Times New Roman" w:hAnsi="Times New Roman"/>
          <w:sz w:val="24"/>
        </w:rPr>
        <w:t>Provisions</w:t>
      </w:r>
      <w:r>
        <w:rPr>
          <w:rFonts w:ascii="Times New Roman" w:hAnsi="Times New Roman"/>
          <w:sz w:val="24"/>
        </w:rPr>
        <w:t xml:space="preserve"> governing the Company’s </w:t>
      </w:r>
      <w:r w:rsidR="00A15433">
        <w:rPr>
          <w:rFonts w:ascii="Times New Roman" w:hAnsi="Times New Roman"/>
          <w:sz w:val="24"/>
        </w:rPr>
        <w:t>furnishing</w:t>
      </w:r>
      <w:r>
        <w:rPr>
          <w:rFonts w:ascii="Times New Roman" w:hAnsi="Times New Roman"/>
          <w:sz w:val="24"/>
        </w:rPr>
        <w:t xml:space="preserve"> of electric service</w:t>
      </w:r>
      <w:r w:rsidR="00533D4E">
        <w:rPr>
          <w:rFonts w:ascii="Times New Roman" w:hAnsi="Times New Roman"/>
          <w:sz w:val="24"/>
        </w:rPr>
        <w:t xml:space="preserve"> and expressly applies to PSE’s proposed Schedule 75 pursuant to Section 6 on Sheet No. 75-W</w:t>
      </w:r>
      <w:r>
        <w:rPr>
          <w:rFonts w:ascii="Times New Roman" w:hAnsi="Times New Roman"/>
          <w:sz w:val="24"/>
        </w:rPr>
        <w:t xml:space="preserve">:  </w:t>
      </w:r>
    </w:p>
    <w:p w14:paraId="68D6115C" w14:textId="77777777" w:rsidR="00BF01DB" w:rsidRDefault="00BF01DB" w:rsidP="00BF01DB">
      <w:pPr>
        <w:widowControl/>
        <w:rPr>
          <w:rFonts w:ascii="Times New Roman" w:hAnsi="Times New Roman"/>
          <w:sz w:val="24"/>
        </w:rPr>
      </w:pPr>
    </w:p>
    <w:p w14:paraId="5676FBD5" w14:textId="78DF602B" w:rsidR="00BF01DB" w:rsidRDefault="00BF01DB" w:rsidP="00BF01DB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Except as otherwise provided in Schedule 85 of this tariff, the Company shall have no responsibility for installing, owning, operating, maintaining or replacing any facilities on the Customer’s (load)</w:t>
      </w:r>
      <w:r w:rsidR="00A15433">
        <w:rPr>
          <w:rFonts w:ascii="Times New Roman" w:hAnsi="Times New Roman"/>
          <w:sz w:val="24"/>
        </w:rPr>
        <w:t xml:space="preserve"> side of the Point of Delivery.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A15433">
        <w:rPr>
          <w:rFonts w:ascii="Times New Roman" w:hAnsi="Times New Roman"/>
          <w:sz w:val="24"/>
        </w:rPr>
        <w:t>[</w:t>
      </w:r>
      <w:r w:rsidR="00A15433">
        <w:rPr>
          <w:rFonts w:ascii="Times New Roman" w:hAnsi="Times New Roman"/>
          <w:sz w:val="24"/>
        </w:rPr>
        <w:t>Section 5, Sheet No. 80-B.</w:t>
      </w:r>
      <w:r w:rsidR="00A15433">
        <w:rPr>
          <w:rFonts w:ascii="Times New Roman" w:hAnsi="Times New Roman"/>
          <w:sz w:val="24"/>
        </w:rPr>
        <w:t>]</w:t>
      </w:r>
    </w:p>
    <w:p w14:paraId="26E3E83F" w14:textId="7DA894FC" w:rsidR="00BF01DB" w:rsidRDefault="00BF01DB" w:rsidP="00BF01DB">
      <w:pPr>
        <w:widowControl/>
        <w:ind w:left="720"/>
        <w:rPr>
          <w:rFonts w:ascii="Times New Roman" w:hAnsi="Times New Roman"/>
          <w:sz w:val="24"/>
        </w:rPr>
      </w:pPr>
    </w:p>
    <w:p w14:paraId="6A3FDB82" w14:textId="1E717129" w:rsidR="00803373" w:rsidRPr="00391AFB" w:rsidRDefault="00A154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</w:t>
      </w:r>
      <w:r w:rsidR="00BF01DB">
        <w:rPr>
          <w:rFonts w:ascii="Times New Roman" w:hAnsi="Times New Roman"/>
          <w:sz w:val="24"/>
        </w:rPr>
        <w:t xml:space="preserve"> apologize for this post-hearing submission, but came across this tariff language while researching another matter, and felt compelled to bring </w:t>
      </w:r>
      <w:r w:rsidR="00EF03F2">
        <w:rPr>
          <w:rFonts w:ascii="Times New Roman" w:hAnsi="Times New Roman"/>
          <w:sz w:val="24"/>
        </w:rPr>
        <w:t>it</w:t>
      </w:r>
      <w:r w:rsidR="00BF01DB">
        <w:rPr>
          <w:rFonts w:ascii="Times New Roman" w:hAnsi="Times New Roman"/>
          <w:sz w:val="24"/>
        </w:rPr>
        <w:t xml:space="preserve"> to your attention.  </w:t>
      </w:r>
    </w:p>
    <w:p w14:paraId="06DECFA1" w14:textId="77777777" w:rsidR="00EF03F2" w:rsidRDefault="00EF03F2" w:rsidP="000F19C7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25B5791D" w:rsidR="00803373" w:rsidRDefault="00BF01D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6E2893A8" w14:textId="61923C4F" w:rsidR="00BF01DB" w:rsidRPr="00391AFB" w:rsidRDefault="00BF01D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Assistant Attorney General </w:t>
      </w:r>
    </w:p>
    <w:p w14:paraId="6A3FDB87" w14:textId="1CE106D6" w:rsidR="00813052" w:rsidRPr="00391AFB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7FD00E1D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EDE5857" w:rsidR="00803373" w:rsidRDefault="00BF01D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</w:t>
      </w:r>
      <w:r w:rsidR="004E6E71">
        <w:rPr>
          <w:rFonts w:ascii="Times New Roman" w:hAnsi="Times New Roman"/>
          <w:sz w:val="24"/>
        </w:rPr>
        <w:t>CMC</w:t>
      </w:r>
      <w:r w:rsidR="00042C7E">
        <w:rPr>
          <w:rFonts w:ascii="Times New Roman" w:hAnsi="Times New Roman"/>
          <w:sz w:val="24"/>
        </w:rPr>
        <w:t>:klg</w:t>
      </w:r>
    </w:p>
    <w:p w14:paraId="6A3FDB8C" w14:textId="7E1636A3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42C7E">
        <w:rPr>
          <w:rFonts w:ascii="Times New Roman" w:hAnsi="Times New Roman"/>
          <w:sz w:val="24"/>
        </w:rPr>
        <w:t xml:space="preserve"> </w:t>
      </w:r>
    </w:p>
    <w:sectPr w:rsidR="001E37F4" w:rsidRPr="00391AFB" w:rsidSect="00F77174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3D97"/>
    <w:rsid w:val="0003582E"/>
    <w:rsid w:val="00042C7E"/>
    <w:rsid w:val="00070ABC"/>
    <w:rsid w:val="00075BE3"/>
    <w:rsid w:val="000802F4"/>
    <w:rsid w:val="00090CD1"/>
    <w:rsid w:val="000F19C7"/>
    <w:rsid w:val="001A5E56"/>
    <w:rsid w:val="001C55F2"/>
    <w:rsid w:val="001E0E86"/>
    <w:rsid w:val="001E37F4"/>
    <w:rsid w:val="00206092"/>
    <w:rsid w:val="0022340A"/>
    <w:rsid w:val="002A7594"/>
    <w:rsid w:val="002C5D32"/>
    <w:rsid w:val="002D4CC9"/>
    <w:rsid w:val="0035208F"/>
    <w:rsid w:val="003748B0"/>
    <w:rsid w:val="003760F5"/>
    <w:rsid w:val="00376763"/>
    <w:rsid w:val="00386B17"/>
    <w:rsid w:val="00391AFB"/>
    <w:rsid w:val="00416B62"/>
    <w:rsid w:val="00444F47"/>
    <w:rsid w:val="00477D19"/>
    <w:rsid w:val="004803C8"/>
    <w:rsid w:val="004E6E71"/>
    <w:rsid w:val="004F65F9"/>
    <w:rsid w:val="00507A56"/>
    <w:rsid w:val="00533D4E"/>
    <w:rsid w:val="00554517"/>
    <w:rsid w:val="005E1357"/>
    <w:rsid w:val="0060023F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8E7487"/>
    <w:rsid w:val="0092468E"/>
    <w:rsid w:val="009A47F5"/>
    <w:rsid w:val="009A6280"/>
    <w:rsid w:val="00A07344"/>
    <w:rsid w:val="00A15433"/>
    <w:rsid w:val="00A57448"/>
    <w:rsid w:val="00A7579F"/>
    <w:rsid w:val="00AA4504"/>
    <w:rsid w:val="00AD781B"/>
    <w:rsid w:val="00B53D8A"/>
    <w:rsid w:val="00B656E3"/>
    <w:rsid w:val="00BC6B3B"/>
    <w:rsid w:val="00BF01DB"/>
    <w:rsid w:val="00C24020"/>
    <w:rsid w:val="00C62C73"/>
    <w:rsid w:val="00C66E54"/>
    <w:rsid w:val="00C73427"/>
    <w:rsid w:val="00D04C01"/>
    <w:rsid w:val="00D241B2"/>
    <w:rsid w:val="00D313BD"/>
    <w:rsid w:val="00DD21E2"/>
    <w:rsid w:val="00DE2032"/>
    <w:rsid w:val="00EE430E"/>
    <w:rsid w:val="00EF03F2"/>
    <w:rsid w:val="00F2585E"/>
    <w:rsid w:val="00F563CB"/>
    <w:rsid w:val="00F77174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2016-10-12T23:38:00+00:00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C1DD06-B101-4841-B7ED-1332013FE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70C48-15DA-4171-AC56-63AE543E4955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de7b3f8-6eac-457b-bc2a-336d890ae149"/>
  </ds:schemaRefs>
</ds:datastoreItem>
</file>

<file path=customXml/itemProps3.xml><?xml version="1.0" encoding="utf-8"?>
<ds:datastoreItem xmlns:ds="http://schemas.openxmlformats.org/officeDocument/2006/customXml" ds:itemID="{411AE295-C77F-4BBA-BDC2-1730756F55C6}"/>
</file>

<file path=customXml/itemProps4.xml><?xml version="1.0" encoding="utf-8"?>
<ds:datastoreItem xmlns:ds="http://schemas.openxmlformats.org/officeDocument/2006/customXml" ds:itemID="{1A91D9A6-AF74-47EC-B1DC-61169E5CB2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3AE946-5F23-4872-979E-21C288096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6</cp:revision>
  <cp:lastPrinted>2016-10-12T20:23:00Z</cp:lastPrinted>
  <dcterms:created xsi:type="dcterms:W3CDTF">2016-10-12T20:10:00Z</dcterms:created>
  <dcterms:modified xsi:type="dcterms:W3CDTF">2016-10-12T20:47:00Z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