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2928B" w14:textId="77777777" w:rsidR="00EB5E36" w:rsidRPr="00E23AB7" w:rsidRDefault="00EB5E36">
      <w:pPr>
        <w:pStyle w:val="BodyText"/>
        <w:rPr>
          <w:b/>
          <w:bCs/>
        </w:rPr>
      </w:pPr>
      <w:bookmarkStart w:id="0" w:name="_GoBack"/>
      <w:bookmarkEnd w:id="0"/>
      <w:r w:rsidRPr="00E23AB7">
        <w:rPr>
          <w:b/>
          <w:bCs/>
        </w:rPr>
        <w:t>BEFORE THE WASHINGTON</w:t>
      </w:r>
    </w:p>
    <w:p w14:paraId="598CD183" w14:textId="77777777" w:rsidR="00EB5E36" w:rsidRPr="00E23AB7" w:rsidRDefault="00EB5E36">
      <w:pPr>
        <w:pStyle w:val="BodyText"/>
        <w:rPr>
          <w:b/>
          <w:bCs/>
        </w:rPr>
      </w:pPr>
      <w:r w:rsidRPr="00E23AB7">
        <w:rPr>
          <w:b/>
          <w:bCs/>
        </w:rPr>
        <w:t xml:space="preserve">UTILITIES AND TRANSPORTATION </w:t>
      </w:r>
      <w:r w:rsidR="00F83E94">
        <w:rPr>
          <w:b/>
          <w:bCs/>
        </w:rPr>
        <w:t>COMMISSION</w:t>
      </w:r>
    </w:p>
    <w:p w14:paraId="0A4E618A" w14:textId="77777777" w:rsidR="00EB5E36" w:rsidRPr="00E23AB7" w:rsidRDefault="00EB5E36">
      <w:pPr>
        <w:rPr>
          <w:b/>
          <w:bCs/>
        </w:rPr>
      </w:pPr>
    </w:p>
    <w:tbl>
      <w:tblPr>
        <w:tblW w:w="8318" w:type="dxa"/>
        <w:tblLook w:val="0000" w:firstRow="0" w:lastRow="0" w:firstColumn="0" w:lastColumn="0" w:noHBand="0" w:noVBand="0"/>
      </w:tblPr>
      <w:tblGrid>
        <w:gridCol w:w="4248"/>
        <w:gridCol w:w="270"/>
        <w:gridCol w:w="3800"/>
      </w:tblGrid>
      <w:tr w:rsidR="00BD57A6" w:rsidRPr="00E23AB7" w14:paraId="4AE2E849" w14:textId="77777777" w:rsidTr="00385CC2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</w:tcPr>
          <w:p w14:paraId="7C00A187" w14:textId="77777777" w:rsidR="00BD57A6" w:rsidRPr="00E23AB7" w:rsidRDefault="00BD57A6" w:rsidP="005347AC">
            <w:pPr>
              <w:pStyle w:val="Header"/>
              <w:tabs>
                <w:tab w:val="clear" w:pos="4320"/>
                <w:tab w:val="clear" w:pos="8640"/>
              </w:tabs>
            </w:pPr>
            <w:r w:rsidRPr="00E23AB7">
              <w:t>In the Matter of the Petition of</w:t>
            </w:r>
          </w:p>
          <w:p w14:paraId="3F41B34D" w14:textId="77777777" w:rsidR="00BD57A6" w:rsidRPr="00E23AB7" w:rsidRDefault="00BD57A6" w:rsidP="005347AC"/>
          <w:p w14:paraId="5688632B" w14:textId="54B9628F" w:rsidR="00BD57A6" w:rsidRPr="00E23AB7" w:rsidRDefault="00F02323" w:rsidP="005347AC">
            <w:r>
              <w:t>I-WIRELESS, LL</w:t>
            </w:r>
            <w:r w:rsidR="00AE31ED">
              <w:t>C</w:t>
            </w:r>
            <w:r w:rsidR="00BD57A6" w:rsidRPr="00E23AB7">
              <w:t xml:space="preserve">,         </w:t>
            </w:r>
          </w:p>
          <w:p w14:paraId="49514C6D" w14:textId="77777777" w:rsidR="008A4530" w:rsidRPr="00E23AB7" w:rsidRDefault="008A4530" w:rsidP="005347AC"/>
          <w:p w14:paraId="4EEDC957" w14:textId="77777777" w:rsidR="00BD57A6" w:rsidRPr="00E23AB7" w:rsidRDefault="00BD57A6" w:rsidP="005347AC">
            <w:r w:rsidRPr="00E23AB7">
              <w:t xml:space="preserve">                      Petitioner, </w:t>
            </w:r>
          </w:p>
          <w:p w14:paraId="1351DCFC" w14:textId="77777777" w:rsidR="00BD57A6" w:rsidRPr="00E23AB7" w:rsidRDefault="00BD57A6" w:rsidP="005347AC"/>
          <w:p w14:paraId="22FEAE9A" w14:textId="77777777" w:rsidR="00BD57A6" w:rsidRDefault="00AE31ED" w:rsidP="005A561B">
            <w:r>
              <w:t>For an Exemption from WAC 480-123-030(1)(d),(f), and (g), and Designation as an Eligible Telecommunications Carrier</w:t>
            </w:r>
          </w:p>
          <w:p w14:paraId="38B8EF1C" w14:textId="43B251FD" w:rsidR="00E3619B" w:rsidRPr="00E23AB7" w:rsidRDefault="00E3619B" w:rsidP="005A561B"/>
        </w:tc>
        <w:tc>
          <w:tcPr>
            <w:tcW w:w="270" w:type="dxa"/>
            <w:tcBorders>
              <w:left w:val="single" w:sz="4" w:space="0" w:color="auto"/>
            </w:tcBorders>
          </w:tcPr>
          <w:p w14:paraId="29B9E6CE" w14:textId="77777777" w:rsidR="00BD57A6" w:rsidRPr="00E23AB7" w:rsidRDefault="00BD57A6" w:rsidP="005347AC">
            <w:pPr>
              <w:jc w:val="center"/>
            </w:pPr>
          </w:p>
        </w:tc>
        <w:tc>
          <w:tcPr>
            <w:tcW w:w="3800" w:type="dxa"/>
          </w:tcPr>
          <w:p w14:paraId="5BD83A4F" w14:textId="4F177D81" w:rsidR="00BD57A6" w:rsidRPr="00E23AB7" w:rsidRDefault="00BD57A6" w:rsidP="005347AC">
            <w:r w:rsidRPr="00E23AB7">
              <w:t xml:space="preserve">DOCKET </w:t>
            </w:r>
            <w:r w:rsidR="00AE31ED">
              <w:t>UT-101640</w:t>
            </w:r>
          </w:p>
          <w:p w14:paraId="1141E1DD" w14:textId="77777777" w:rsidR="00BD57A6" w:rsidRPr="00E23AB7" w:rsidRDefault="00BD57A6" w:rsidP="005347AC">
            <w:pPr>
              <w:ind w:left="720"/>
            </w:pPr>
          </w:p>
          <w:p w14:paraId="278283C0" w14:textId="72F60893" w:rsidR="00BD57A6" w:rsidRPr="00E23AB7" w:rsidRDefault="00BD57A6" w:rsidP="005347AC">
            <w:r w:rsidRPr="00E23AB7">
              <w:t xml:space="preserve">ORDER </w:t>
            </w:r>
            <w:r w:rsidR="0026023F">
              <w:t>0</w:t>
            </w:r>
            <w:r w:rsidR="00AE31ED">
              <w:t>3</w:t>
            </w:r>
          </w:p>
          <w:p w14:paraId="55051386" w14:textId="77777777" w:rsidR="00BD57A6" w:rsidRPr="00E23AB7" w:rsidRDefault="00BD57A6" w:rsidP="005347AC">
            <w:pPr>
              <w:ind w:left="720"/>
            </w:pPr>
          </w:p>
          <w:p w14:paraId="3ECACD0D" w14:textId="77777777" w:rsidR="00BD57A6" w:rsidRPr="00E23AB7" w:rsidRDefault="00BD57A6" w:rsidP="005347AC">
            <w:pPr>
              <w:ind w:left="720"/>
            </w:pPr>
          </w:p>
          <w:p w14:paraId="05294F9B" w14:textId="77777777" w:rsidR="00BD57A6" w:rsidRPr="00E23AB7" w:rsidRDefault="00BD57A6" w:rsidP="005347AC">
            <w:r w:rsidRPr="00E23AB7">
              <w:t xml:space="preserve">ORDER GRANTING </w:t>
            </w:r>
          </w:p>
          <w:p w14:paraId="1CDFA5A8" w14:textId="6FF82AE7" w:rsidR="00BD57A6" w:rsidRPr="00E23AB7" w:rsidRDefault="00AE31ED" w:rsidP="005347AC">
            <w:r>
              <w:t>PETITION TO AMEND ORDER 02</w:t>
            </w:r>
          </w:p>
        </w:tc>
      </w:tr>
    </w:tbl>
    <w:p w14:paraId="7DF61294" w14:textId="77777777" w:rsidR="00BD57A6" w:rsidRPr="00E23AB7" w:rsidRDefault="00BD57A6" w:rsidP="00BD57A6"/>
    <w:p w14:paraId="6433C4B4" w14:textId="77777777" w:rsidR="00BD57A6" w:rsidRPr="00E23AB7" w:rsidRDefault="00BD57A6" w:rsidP="00BD57A6"/>
    <w:p w14:paraId="310E20DB" w14:textId="77777777" w:rsidR="00BD57A6" w:rsidRPr="00E23AB7" w:rsidRDefault="00BD57A6" w:rsidP="00BF5615">
      <w:pPr>
        <w:pStyle w:val="Heading2"/>
        <w:spacing w:line="320" w:lineRule="exact"/>
        <w:rPr>
          <w:b/>
          <w:bCs/>
          <w:u w:val="none"/>
        </w:rPr>
      </w:pPr>
      <w:r w:rsidRPr="00E23AB7">
        <w:rPr>
          <w:b/>
          <w:bCs/>
          <w:u w:val="none"/>
        </w:rPr>
        <w:t>BACKGROUND</w:t>
      </w:r>
    </w:p>
    <w:p w14:paraId="060F47E1" w14:textId="77777777" w:rsidR="00BD57A6" w:rsidRPr="00E23AB7" w:rsidRDefault="00BD57A6" w:rsidP="00BF5615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5BFA500" w14:textId="5E49C51D" w:rsidR="009F305E" w:rsidRDefault="009F305E" w:rsidP="00E3619B">
      <w:pPr>
        <w:pStyle w:val="Findings"/>
        <w:spacing w:line="288" w:lineRule="auto"/>
      </w:pPr>
      <w:r>
        <w:t xml:space="preserve">On September 13, 2012, the </w:t>
      </w:r>
      <w:r w:rsidRPr="00E23AB7">
        <w:t xml:space="preserve">Washington Utilities and Transportation </w:t>
      </w:r>
      <w:r>
        <w:t>Commission</w:t>
      </w:r>
      <w:r w:rsidRPr="00E23AB7">
        <w:t xml:space="preserve"> (</w:t>
      </w:r>
      <w:r>
        <w:t>Commission</w:t>
      </w:r>
      <w:r w:rsidRPr="00E23AB7">
        <w:t>)</w:t>
      </w:r>
      <w:r>
        <w:t xml:space="preserve"> entered Order 01 in this docket, designating i-wireless, LLC</w:t>
      </w:r>
      <w:r w:rsidRPr="00E23AB7">
        <w:t xml:space="preserve"> (</w:t>
      </w:r>
      <w:r>
        <w:t>i-wireless or Company</w:t>
      </w:r>
      <w:r w:rsidRPr="00E23AB7">
        <w:t>)</w:t>
      </w:r>
      <w:r>
        <w:t xml:space="preserve"> as an Eligible Telecommunications Carrier (ETC) under the Communications Act of 1934</w:t>
      </w:r>
      <w:r>
        <w:rPr>
          <w:rStyle w:val="FootnoteReference"/>
        </w:rPr>
        <w:footnoteReference w:id="1"/>
      </w:r>
      <w:r>
        <w:t xml:space="preserve"> (Communications Act) and WAC 480-123. </w:t>
      </w:r>
      <w:r>
        <w:br/>
      </w:r>
    </w:p>
    <w:p w14:paraId="6BC7F9F4" w14:textId="08193A65" w:rsidR="009F305E" w:rsidRDefault="009F305E" w:rsidP="00E3619B">
      <w:pPr>
        <w:pStyle w:val="Findings"/>
        <w:spacing w:line="288" w:lineRule="auto"/>
      </w:pPr>
      <w:r>
        <w:t>On May 29, 201</w:t>
      </w:r>
      <w:r w:rsidR="00F06C9D">
        <w:t>4</w:t>
      </w:r>
      <w:r>
        <w:t>, the Commission entered Order 02 in this docket, renewing i-wireless’s E</w:t>
      </w:r>
      <w:r w:rsidR="00536418">
        <w:t>TC designation subject to conditions.</w:t>
      </w:r>
      <w:r>
        <w:br/>
        <w:t xml:space="preserve"> </w:t>
      </w:r>
    </w:p>
    <w:p w14:paraId="13453FCF" w14:textId="0E4EA72E" w:rsidR="00BD57A6" w:rsidRPr="00E23AB7" w:rsidRDefault="00BD57A6" w:rsidP="00E3619B">
      <w:pPr>
        <w:pStyle w:val="Findings"/>
        <w:spacing w:line="288" w:lineRule="auto"/>
      </w:pPr>
      <w:r w:rsidRPr="00E23AB7">
        <w:t xml:space="preserve">On </w:t>
      </w:r>
      <w:r w:rsidR="0026023F">
        <w:t xml:space="preserve">January </w:t>
      </w:r>
      <w:r w:rsidR="00772DB0">
        <w:t>20</w:t>
      </w:r>
      <w:r w:rsidR="0026023F">
        <w:t>, 2017</w:t>
      </w:r>
      <w:r w:rsidRPr="00E23AB7">
        <w:t xml:space="preserve">, </w:t>
      </w:r>
      <w:r w:rsidR="009F305E">
        <w:t>i-wireless</w:t>
      </w:r>
      <w:r w:rsidR="009F305E" w:rsidRPr="00E23AB7">
        <w:t xml:space="preserve"> </w:t>
      </w:r>
      <w:r w:rsidRPr="00E23AB7">
        <w:t xml:space="preserve">filed with the </w:t>
      </w:r>
      <w:r w:rsidR="009F305E">
        <w:t xml:space="preserve">Commission </w:t>
      </w:r>
      <w:r w:rsidRPr="00E23AB7">
        <w:t xml:space="preserve">a </w:t>
      </w:r>
      <w:r w:rsidR="00772DB0">
        <w:t>Petition for Waiver of Ordering Condition</w:t>
      </w:r>
      <w:r w:rsidR="00787433">
        <w:t xml:space="preserve"> (Petition)</w:t>
      </w:r>
      <w:r w:rsidRPr="00E23AB7">
        <w:t>.</w:t>
      </w:r>
      <w:r w:rsidR="00536418">
        <w:t xml:space="preserve"> In its Petition, i-wireless requests the </w:t>
      </w:r>
      <w:r w:rsidR="006B40AF">
        <w:t xml:space="preserve">Commission waive Condition 5 in Appendix A of </w:t>
      </w:r>
      <w:r w:rsidR="00536418">
        <w:t>Order 02</w:t>
      </w:r>
      <w:r w:rsidR="00510999">
        <w:t xml:space="preserve"> related to deactivation of Lifeline service for non-use pursuant to 47 C.F.R. Part 54.407(c)(2). </w:t>
      </w:r>
      <w:r w:rsidR="00536418">
        <w:t xml:space="preserve"> </w:t>
      </w:r>
    </w:p>
    <w:p w14:paraId="62AD9D19" w14:textId="77777777" w:rsidR="00BD57A6" w:rsidRPr="00E23AB7" w:rsidRDefault="00BD57A6" w:rsidP="00E3619B">
      <w:pPr>
        <w:pStyle w:val="Findings"/>
        <w:numPr>
          <w:ilvl w:val="0"/>
          <w:numId w:val="0"/>
        </w:numPr>
        <w:spacing w:line="288" w:lineRule="auto"/>
        <w:ind w:left="-720"/>
      </w:pPr>
    </w:p>
    <w:p w14:paraId="3970AB10" w14:textId="4285FAD0" w:rsidR="00BD57A6" w:rsidRPr="00E23AB7" w:rsidRDefault="00510999" w:rsidP="00E3619B">
      <w:pPr>
        <w:pStyle w:val="Findings"/>
        <w:spacing w:line="288" w:lineRule="auto"/>
      </w:pPr>
      <w:r>
        <w:t>Specifically, Condition 5 requires i-wireless to deactivate a Lifeline account if the cu</w:t>
      </w:r>
      <w:r w:rsidR="006B40AF">
        <w:t>stomer incurs</w:t>
      </w:r>
      <w:r w:rsidR="00B0073C">
        <w:t xml:space="preserve"> no usage for 60 consecutive days. </w:t>
      </w:r>
      <w:r w:rsidR="00572377">
        <w:t xml:space="preserve">Condition 5 further requires the Company to send the customer a written notice by mail at least eight days prior to deactivation. Finally, Condition 5 provides a 30-day grace period from the deactivation date to reactivate the account by incurring usage. </w:t>
      </w:r>
    </w:p>
    <w:p w14:paraId="325F5CA1" w14:textId="77777777" w:rsidR="00BD57A6" w:rsidRPr="00E23AB7" w:rsidRDefault="00BD57A6" w:rsidP="00E3619B">
      <w:pPr>
        <w:pStyle w:val="Findings"/>
        <w:numPr>
          <w:ilvl w:val="0"/>
          <w:numId w:val="0"/>
        </w:numPr>
        <w:spacing w:line="288" w:lineRule="auto"/>
      </w:pPr>
    </w:p>
    <w:p w14:paraId="18CD29B7" w14:textId="58EE3D50" w:rsidR="00CB0DCA" w:rsidRDefault="00787433" w:rsidP="00E3619B">
      <w:pPr>
        <w:pStyle w:val="Findings"/>
        <w:spacing w:line="288" w:lineRule="auto"/>
      </w:pPr>
      <w:r>
        <w:t xml:space="preserve">In its Petition, </w:t>
      </w:r>
      <w:r w:rsidR="00CB0DCA">
        <w:t>i-wireless explains that on December 2, 2016, the Federal Communications Commission (FCC) adopted non-usage ref</w:t>
      </w:r>
      <w:r w:rsidR="00F02323">
        <w:t>orms. The reforms now</w:t>
      </w:r>
      <w:r w:rsidR="00CB0DCA">
        <w:t xml:space="preserve"> require customers to use their service at least once every 30 days in order to remain </w:t>
      </w:r>
      <w:r w:rsidR="00CB0DCA">
        <w:lastRenderedPageBreak/>
        <w:t>eligible for Lifeline service</w:t>
      </w:r>
      <w:r w:rsidR="006B40AF">
        <w:t xml:space="preserve"> and </w:t>
      </w:r>
      <w:r w:rsidR="00F02323">
        <w:t>reduce the grace period to 1</w:t>
      </w:r>
      <w:r w:rsidR="00CB0DCA">
        <w:t>5 days. Accordingly, Condition 5 now conflicts with FCC requi</w:t>
      </w:r>
      <w:r w:rsidR="00F02323">
        <w:t>rements because the sum of both the non-usage and grace periods (45 days) expires prior to the non-usage period of 60 days designated by Condition 5.</w:t>
      </w:r>
    </w:p>
    <w:p w14:paraId="766B0925" w14:textId="77777777" w:rsidR="00CB0DCA" w:rsidRDefault="00CB0DCA" w:rsidP="00E3619B">
      <w:pPr>
        <w:pStyle w:val="ListParagraph"/>
        <w:spacing w:line="288" w:lineRule="auto"/>
      </w:pPr>
    </w:p>
    <w:p w14:paraId="0F7161D6" w14:textId="503188EC" w:rsidR="00BD57A6" w:rsidRPr="00E23AB7" w:rsidRDefault="00CB0DCA" w:rsidP="00E3619B">
      <w:pPr>
        <w:pStyle w:val="Findings"/>
        <w:spacing w:line="288" w:lineRule="auto"/>
      </w:pPr>
      <w:r>
        <w:t xml:space="preserve">The Company requests the Commission waive the application of Condition 5, including the eight-day written notice requirement, which, it argues, is both administratively burdensome and inadequate for helping customers to avoid service disconnection. Instead, i-wireless uses text messaging, email notification, IVR messaging, and account log-in notifications to communicate with its customers. </w:t>
      </w:r>
      <w:r w:rsidR="00701D0D">
        <w:t xml:space="preserve"> </w:t>
      </w:r>
    </w:p>
    <w:p w14:paraId="0BC2FDF3" w14:textId="77777777" w:rsidR="00BD57A6" w:rsidRPr="00E23AB7" w:rsidRDefault="00BD57A6" w:rsidP="00E3619B">
      <w:pPr>
        <w:pStyle w:val="Findings"/>
        <w:numPr>
          <w:ilvl w:val="0"/>
          <w:numId w:val="0"/>
        </w:numPr>
        <w:spacing w:line="288" w:lineRule="auto"/>
      </w:pPr>
    </w:p>
    <w:p w14:paraId="3CAF0F13" w14:textId="003CE9C1" w:rsidR="0093736B" w:rsidRDefault="00F83E94" w:rsidP="00E3619B">
      <w:pPr>
        <w:pStyle w:val="Findings"/>
        <w:spacing w:line="288" w:lineRule="auto"/>
      </w:pPr>
      <w:r>
        <w:t>Commission</w:t>
      </w:r>
      <w:r w:rsidR="00BD57A6" w:rsidRPr="00E23AB7">
        <w:t xml:space="preserve"> </w:t>
      </w:r>
      <w:r w:rsidR="00CB0DCA">
        <w:t>s</w:t>
      </w:r>
      <w:r>
        <w:t>taff</w:t>
      </w:r>
      <w:r w:rsidR="00BD57A6" w:rsidRPr="00E23AB7">
        <w:t xml:space="preserve"> </w:t>
      </w:r>
      <w:r w:rsidR="00CB0DCA">
        <w:t xml:space="preserve">(Staff) has </w:t>
      </w:r>
      <w:r w:rsidR="00BD57A6" w:rsidRPr="00E23AB7">
        <w:t xml:space="preserve">reviewed the </w:t>
      </w:r>
      <w:r w:rsidR="00CB0DCA">
        <w:t>Company’s Petition</w:t>
      </w:r>
      <w:r w:rsidR="00CE4875">
        <w:t xml:space="preserve"> and recommend</w:t>
      </w:r>
      <w:r w:rsidR="00787433">
        <w:t>s</w:t>
      </w:r>
      <w:r w:rsidR="00CE4875">
        <w:t xml:space="preserve"> </w:t>
      </w:r>
      <w:r w:rsidR="00787433">
        <w:t xml:space="preserve">the Commission </w:t>
      </w:r>
      <w:r w:rsidR="00CB0DCA">
        <w:t>amend Order 02 to remove Condition 5 because it conflicts with FCC requirements</w:t>
      </w:r>
      <w:r>
        <w:t>.</w:t>
      </w:r>
      <w:r w:rsidRPr="00E23AB7">
        <w:t xml:space="preserve"> </w:t>
      </w:r>
    </w:p>
    <w:p w14:paraId="22488DA5" w14:textId="77777777" w:rsidR="00CB0DCA" w:rsidRDefault="00CB0DCA" w:rsidP="00E3619B">
      <w:pPr>
        <w:pStyle w:val="ListParagraph"/>
        <w:spacing w:line="288" w:lineRule="auto"/>
      </w:pPr>
    </w:p>
    <w:p w14:paraId="7174A0C5" w14:textId="35ADD4A1" w:rsidR="00CB0DCA" w:rsidRPr="00CB0DCA" w:rsidRDefault="00CB0DCA" w:rsidP="00E3619B">
      <w:pPr>
        <w:pStyle w:val="Findings"/>
        <w:numPr>
          <w:ilvl w:val="0"/>
          <w:numId w:val="0"/>
        </w:numPr>
        <w:spacing w:line="288" w:lineRule="auto"/>
        <w:jc w:val="center"/>
        <w:rPr>
          <w:b/>
        </w:rPr>
      </w:pPr>
      <w:r w:rsidRPr="00CB0DCA">
        <w:rPr>
          <w:b/>
        </w:rPr>
        <w:t>DISCUSSION</w:t>
      </w:r>
    </w:p>
    <w:p w14:paraId="68C2E90C" w14:textId="77777777" w:rsidR="00CB0DCA" w:rsidRDefault="00CB0DCA" w:rsidP="00E3619B">
      <w:pPr>
        <w:pStyle w:val="ListParagraph"/>
        <w:spacing w:line="288" w:lineRule="auto"/>
      </w:pPr>
    </w:p>
    <w:p w14:paraId="546EB1F5" w14:textId="5E4938FB" w:rsidR="00CB0DCA" w:rsidRPr="00E23AB7" w:rsidRDefault="00CB0DCA" w:rsidP="00E3619B">
      <w:pPr>
        <w:pStyle w:val="Findings"/>
        <w:spacing w:line="288" w:lineRule="auto"/>
      </w:pPr>
      <w:r>
        <w:t>We agree with Staff’s recommendation and amend Order 02 to eliminate Condition 5 from Appendix A because FCC requirements have rendered the terms of Condition 5 obsolete. We also agree with the Company that requi</w:t>
      </w:r>
      <w:r w:rsidR="00603BC7">
        <w:t>ring</w:t>
      </w:r>
      <w:r>
        <w:t xml:space="preserve"> written notice by mail is inefficient and unnecessary in light of the Company’s policy of using electronic communications to notify custome</w:t>
      </w:r>
      <w:r w:rsidR="006B40AF">
        <w:t>rs of potential disconnections.</w:t>
      </w:r>
    </w:p>
    <w:p w14:paraId="22E22B23" w14:textId="77777777" w:rsidR="005B2538" w:rsidRPr="00F83E94" w:rsidRDefault="005B2538" w:rsidP="00E3619B">
      <w:pPr>
        <w:tabs>
          <w:tab w:val="left" w:pos="630"/>
        </w:tabs>
        <w:spacing w:line="288" w:lineRule="auto"/>
      </w:pPr>
    </w:p>
    <w:p w14:paraId="599DB262" w14:textId="77777777" w:rsidR="00EB5E36" w:rsidRPr="00E23AB7" w:rsidRDefault="00EB5E36" w:rsidP="00E3619B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E23AB7">
        <w:rPr>
          <w:b/>
          <w:bCs/>
        </w:rPr>
        <w:t>FINDINGS AND CONCLUSIONS</w:t>
      </w:r>
    </w:p>
    <w:p w14:paraId="11D13D2F" w14:textId="77777777" w:rsidR="00EB5E36" w:rsidRPr="00E23AB7" w:rsidRDefault="00EB5E36" w:rsidP="00E3619B">
      <w:pPr>
        <w:pStyle w:val="Findings"/>
        <w:numPr>
          <w:ilvl w:val="0"/>
          <w:numId w:val="0"/>
        </w:numPr>
        <w:spacing w:line="288" w:lineRule="auto"/>
        <w:ind w:left="-720"/>
      </w:pPr>
    </w:p>
    <w:p w14:paraId="2324F6EA" w14:textId="1FDC6CB8" w:rsidR="00640F42" w:rsidRPr="00056BA9" w:rsidRDefault="00EB5E36" w:rsidP="00E3619B">
      <w:pPr>
        <w:pStyle w:val="Findings"/>
        <w:spacing w:line="288" w:lineRule="auto"/>
        <w:ind w:left="600" w:hanging="1320"/>
        <w:rPr>
          <w:b/>
          <w:bCs/>
          <w:iCs/>
        </w:rPr>
      </w:pPr>
      <w:r w:rsidRPr="00E23AB7">
        <w:t>(1)</w:t>
      </w:r>
      <w:r w:rsidRPr="00E23AB7">
        <w:tab/>
      </w:r>
      <w:r w:rsidR="00640F42" w:rsidRPr="00E23AB7">
        <w:t xml:space="preserve">The </w:t>
      </w:r>
      <w:r w:rsidR="00F83E94">
        <w:t>Commission</w:t>
      </w:r>
      <w:r w:rsidR="00640F42" w:rsidRPr="00E23AB7">
        <w:t xml:space="preserve"> is an agency of the </w:t>
      </w:r>
      <w:r w:rsidR="00AF36E2" w:rsidRPr="00E23AB7">
        <w:t>S</w:t>
      </w:r>
      <w:r w:rsidR="00640F42" w:rsidRPr="00E23AB7">
        <w:t>tate of Washington vested by statute with the authority to regulate the rates, rules, regulations, practices, accounts, securities, transfers of property</w:t>
      </w:r>
      <w:r w:rsidR="00CF0589">
        <w:t>,</w:t>
      </w:r>
      <w:r w:rsidR="00640F42" w:rsidRPr="00E23AB7">
        <w:t xml:space="preserve"> and affiliated interests of public service companies, including </w:t>
      </w:r>
      <w:r w:rsidR="00603BC7">
        <w:t>telecommunications</w:t>
      </w:r>
      <w:r w:rsidR="00640F42" w:rsidRPr="00E23AB7">
        <w:t xml:space="preserve"> companies. </w:t>
      </w:r>
    </w:p>
    <w:p w14:paraId="5C212362" w14:textId="77777777" w:rsidR="00EB5E36" w:rsidRPr="00E23AB7" w:rsidRDefault="00EB5E36" w:rsidP="00E3619B">
      <w:pPr>
        <w:pStyle w:val="Findings"/>
        <w:numPr>
          <w:ilvl w:val="0"/>
          <w:numId w:val="0"/>
        </w:numPr>
        <w:spacing w:line="288" w:lineRule="auto"/>
        <w:ind w:left="-720"/>
      </w:pPr>
    </w:p>
    <w:p w14:paraId="7E573F2A" w14:textId="3975771A" w:rsidR="00EB5E36" w:rsidRPr="00E23AB7" w:rsidRDefault="00EB5E36" w:rsidP="00E3619B">
      <w:pPr>
        <w:pStyle w:val="Findings"/>
        <w:spacing w:line="288" w:lineRule="auto"/>
        <w:ind w:left="600" w:hanging="1320"/>
      </w:pPr>
      <w:r w:rsidRPr="00E23AB7">
        <w:t>(2)</w:t>
      </w:r>
      <w:r w:rsidRPr="00E23AB7">
        <w:tab/>
      </w:r>
      <w:r w:rsidR="00CF0589">
        <w:t>i</w:t>
      </w:r>
      <w:r w:rsidR="00603BC7">
        <w:t>-wireless</w:t>
      </w:r>
      <w:r w:rsidR="00BD57A6" w:rsidRPr="00E23AB7">
        <w:t xml:space="preserve"> </w:t>
      </w:r>
      <w:r w:rsidR="00CF0589">
        <w:t xml:space="preserve">is </w:t>
      </w:r>
      <w:r w:rsidR="00FF2A43">
        <w:t xml:space="preserve">a </w:t>
      </w:r>
      <w:r w:rsidR="00603BC7">
        <w:t>telecommunications</w:t>
      </w:r>
      <w:r w:rsidR="00FF2A43">
        <w:t xml:space="preserve"> company and </w:t>
      </w:r>
      <w:r w:rsidRPr="00E23AB7">
        <w:t xml:space="preserve">a public service company subject to </w:t>
      </w:r>
      <w:r w:rsidR="00F83E94">
        <w:t>Commission</w:t>
      </w:r>
      <w:r w:rsidRPr="00E23AB7">
        <w:t xml:space="preserve"> jurisdiction</w:t>
      </w:r>
      <w:r w:rsidR="008D1B54" w:rsidRPr="00E23AB7">
        <w:t>.</w:t>
      </w:r>
      <w:r w:rsidRPr="00E23AB7">
        <w:t xml:space="preserve"> </w:t>
      </w:r>
      <w:r w:rsidR="00FF2A43">
        <w:br/>
      </w:r>
    </w:p>
    <w:p w14:paraId="698B8A87" w14:textId="50A8FC66" w:rsidR="00EB5E36" w:rsidRPr="00E23AB7" w:rsidRDefault="00EB5E36" w:rsidP="00E3619B">
      <w:pPr>
        <w:pStyle w:val="Findings"/>
        <w:spacing w:line="288" w:lineRule="auto"/>
        <w:ind w:left="600" w:hanging="1320"/>
      </w:pPr>
      <w:r w:rsidRPr="00E23AB7">
        <w:t>(3)</w:t>
      </w:r>
      <w:r w:rsidRPr="00E23AB7">
        <w:tab/>
      </w:r>
      <w:r w:rsidR="00603BC7">
        <w:t xml:space="preserve">On January 20, 2017, i-wireless filed a Petition requesting the Commission waive the application of Condition 5 in Appendix A of Order 02. </w:t>
      </w:r>
    </w:p>
    <w:p w14:paraId="294E524F" w14:textId="77777777" w:rsidR="00EB5E36" w:rsidRPr="00E23AB7" w:rsidRDefault="00EB5E36" w:rsidP="00E3619B">
      <w:pPr>
        <w:pStyle w:val="Findings"/>
        <w:numPr>
          <w:ilvl w:val="0"/>
          <w:numId w:val="0"/>
        </w:numPr>
        <w:spacing w:line="288" w:lineRule="auto"/>
      </w:pPr>
    </w:p>
    <w:p w14:paraId="00506207" w14:textId="77777777" w:rsidR="00603BC7" w:rsidRDefault="00EB5E36" w:rsidP="00E3619B">
      <w:pPr>
        <w:pStyle w:val="Findings"/>
        <w:spacing w:line="288" w:lineRule="auto"/>
        <w:ind w:left="600" w:hanging="1320"/>
      </w:pPr>
      <w:r w:rsidRPr="00E23AB7">
        <w:lastRenderedPageBreak/>
        <w:t>(4)</w:t>
      </w:r>
      <w:r w:rsidRPr="00E23AB7">
        <w:tab/>
      </w:r>
      <w:r w:rsidR="00603BC7" w:rsidRPr="00E23AB7">
        <w:t xml:space="preserve">This matter came before the </w:t>
      </w:r>
      <w:r w:rsidR="00603BC7">
        <w:t>Commission</w:t>
      </w:r>
      <w:r w:rsidR="00603BC7" w:rsidRPr="00E23AB7">
        <w:t xml:space="preserve"> at its regularly scheduled meeting on </w:t>
      </w:r>
      <w:r w:rsidR="00603BC7">
        <w:t>February 9, 2017</w:t>
      </w:r>
      <w:r w:rsidR="00603BC7" w:rsidRPr="00E23AB7">
        <w:t>.</w:t>
      </w:r>
    </w:p>
    <w:p w14:paraId="30BDEF93" w14:textId="77777777" w:rsidR="00603BC7" w:rsidRDefault="00603BC7" w:rsidP="00E3619B">
      <w:pPr>
        <w:pStyle w:val="ListParagraph"/>
        <w:spacing w:line="288" w:lineRule="auto"/>
      </w:pPr>
    </w:p>
    <w:p w14:paraId="3CE263FD" w14:textId="464472CE" w:rsidR="00EB5E36" w:rsidRPr="00E23AB7" w:rsidRDefault="00EB5E36" w:rsidP="00E3619B">
      <w:pPr>
        <w:pStyle w:val="Findings"/>
        <w:spacing w:line="288" w:lineRule="auto"/>
        <w:ind w:left="600" w:hanging="1320"/>
      </w:pPr>
      <w:r w:rsidRPr="00E23AB7">
        <w:t>(5)</w:t>
      </w:r>
      <w:r w:rsidRPr="00E23AB7">
        <w:tab/>
      </w:r>
      <w:r w:rsidR="00603BC7">
        <w:t>A</w:t>
      </w:r>
      <w:r w:rsidRPr="00E23AB7">
        <w:t>fter review</w:t>
      </w:r>
      <w:r w:rsidR="00603BC7">
        <w:t>ing</w:t>
      </w:r>
      <w:r w:rsidR="000D05BF">
        <w:t xml:space="preserve"> the </w:t>
      </w:r>
      <w:r w:rsidR="00603BC7">
        <w:t>P</w:t>
      </w:r>
      <w:r w:rsidR="000D05BF">
        <w:t xml:space="preserve">etition </w:t>
      </w:r>
      <w:r w:rsidRPr="00E23AB7">
        <w:t xml:space="preserve">and giving due consideration, the </w:t>
      </w:r>
      <w:r w:rsidR="00F83E94">
        <w:t>Commission</w:t>
      </w:r>
      <w:r w:rsidRPr="00E23AB7">
        <w:t xml:space="preserve"> finds </w:t>
      </w:r>
      <w:r w:rsidR="00603BC7">
        <w:br/>
      </w:r>
      <w:r w:rsidRPr="00E23AB7">
        <w:t xml:space="preserve">that </w:t>
      </w:r>
      <w:r w:rsidR="00603BC7">
        <w:t>amending Order 02 to remove Condition 5 is consistent with the public interest because a recent change in FCC regulations has rendered Condition 5 ob</w:t>
      </w:r>
      <w:r w:rsidR="006B40AF">
        <w:t>solete, and the Company’s electronic disconnection notice methods are acceptable.</w:t>
      </w:r>
    </w:p>
    <w:p w14:paraId="5422BCD9" w14:textId="77777777" w:rsidR="00EB5E36" w:rsidRPr="00E23AB7" w:rsidRDefault="00EB5E36" w:rsidP="00E3619B">
      <w:pPr>
        <w:pStyle w:val="Findings"/>
        <w:numPr>
          <w:ilvl w:val="0"/>
          <w:numId w:val="0"/>
        </w:numPr>
        <w:spacing w:line="288" w:lineRule="auto"/>
      </w:pPr>
    </w:p>
    <w:p w14:paraId="53B3A5CD" w14:textId="12A3969A" w:rsidR="00EB5E36" w:rsidRPr="00E23AB7" w:rsidRDefault="006B40AF" w:rsidP="00E3619B">
      <w:pPr>
        <w:pStyle w:val="Heading2"/>
        <w:spacing w:line="288" w:lineRule="auto"/>
        <w:rPr>
          <w:b/>
          <w:bCs/>
          <w:u w:val="none"/>
        </w:rPr>
      </w:pPr>
      <w:r>
        <w:rPr>
          <w:b/>
          <w:bCs/>
          <w:u w:val="none"/>
        </w:rPr>
        <w:t>ORDE</w:t>
      </w:r>
      <w:r w:rsidR="00EB5E36" w:rsidRPr="00E23AB7">
        <w:rPr>
          <w:b/>
          <w:bCs/>
          <w:u w:val="none"/>
        </w:rPr>
        <w:t>R</w:t>
      </w:r>
    </w:p>
    <w:p w14:paraId="2DEC8290" w14:textId="77777777" w:rsidR="00EB5E36" w:rsidRPr="00E23AB7" w:rsidRDefault="00EB5E36" w:rsidP="00E3619B">
      <w:pPr>
        <w:spacing w:line="288" w:lineRule="auto"/>
      </w:pPr>
    </w:p>
    <w:p w14:paraId="6559A707" w14:textId="77777777" w:rsidR="00EB5E36" w:rsidRPr="00E23AB7" w:rsidRDefault="00EB5E36" w:rsidP="00E3619B">
      <w:pPr>
        <w:spacing w:line="288" w:lineRule="auto"/>
        <w:ind w:left="-720" w:firstLine="720"/>
        <w:rPr>
          <w:b/>
        </w:rPr>
      </w:pPr>
      <w:r w:rsidRPr="00E23AB7">
        <w:rPr>
          <w:b/>
        </w:rPr>
        <w:t xml:space="preserve">THE </w:t>
      </w:r>
      <w:r w:rsidR="00F83E94">
        <w:rPr>
          <w:b/>
        </w:rPr>
        <w:t>COMMISSION</w:t>
      </w:r>
      <w:r w:rsidRPr="00E23AB7">
        <w:rPr>
          <w:b/>
        </w:rPr>
        <w:t xml:space="preserve"> ORDERS:</w:t>
      </w:r>
    </w:p>
    <w:p w14:paraId="3B6993C8" w14:textId="77777777" w:rsidR="00EB5E36" w:rsidRPr="00E23AB7" w:rsidRDefault="00EB5E36" w:rsidP="00E3619B">
      <w:pPr>
        <w:spacing w:line="288" w:lineRule="auto"/>
        <w:ind w:left="-720"/>
      </w:pPr>
    </w:p>
    <w:p w14:paraId="5C572A22" w14:textId="1374BFFC" w:rsidR="00BD57A6" w:rsidRPr="00E23AB7" w:rsidRDefault="00BD57A6" w:rsidP="00E3619B">
      <w:pPr>
        <w:numPr>
          <w:ilvl w:val="0"/>
          <w:numId w:val="4"/>
        </w:numPr>
        <w:spacing w:line="288" w:lineRule="auto"/>
        <w:ind w:left="700" w:hanging="1420"/>
      </w:pPr>
      <w:r w:rsidRPr="00E23AB7">
        <w:t>(1)</w:t>
      </w:r>
      <w:r w:rsidRPr="00E23AB7">
        <w:tab/>
      </w:r>
      <w:r w:rsidR="006B40AF">
        <w:t xml:space="preserve">Order 02 is amended to remove </w:t>
      </w:r>
      <w:r w:rsidR="00603BC7">
        <w:t xml:space="preserve">Condition 5 </w:t>
      </w:r>
      <w:r w:rsidR="006B40AF">
        <w:t>fr</w:t>
      </w:r>
      <w:r w:rsidR="00603BC7">
        <w:t>om</w:t>
      </w:r>
      <w:r w:rsidR="006B40AF">
        <w:t xml:space="preserve"> Appendix A</w:t>
      </w:r>
      <w:r w:rsidR="00603BC7">
        <w:t>.</w:t>
      </w:r>
    </w:p>
    <w:p w14:paraId="16F84953" w14:textId="77777777" w:rsidR="00BD57A6" w:rsidRPr="00E23AB7" w:rsidRDefault="00BD57A6" w:rsidP="00E3619B">
      <w:pPr>
        <w:spacing w:line="288" w:lineRule="auto"/>
        <w:ind w:left="-720"/>
      </w:pPr>
    </w:p>
    <w:p w14:paraId="4E21A901" w14:textId="61B5AFCC" w:rsidR="00BD57A6" w:rsidRPr="00E23AB7" w:rsidRDefault="00BD57A6" w:rsidP="00E3619B">
      <w:pPr>
        <w:numPr>
          <w:ilvl w:val="0"/>
          <w:numId w:val="4"/>
        </w:numPr>
        <w:spacing w:line="288" w:lineRule="auto"/>
        <w:ind w:left="720" w:hanging="1440"/>
      </w:pPr>
      <w:r w:rsidRPr="00E23AB7">
        <w:t>(2)</w:t>
      </w:r>
      <w:r w:rsidRPr="00E23AB7">
        <w:tab/>
        <w:t xml:space="preserve">The </w:t>
      </w:r>
      <w:r w:rsidR="00F83E94">
        <w:t>Commission</w:t>
      </w:r>
      <w:r w:rsidRPr="00E23AB7">
        <w:t xml:space="preserve"> retains jurisdiction over the subject matter and </w:t>
      </w:r>
      <w:r w:rsidR="00603BC7">
        <w:t>i-wireless, LLC</w:t>
      </w:r>
      <w:r w:rsidR="00FF2A43" w:rsidRPr="00E23AB7">
        <w:t xml:space="preserve"> </w:t>
      </w:r>
      <w:r w:rsidRPr="00E23AB7">
        <w:t>to effectuate the provisions of this Order.</w:t>
      </w:r>
    </w:p>
    <w:p w14:paraId="7C5D5983" w14:textId="77777777" w:rsidR="00BD57A6" w:rsidRPr="00E23AB7" w:rsidRDefault="00BD57A6" w:rsidP="00E3619B">
      <w:pPr>
        <w:spacing w:line="288" w:lineRule="auto"/>
        <w:ind w:left="-720"/>
      </w:pPr>
    </w:p>
    <w:p w14:paraId="243FE1BD" w14:textId="77777777" w:rsidR="00AF7FBA" w:rsidRPr="00433FB3" w:rsidRDefault="00AF7FBA" w:rsidP="00E3619B">
      <w:pPr>
        <w:pStyle w:val="Findings"/>
        <w:numPr>
          <w:ilvl w:val="0"/>
          <w:numId w:val="0"/>
        </w:numPr>
        <w:spacing w:line="288" w:lineRule="auto"/>
      </w:pPr>
      <w:r w:rsidRPr="00433FB3">
        <w:t xml:space="preserve">The </w:t>
      </w:r>
      <w:r w:rsidR="00F83E94">
        <w:t>Commission</w:t>
      </w:r>
      <w:r w:rsidRPr="00433FB3">
        <w:t>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14:paraId="41C3DFE9" w14:textId="77777777" w:rsidR="00EB5E36" w:rsidRPr="00E23AB7" w:rsidRDefault="00EB5E36" w:rsidP="00E3619B">
      <w:pPr>
        <w:spacing w:line="288" w:lineRule="auto"/>
      </w:pPr>
    </w:p>
    <w:p w14:paraId="1271B5BB" w14:textId="090106A4" w:rsidR="00EB5E36" w:rsidRPr="00E23AB7" w:rsidRDefault="00EB5E36" w:rsidP="00E3619B">
      <w:pPr>
        <w:spacing w:line="288" w:lineRule="auto"/>
        <w:ind w:firstLine="60"/>
      </w:pPr>
      <w:r w:rsidRPr="00E23AB7">
        <w:t xml:space="preserve">DATED at Olympia, Washington, and effective </w:t>
      </w:r>
      <w:r w:rsidR="00603BC7">
        <w:t>February 9</w:t>
      </w:r>
      <w:r w:rsidR="0026023F">
        <w:t>, 2017</w:t>
      </w:r>
      <w:r w:rsidRPr="00E23AB7">
        <w:t>.</w:t>
      </w:r>
    </w:p>
    <w:p w14:paraId="2F55705F" w14:textId="77777777" w:rsidR="00EB5E36" w:rsidRPr="00E23AB7" w:rsidRDefault="00EB5E36" w:rsidP="00E3619B">
      <w:pPr>
        <w:spacing w:line="288" w:lineRule="auto"/>
      </w:pPr>
    </w:p>
    <w:p w14:paraId="7BC4B125" w14:textId="77777777" w:rsidR="00EB5E36" w:rsidRPr="00E23AB7" w:rsidRDefault="00EB5E36" w:rsidP="00E3619B">
      <w:pPr>
        <w:spacing w:line="288" w:lineRule="auto"/>
        <w:ind w:firstLine="720"/>
      </w:pPr>
      <w:r w:rsidRPr="00E23AB7">
        <w:t xml:space="preserve">WASHINGTON UTILITIES AND TRANSPORTATION </w:t>
      </w:r>
      <w:r w:rsidR="00F83E94">
        <w:t>COMMISSION</w:t>
      </w:r>
    </w:p>
    <w:p w14:paraId="43CCC0F7" w14:textId="77777777" w:rsidR="00EB5E36" w:rsidRPr="00E23AB7" w:rsidRDefault="00EB5E36" w:rsidP="00E3619B">
      <w:pPr>
        <w:spacing w:line="288" w:lineRule="auto"/>
      </w:pPr>
    </w:p>
    <w:p w14:paraId="2113AC8F" w14:textId="77777777" w:rsidR="00EB5E36" w:rsidRPr="00E23AB7" w:rsidRDefault="00EB5E36" w:rsidP="00E3619B">
      <w:pPr>
        <w:pStyle w:val="Header"/>
        <w:tabs>
          <w:tab w:val="clear" w:pos="4320"/>
          <w:tab w:val="clear" w:pos="8640"/>
        </w:tabs>
        <w:spacing w:line="288" w:lineRule="auto"/>
      </w:pPr>
    </w:p>
    <w:p w14:paraId="0ACFA1D9" w14:textId="77777777" w:rsidR="00956DC1" w:rsidRPr="00E23AB7" w:rsidRDefault="00956DC1" w:rsidP="00E3619B">
      <w:pPr>
        <w:pStyle w:val="Header"/>
        <w:tabs>
          <w:tab w:val="clear" w:pos="4320"/>
          <w:tab w:val="clear" w:pos="8640"/>
        </w:tabs>
        <w:spacing w:line="288" w:lineRule="auto"/>
      </w:pPr>
    </w:p>
    <w:p w14:paraId="539D2FEE" w14:textId="77777777" w:rsidR="00385CC2" w:rsidRDefault="00E57B9C" w:rsidP="00E3619B">
      <w:pPr>
        <w:spacing w:line="288" w:lineRule="auto"/>
        <w:ind w:left="1440" w:firstLine="720"/>
        <w:sectPr w:rsidR="00385CC2" w:rsidSect="00385CC2">
          <w:headerReference w:type="default" r:id="rId10"/>
          <w:type w:val="continuous"/>
          <w:pgSz w:w="12240" w:h="15840"/>
          <w:pgMar w:top="1440" w:right="1440" w:bottom="1440" w:left="2160" w:header="1008" w:footer="720" w:gutter="0"/>
          <w:cols w:space="720"/>
          <w:titlePg/>
          <w:docGrid w:linePitch="326"/>
        </w:sectPr>
      </w:pPr>
      <w:r>
        <w:t>STEVEN V. KING</w:t>
      </w:r>
      <w:r w:rsidR="00845D82">
        <w:t>, Executive Director</w:t>
      </w:r>
      <w:r w:rsidR="00F83E94">
        <w:t xml:space="preserve"> and Secretary</w:t>
      </w:r>
    </w:p>
    <w:p w14:paraId="504495CD" w14:textId="77777777" w:rsidR="00276816" w:rsidRPr="00E23AB7" w:rsidRDefault="00276816" w:rsidP="00F83E94">
      <w:pPr>
        <w:spacing w:line="320" w:lineRule="exact"/>
      </w:pPr>
    </w:p>
    <w:sectPr w:rsidR="00276816" w:rsidRPr="00E23AB7"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E9C2B" w14:textId="77777777" w:rsidR="00451FD4" w:rsidRDefault="00451FD4">
      <w:r>
        <w:separator/>
      </w:r>
    </w:p>
  </w:endnote>
  <w:endnote w:type="continuationSeparator" w:id="0">
    <w:p w14:paraId="6408852A" w14:textId="77777777" w:rsidR="00451FD4" w:rsidRDefault="0045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91DBD" w14:textId="77777777" w:rsidR="00451FD4" w:rsidRDefault="00451FD4">
      <w:r>
        <w:separator/>
      </w:r>
    </w:p>
  </w:footnote>
  <w:footnote w:type="continuationSeparator" w:id="0">
    <w:p w14:paraId="39E59DF0" w14:textId="77777777" w:rsidR="00451FD4" w:rsidRDefault="00451FD4">
      <w:r>
        <w:continuationSeparator/>
      </w:r>
    </w:p>
  </w:footnote>
  <w:footnote w:id="1">
    <w:p w14:paraId="75FD55EF" w14:textId="77777777" w:rsidR="009F305E" w:rsidRDefault="009F305E" w:rsidP="009F305E">
      <w:pPr>
        <w:pStyle w:val="FootnoteText"/>
      </w:pPr>
      <w:r>
        <w:rPr>
          <w:rStyle w:val="FootnoteReference"/>
        </w:rPr>
        <w:footnoteRef/>
      </w:r>
      <w:r>
        <w:t xml:space="preserve"> 47 U.S.C. § 214 (e)(2) (2012).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61E42" w14:textId="37E72A24" w:rsidR="00276816" w:rsidRPr="00A748CC" w:rsidRDefault="00276816" w:rsidP="00385CC2">
    <w:pPr>
      <w:pStyle w:val="Header"/>
      <w:tabs>
        <w:tab w:val="clear" w:pos="8640"/>
        <w:tab w:val="left" w:pos="7000"/>
        <w:tab w:val="right" w:pos="846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603BC7">
      <w:rPr>
        <w:b/>
        <w:sz w:val="20"/>
      </w:rPr>
      <w:t>UT-101640</w:t>
    </w:r>
    <w:r w:rsidRPr="00A748CC">
      <w:rPr>
        <w:b/>
        <w:sz w:val="20"/>
      </w:rPr>
      <w:tab/>
    </w:r>
    <w:r w:rsidRPr="00A748CC">
      <w:rPr>
        <w:b/>
        <w:sz w:val="20"/>
      </w:rPr>
      <w:tab/>
    </w:r>
    <w:r w:rsidR="00385CC2">
      <w:rPr>
        <w:b/>
        <w:sz w:val="20"/>
      </w:rPr>
      <w:tab/>
    </w:r>
    <w:r w:rsidRPr="00A748CC">
      <w:rPr>
        <w:b/>
        <w:sz w:val="20"/>
      </w:rPr>
      <w:t xml:space="preserve">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BE6858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4D639953" w14:textId="085BC202" w:rsidR="00276816" w:rsidRPr="0050337D" w:rsidRDefault="00276816" w:rsidP="00956DC1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26023F" w:rsidRPr="0026023F">
      <w:rPr>
        <w:b/>
        <w:sz w:val="20"/>
      </w:rPr>
      <w:t>0</w:t>
    </w:r>
    <w:r w:rsidR="00603BC7">
      <w:rPr>
        <w:b/>
        <w:sz w:val="20"/>
      </w:rPr>
      <w:t>3</w:t>
    </w:r>
  </w:p>
  <w:p w14:paraId="00FDECB5" w14:textId="77777777" w:rsidR="00276816" w:rsidRDefault="00276816" w:rsidP="00956DC1">
    <w:pPr>
      <w:pStyle w:val="Header"/>
    </w:pPr>
  </w:p>
  <w:p w14:paraId="286E9048" w14:textId="77777777" w:rsidR="00276816" w:rsidRPr="00956DC1" w:rsidRDefault="00276816" w:rsidP="00956D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0B74294"/>
    <w:multiLevelType w:val="hybridMultilevel"/>
    <w:tmpl w:val="78CA58FC"/>
    <w:lvl w:ilvl="0" w:tplc="5664C7C6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794547"/>
    <w:multiLevelType w:val="hybridMultilevel"/>
    <w:tmpl w:val="11B0CC74"/>
    <w:lvl w:ilvl="0" w:tplc="7C5424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36"/>
    <w:rsid w:val="00031DA0"/>
    <w:rsid w:val="00035C80"/>
    <w:rsid w:val="00056BA9"/>
    <w:rsid w:val="00071625"/>
    <w:rsid w:val="00076408"/>
    <w:rsid w:val="00077A78"/>
    <w:rsid w:val="000D05BF"/>
    <w:rsid w:val="00102BEA"/>
    <w:rsid w:val="00122649"/>
    <w:rsid w:val="00136FA8"/>
    <w:rsid w:val="00143CA4"/>
    <w:rsid w:val="00147AFC"/>
    <w:rsid w:val="001E7BD1"/>
    <w:rsid w:val="00210A8A"/>
    <w:rsid w:val="002477CE"/>
    <w:rsid w:val="0026023F"/>
    <w:rsid w:val="00276816"/>
    <w:rsid w:val="002929AE"/>
    <w:rsid w:val="002D19FF"/>
    <w:rsid w:val="003075F0"/>
    <w:rsid w:val="0034691C"/>
    <w:rsid w:val="00357EC2"/>
    <w:rsid w:val="00370D89"/>
    <w:rsid w:val="00385CC2"/>
    <w:rsid w:val="00424053"/>
    <w:rsid w:val="004407DE"/>
    <w:rsid w:val="00451FD4"/>
    <w:rsid w:val="00497607"/>
    <w:rsid w:val="004A11FD"/>
    <w:rsid w:val="004A69D1"/>
    <w:rsid w:val="004A7D34"/>
    <w:rsid w:val="004D7356"/>
    <w:rsid w:val="005036F1"/>
    <w:rsid w:val="00510999"/>
    <w:rsid w:val="00531D91"/>
    <w:rsid w:val="005347AC"/>
    <w:rsid w:val="00536418"/>
    <w:rsid w:val="00572377"/>
    <w:rsid w:val="005A561B"/>
    <w:rsid w:val="005B2538"/>
    <w:rsid w:val="005B515E"/>
    <w:rsid w:val="005D7192"/>
    <w:rsid w:val="00603BC7"/>
    <w:rsid w:val="00640F42"/>
    <w:rsid w:val="00695FEF"/>
    <w:rsid w:val="006B40AF"/>
    <w:rsid w:val="006D070C"/>
    <w:rsid w:val="00701D0D"/>
    <w:rsid w:val="00715269"/>
    <w:rsid w:val="00733A69"/>
    <w:rsid w:val="00772DB0"/>
    <w:rsid w:val="00787433"/>
    <w:rsid w:val="007A1A0C"/>
    <w:rsid w:val="007A2F8A"/>
    <w:rsid w:val="007F6A60"/>
    <w:rsid w:val="00815B2D"/>
    <w:rsid w:val="00845D82"/>
    <w:rsid w:val="008A2195"/>
    <w:rsid w:val="008A2A9C"/>
    <w:rsid w:val="008A4530"/>
    <w:rsid w:val="008B6063"/>
    <w:rsid w:val="008D0BAB"/>
    <w:rsid w:val="008D1B54"/>
    <w:rsid w:val="008E0BCD"/>
    <w:rsid w:val="008E4C92"/>
    <w:rsid w:val="008F0880"/>
    <w:rsid w:val="0091555C"/>
    <w:rsid w:val="0093736B"/>
    <w:rsid w:val="0095114C"/>
    <w:rsid w:val="00956DC1"/>
    <w:rsid w:val="00963956"/>
    <w:rsid w:val="00971A22"/>
    <w:rsid w:val="00991744"/>
    <w:rsid w:val="009A0FFC"/>
    <w:rsid w:val="009E69AE"/>
    <w:rsid w:val="009F305E"/>
    <w:rsid w:val="00A05BEC"/>
    <w:rsid w:val="00A23461"/>
    <w:rsid w:val="00A268CC"/>
    <w:rsid w:val="00A377E7"/>
    <w:rsid w:val="00A46681"/>
    <w:rsid w:val="00AB3AAF"/>
    <w:rsid w:val="00AC7147"/>
    <w:rsid w:val="00AE31ED"/>
    <w:rsid w:val="00AF36E2"/>
    <w:rsid w:val="00AF7FBA"/>
    <w:rsid w:val="00B0073C"/>
    <w:rsid w:val="00BD57A6"/>
    <w:rsid w:val="00BE6858"/>
    <w:rsid w:val="00BF5615"/>
    <w:rsid w:val="00C35BE3"/>
    <w:rsid w:val="00C35D5D"/>
    <w:rsid w:val="00C63607"/>
    <w:rsid w:val="00C94586"/>
    <w:rsid w:val="00CB027B"/>
    <w:rsid w:val="00CB0DCA"/>
    <w:rsid w:val="00CE4875"/>
    <w:rsid w:val="00CF0589"/>
    <w:rsid w:val="00D34041"/>
    <w:rsid w:val="00D35691"/>
    <w:rsid w:val="00D43E94"/>
    <w:rsid w:val="00D55DB7"/>
    <w:rsid w:val="00DA3318"/>
    <w:rsid w:val="00DA3C1F"/>
    <w:rsid w:val="00DB6079"/>
    <w:rsid w:val="00DD6B26"/>
    <w:rsid w:val="00DD6C56"/>
    <w:rsid w:val="00DF631C"/>
    <w:rsid w:val="00E12AB7"/>
    <w:rsid w:val="00E16B54"/>
    <w:rsid w:val="00E23AB7"/>
    <w:rsid w:val="00E3619B"/>
    <w:rsid w:val="00E57B9C"/>
    <w:rsid w:val="00E61187"/>
    <w:rsid w:val="00EB5E36"/>
    <w:rsid w:val="00EF3A23"/>
    <w:rsid w:val="00F02323"/>
    <w:rsid w:val="00F06C9D"/>
    <w:rsid w:val="00F117A2"/>
    <w:rsid w:val="00F2007C"/>
    <w:rsid w:val="00F21BCD"/>
    <w:rsid w:val="00F267F5"/>
    <w:rsid w:val="00F35B41"/>
    <w:rsid w:val="00F619E1"/>
    <w:rsid w:val="00F83E94"/>
    <w:rsid w:val="00FA65A4"/>
    <w:rsid w:val="00F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04D4B"/>
  <w15:chartTrackingRefBased/>
  <w15:docId w15:val="{A812F293-EAD5-4092-A2D3-4877FD2F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35B41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pPr>
      <w:numPr>
        <w:numId w:val="4"/>
      </w:numPr>
    </w:pPr>
  </w:style>
  <w:style w:type="character" w:styleId="Hyperlink">
    <w:name w:val="Hyperlink"/>
    <w:rsid w:val="00BD57A6"/>
    <w:rPr>
      <w:color w:val="0000FF"/>
      <w:u w:val="none"/>
    </w:rPr>
  </w:style>
  <w:style w:type="paragraph" w:styleId="FootnoteText">
    <w:name w:val="footnote text"/>
    <w:basedOn w:val="Normal"/>
    <w:link w:val="FootnoteTextChar"/>
    <w:uiPriority w:val="99"/>
    <w:rsid w:val="009F305E"/>
    <w:pPr>
      <w:spacing w:before="120" w:after="120"/>
    </w:pPr>
    <w:rPr>
      <w:sz w:val="22"/>
      <w:szCs w:val="20"/>
    </w:rPr>
  </w:style>
  <w:style w:type="character" w:customStyle="1" w:styleId="FootnoteTextChar">
    <w:name w:val="Footnote Text Char"/>
    <w:link w:val="FootnoteText"/>
    <w:uiPriority w:val="99"/>
    <w:rsid w:val="009F305E"/>
    <w:rPr>
      <w:sz w:val="22"/>
    </w:rPr>
  </w:style>
  <w:style w:type="character" w:styleId="FootnoteReference">
    <w:name w:val="footnote reference"/>
    <w:rsid w:val="009F305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0DC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Final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2010-09-30T07:00:00+00:00</OpenedDate>
    <Date1 xmlns="dc463f71-b30c-4ab2-9473-d307f9d35888">2017-02-09T08:00:00+00:00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i-wireless, LLC (ETC)</CaseCompanyNames>
    <Nickname xmlns="http://schemas.microsoft.com/sharepoint/v3" xsi:nil="true"/>
    <DocketNumber xmlns="dc463f71-b30c-4ab2-9473-d307f9d35888">101640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4F913EEDF76CC438DD8025665FF3167" ma:contentTypeVersion="131" ma:contentTypeDescription="" ma:contentTypeScope="" ma:versionID="7a683a858d2ac3a4e788c7d85439b58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AF056-8D6B-468D-9596-69C9AF0FB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2FD5E5-0B5B-4A76-B9B9-C7AA6210CE16}"/>
</file>

<file path=customXml/itemProps3.xml><?xml version="1.0" encoding="utf-8"?>
<ds:datastoreItem xmlns:ds="http://schemas.openxmlformats.org/officeDocument/2006/customXml" ds:itemID="{91529C4B-A6DC-45FF-842E-51BAF2646070}">
  <ds:schemaRefs>
    <ds:schemaRef ds:uri="751276d0-61bc-4dad-b75c-21dfd12630ad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DC949865-19B9-44BE-BDA3-55E2530C1CFA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1A3FAA-1C2D-4D2F-8CA3-1EE4006989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UT-101640 - Order 03 Amending Order 02</vt:lpstr>
    </vt:vector>
  </TitlesOfParts>
  <Company>WUTC</Company>
  <LinksUpToDate>false</LinksUpToDate>
  <CharactersWithSpaces>4496</CharactersWithSpaces>
  <SharedDoc>false</SharedDoc>
  <HLinks>
    <vt:vector size="54" baseType="variant">
      <vt:variant>
        <vt:i4>3276834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2031637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http://apps.leg.wa.gov/WAC/default.aspx?cite=480-110</vt:lpwstr>
      </vt:variant>
      <vt:variant>
        <vt:lpwstr/>
      </vt:variant>
      <vt:variant>
        <vt:i4>1572873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http://apps.leg.wa.gov/WAC/default.aspx?cite=480-110-215</vt:lpwstr>
      </vt:variant>
      <vt:variant>
        <vt:lpwstr/>
      </vt:variant>
      <vt:variant>
        <vt:i4>2424881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UT-101640 - Order 03 Amending Order 02</dc:title>
  <dc:subject/>
  <dc:creator>Template Team</dc:creator>
  <cp:keywords/>
  <dc:description/>
  <cp:lastModifiedBy>Kern, Cathy (UTC)</cp:lastModifiedBy>
  <cp:revision>2</cp:revision>
  <cp:lastPrinted>2007-11-01T17:56:00Z</cp:lastPrinted>
  <dcterms:created xsi:type="dcterms:W3CDTF">2017-02-09T00:10:00Z</dcterms:created>
  <dcterms:modified xsi:type="dcterms:W3CDTF">2017-02-09T00:10:00Z</dcterms:modified>
  <cp:category>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0x0101006E56B4D1795A2E4DB2F0B01679ED314A0054F913EEDF76CC438DD8025665FF3167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