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243A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4</w:t>
      </w:r>
      <w:r w:rsidR="0096232C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96232C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96232C">
        <w:rPr>
          <w:rFonts w:ascii="Times New Roman" w:hAnsi="Times New Roman"/>
          <w:sz w:val="24"/>
        </w:rPr>
        <w:t>Commission Staff’s</w:t>
      </w:r>
      <w:r w:rsidR="006F626C">
        <w:rPr>
          <w:rFonts w:ascii="Times New Roman" w:hAnsi="Times New Roman"/>
          <w:sz w:val="24"/>
        </w:rPr>
        <w:t xml:space="preserve"> </w:t>
      </w:r>
      <w:r w:rsidR="0096232C" w:rsidRPr="0096232C">
        <w:rPr>
          <w:rFonts w:ascii="Times New Roman" w:hAnsi="Times New Roman"/>
          <w:sz w:val="24"/>
        </w:rPr>
        <w:t>Motion for</w:t>
      </w:r>
      <w:r w:rsidR="00243A73">
        <w:rPr>
          <w:rFonts w:ascii="Times New Roman" w:hAnsi="Times New Roman"/>
          <w:sz w:val="24"/>
        </w:rPr>
        <w:t xml:space="preserve"> Further</w:t>
      </w:r>
      <w:r w:rsidR="0096232C" w:rsidRPr="0096232C">
        <w:rPr>
          <w:rFonts w:ascii="Times New Roman" w:hAnsi="Times New Roman"/>
          <w:sz w:val="24"/>
        </w:rPr>
        <w:t xml:space="preserve"> Extension of Time to Respond to CenturyLink’s Petition to Release Escrowed Funds and Eliminate Future Escrow Payments</w:t>
      </w:r>
      <w:r w:rsidRPr="0096232C">
        <w:rPr>
          <w:rFonts w:ascii="Times New Roman" w:hAnsi="Times New Roman"/>
          <w:sz w:val="24"/>
        </w:rPr>
        <w:t>, and Certificate of Service.</w:t>
      </w:r>
    </w:p>
    <w:p w:rsidR="00803373" w:rsidRPr="0096232C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772F9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C55F2"/>
    <w:rsid w:val="001D5166"/>
    <w:rsid w:val="001E022C"/>
    <w:rsid w:val="001E0E86"/>
    <w:rsid w:val="001E37F4"/>
    <w:rsid w:val="00206092"/>
    <w:rsid w:val="00243A73"/>
    <w:rsid w:val="002C5D32"/>
    <w:rsid w:val="00300CC2"/>
    <w:rsid w:val="00376763"/>
    <w:rsid w:val="00391AFB"/>
    <w:rsid w:val="003A1140"/>
    <w:rsid w:val="004260A3"/>
    <w:rsid w:val="00444F47"/>
    <w:rsid w:val="004943C7"/>
    <w:rsid w:val="004B17FC"/>
    <w:rsid w:val="006762F8"/>
    <w:rsid w:val="006F626C"/>
    <w:rsid w:val="00711347"/>
    <w:rsid w:val="00772F98"/>
    <w:rsid w:val="007B64F9"/>
    <w:rsid w:val="007E67BE"/>
    <w:rsid w:val="007F28CD"/>
    <w:rsid w:val="00803373"/>
    <w:rsid w:val="00813052"/>
    <w:rsid w:val="0081457F"/>
    <w:rsid w:val="00860654"/>
    <w:rsid w:val="00871BCA"/>
    <w:rsid w:val="008D08C9"/>
    <w:rsid w:val="0096232C"/>
    <w:rsid w:val="00A3727F"/>
    <w:rsid w:val="00A41A59"/>
    <w:rsid w:val="00A57448"/>
    <w:rsid w:val="00B53D8A"/>
    <w:rsid w:val="00B823E4"/>
    <w:rsid w:val="00C21EFB"/>
    <w:rsid w:val="00D313BD"/>
    <w:rsid w:val="00D84718"/>
    <w:rsid w:val="00DE2032"/>
    <w:rsid w:val="00E23573"/>
    <w:rsid w:val="00E726C8"/>
    <w:rsid w:val="00EE430E"/>
    <w:rsid w:val="00F77EA1"/>
    <w:rsid w:val="00F8219A"/>
    <w:rsid w:val="00F943A8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  <w:style w:type="paragraph" w:styleId="BalloonText">
    <w:name w:val="Balloon Text"/>
    <w:basedOn w:val="Normal"/>
    <w:link w:val="BalloonTextChar"/>
    <w:rsid w:val="00772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  <w:style w:type="paragraph" w:styleId="BalloonText">
    <w:name w:val="Balloon Text"/>
    <w:basedOn w:val="Normal"/>
    <w:link w:val="BalloonTextChar"/>
    <w:rsid w:val="00772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31588-2D18-4BE7-8C0D-311E1E33741E}"/>
</file>

<file path=customXml/itemProps2.xml><?xml version="1.0" encoding="utf-8"?>
<ds:datastoreItem xmlns:ds="http://schemas.openxmlformats.org/officeDocument/2006/customXml" ds:itemID="{C94CF0D6-C25C-4C97-95AE-9FCC8C574F9E}"/>
</file>

<file path=customXml/itemProps3.xml><?xml version="1.0" encoding="utf-8"?>
<ds:datastoreItem xmlns:ds="http://schemas.openxmlformats.org/officeDocument/2006/customXml" ds:itemID="{BBC71E6A-A4A1-4F37-B858-10255DE32C78}"/>
</file>

<file path=customXml/itemProps4.xml><?xml version="1.0" encoding="utf-8"?>
<ds:datastoreItem xmlns:ds="http://schemas.openxmlformats.org/officeDocument/2006/customXml" ds:itemID="{032442B5-AABF-487F-87E9-C11134C00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2012-05-04T20:11:00Z</cp:lastPrinted>
  <dcterms:created xsi:type="dcterms:W3CDTF">2012-05-04T20:10:00Z</dcterms:created>
  <dcterms:modified xsi:type="dcterms:W3CDTF">2012-05-04T20:11:00Z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