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6" w14:textId="5D696105" w:rsidR="00DF0FAA" w:rsidRPr="00B12B6D" w:rsidRDefault="003322F7" w:rsidP="00DF0FAA">
      <w:bookmarkStart w:id="0" w:name="_GoBack"/>
      <w:bookmarkEnd w:id="0"/>
      <w:r>
        <w:t>March 9, 2017</w:t>
      </w:r>
    </w:p>
    <w:p w14:paraId="05069B97" w14:textId="77777777" w:rsidR="00DF0FAA" w:rsidRPr="00B12B6D" w:rsidRDefault="00DF0FAA" w:rsidP="00DF0FAA"/>
    <w:p w14:paraId="2B9C6826" w14:textId="2CDC77AE" w:rsidR="00FB7A49" w:rsidRDefault="003322F7" w:rsidP="00DF0FAA">
      <w:r>
        <w:t>Brian J</w:t>
      </w:r>
      <w:r w:rsidR="00AE5293">
        <w:t>ames</w:t>
      </w:r>
    </w:p>
    <w:p w14:paraId="6DA9556D" w14:textId="7D776CA6" w:rsidR="008D5F05" w:rsidRDefault="003322F7" w:rsidP="00DF0FAA">
      <w:r>
        <w:t>Fiber Connect Washington LLC</w:t>
      </w:r>
    </w:p>
    <w:p w14:paraId="2E93B0D2" w14:textId="3244DB4B" w:rsidR="00244AB1" w:rsidRDefault="003322F7" w:rsidP="00DF0FAA">
      <w:r>
        <w:t>10605 Gaskins Way</w:t>
      </w:r>
    </w:p>
    <w:p w14:paraId="0711004A" w14:textId="4B66A933" w:rsidR="003322F7" w:rsidRDefault="003322F7" w:rsidP="00DF0FAA">
      <w:r>
        <w:t>Manassas, VA 20109</w:t>
      </w:r>
    </w:p>
    <w:p w14:paraId="05069B9C" w14:textId="77777777" w:rsidR="00DF0FAA" w:rsidRPr="00B12B6D" w:rsidRDefault="00DF0FAA" w:rsidP="00DF0FAA"/>
    <w:p w14:paraId="05069B9D" w14:textId="4C8CE652" w:rsidR="00DF0FAA" w:rsidRPr="00B12B6D" w:rsidRDefault="00DF0FAA" w:rsidP="00DF0FAA">
      <w:r w:rsidRPr="00B12B6D">
        <w:t xml:space="preserve">Dear </w:t>
      </w:r>
      <w:r>
        <w:t xml:space="preserve">Mr. </w:t>
      </w:r>
      <w:r w:rsidR="003322F7">
        <w:t>J</w:t>
      </w:r>
      <w:r w:rsidR="00AE5293">
        <w:t>ames</w:t>
      </w:r>
      <w:r>
        <w:t>:</w:t>
      </w:r>
    </w:p>
    <w:p w14:paraId="05069B9E" w14:textId="77777777" w:rsidR="00DF0FAA" w:rsidRPr="00B12B6D" w:rsidRDefault="00DF0FAA" w:rsidP="00DF0FAA"/>
    <w:p w14:paraId="05069B9F" w14:textId="6AC46764" w:rsidR="00DF0FAA" w:rsidRPr="00B12B6D" w:rsidRDefault="00DF0FAA" w:rsidP="00DF0FAA">
      <w:r w:rsidRPr="00B12B6D">
        <w:t xml:space="preserve">Effective </w:t>
      </w:r>
      <w:r w:rsidR="003322F7">
        <w:t>March 9, 2017</w:t>
      </w:r>
      <w:r w:rsidRPr="00B12B6D">
        <w:t xml:space="preserve">, the Utilities and Transportation Commission grants </w:t>
      </w:r>
      <w:r w:rsidR="003322F7">
        <w:t>Fiber Connect Washington LLC</w:t>
      </w:r>
      <w:r>
        <w:t xml:space="preserve">, </w:t>
      </w:r>
      <w:r w:rsidRPr="00B12B6D">
        <w:t>registration in Docket UT-</w:t>
      </w:r>
      <w:r w:rsidR="003322F7">
        <w:t>170083</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3322F7">
        <w:t>Fiber Connect Washington LLC</w:t>
      </w:r>
      <w:r>
        <w:t xml:space="preserve">, </w:t>
      </w:r>
      <w:r w:rsidRPr="00B12B6D">
        <w:t>is authorized to provide telecommunication services</w:t>
      </w:r>
      <w:r>
        <w:t xml:space="preserve"> in the state of Washington</w:t>
      </w:r>
      <w:r w:rsidRPr="00B12B6D">
        <w:t xml:space="preserve">.  As a registered telecommunications company, </w:t>
      </w:r>
      <w:r w:rsidR="003322F7">
        <w:t>Fiber Connect Washington LLC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47C2EBDD" w:rsidR="00DF0FAA" w:rsidRPr="00B12B6D" w:rsidRDefault="00DF0FAA" w:rsidP="00DF0FAA">
      <w:r w:rsidRPr="00B12B6D">
        <w:t>In accordance with WAC 480-120-3</w:t>
      </w:r>
      <w:r>
        <w:t>82</w:t>
      </w:r>
      <w:r w:rsidRPr="00B12B6D">
        <w:t>,</w:t>
      </w:r>
      <w:r>
        <w:t xml:space="preserve"> </w:t>
      </w:r>
      <w:r w:rsidR="003322F7">
        <w:t>Fiber Connect Washington LLC</w:t>
      </w:r>
      <w:r>
        <w:t xml:space="preserve">, </w:t>
      </w:r>
      <w:r w:rsidRPr="00B12B6D">
        <w:t>must submit to the commission an annual report form and pay regulatory fees no later than May 1 of each year.</w:t>
      </w:r>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44AB1"/>
    <w:rsid w:val="00250E07"/>
    <w:rsid w:val="002640EA"/>
    <w:rsid w:val="00273D2C"/>
    <w:rsid w:val="0027539A"/>
    <w:rsid w:val="00275591"/>
    <w:rsid w:val="002C3E40"/>
    <w:rsid w:val="002C67BA"/>
    <w:rsid w:val="002D6081"/>
    <w:rsid w:val="002F39B8"/>
    <w:rsid w:val="003225B5"/>
    <w:rsid w:val="003322F7"/>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D5F05"/>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AE529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2224"/>
    <w:rsid w:val="00E142E7"/>
    <w:rsid w:val="00E228DB"/>
    <w:rsid w:val="00E95575"/>
    <w:rsid w:val="00EA03FE"/>
    <w:rsid w:val="00ED1C3A"/>
    <w:rsid w:val="00EE231D"/>
    <w:rsid w:val="00EE5575"/>
    <w:rsid w:val="00EF79E8"/>
    <w:rsid w:val="00F0157C"/>
    <w:rsid w:val="00F07B50"/>
    <w:rsid w:val="00F40076"/>
    <w:rsid w:val="00F84BFD"/>
    <w:rsid w:val="00FA2D09"/>
    <w:rsid w:val="00FA561C"/>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2017-02-07T08:00:00+00:00</OpenedDate>
    <Date1 xmlns="dc463f71-b30c-4ab2-9473-d307f9d35888">2017-03-09T16:26:59+00:00</Date1>
    <IsDocumentOrder xmlns="dc463f71-b30c-4ab2-9473-d307f9d35888" xsi:nil="true"/>
    <IsHighlyConfidential xmlns="dc463f71-b30c-4ab2-9473-d307f9d35888">false</IsHighlyConfidential>
    <CaseCompanyNames xmlns="dc463f71-b30c-4ab2-9473-d307f9d35888">Fiber Connect Washington, LLC</CaseCompanyNames>
    <Nickname xmlns="http://schemas.microsoft.com/sharepoint/v3" xsi:nil="true"/>
    <DocketNumber xmlns="dc463f71-b30c-4ab2-9473-d307f9d35888">170083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6C283AE933954CB8BBC736F40638E2" ma:contentTypeVersion="92" ma:contentTypeDescription="" ma:contentTypeScope="" ma:versionID="ed407224f03cb789546aabdaae428b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D21186-BB63-4DE9-8AF1-40396A9E1C4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54183FE-D24D-4451-B430-718FF7042217}"/>
</file>

<file path=customXml/itemProps4.xml><?xml version="1.0" encoding="utf-8"?>
<ds:datastoreItem xmlns:ds="http://schemas.openxmlformats.org/officeDocument/2006/customXml" ds:itemID="{C21AEA51-1D90-4FA7-8A8B-D481F1450B1D}">
  <ds:schemaRefs>
    <ds:schemaRef ds:uri="http://schemas.openxmlformats.org/officeDocument/2006/bibliography"/>
  </ds:schemaRefs>
</ds:datastoreItem>
</file>

<file path=customXml/itemProps5.xml><?xml version="1.0" encoding="utf-8"?>
<ds:datastoreItem xmlns:ds="http://schemas.openxmlformats.org/officeDocument/2006/customXml" ds:itemID="{778599B8-FCCB-4732-B91D-50DDD1C0F7EA}"/>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2017-03-09T17:29:00Z</cp:lastPrinted>
  <dcterms:created xsi:type="dcterms:W3CDTF">2017-03-09T23:08:00Z</dcterms:created>
  <dcterms:modified xsi:type="dcterms:W3CDTF">2017-03-09T23:08:00Z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0x0101006E56B4D1795A2E4DB2F0B01679ED314A00F66C283AE933954CB8BBC736F40638E2</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