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E86DE8" w:rsidRDefault="00D8495A" w:rsidP="00D8495A">
      <w:pPr>
        <w:pStyle w:val="BodyText"/>
        <w:rPr>
          <w:rFonts w:ascii="Times New Roman" w:hAnsi="Times New Roman" w:cs="Times New Roman"/>
          <w:b/>
          <w:bCs/>
        </w:rPr>
      </w:pPr>
      <w:r w:rsidRPr="00E86DE8">
        <w:rPr>
          <w:rFonts w:ascii="Times New Roman" w:hAnsi="Times New Roman" w:cs="Times New Roman"/>
          <w:b/>
          <w:bCs/>
        </w:rPr>
        <w:t>BEFORE THE WASHINGTON</w:t>
      </w:r>
    </w:p>
    <w:p w14:paraId="2875ACFE" w14:textId="77777777" w:rsidR="00D8495A" w:rsidRPr="00E86DE8" w:rsidRDefault="00D8495A" w:rsidP="00D8495A">
      <w:pPr>
        <w:pStyle w:val="BodyText"/>
        <w:rPr>
          <w:rFonts w:ascii="Times New Roman" w:hAnsi="Times New Roman" w:cs="Times New Roman"/>
        </w:rPr>
      </w:pPr>
      <w:r w:rsidRPr="00E86DE8">
        <w:rPr>
          <w:rFonts w:ascii="Times New Roman" w:hAnsi="Times New Roman" w:cs="Times New Roman"/>
          <w:b/>
          <w:bCs/>
        </w:rPr>
        <w:t>UTILITIES AND TRANSPORTATION COMMISSION</w:t>
      </w:r>
    </w:p>
    <w:p w14:paraId="2875ACFF" w14:textId="77777777" w:rsidR="00D8495A" w:rsidRPr="00E86DE8" w:rsidRDefault="00D8495A" w:rsidP="007B7AD2"/>
    <w:p w14:paraId="2875AD00" w14:textId="77777777" w:rsidR="00D8495A" w:rsidRPr="00E86DE8"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E86DE8" w14:paraId="2875AD0B" w14:textId="77777777" w:rsidTr="004E13A8">
        <w:trPr>
          <w:trHeight w:val="2253"/>
        </w:trPr>
        <w:tc>
          <w:tcPr>
            <w:tcW w:w="4188" w:type="dxa"/>
            <w:tcBorders>
              <w:top w:val="single" w:sz="6" w:space="0" w:color="FFFFFF"/>
              <w:left w:val="single" w:sz="6" w:space="0" w:color="FFFFFF"/>
              <w:bottom w:val="single" w:sz="6" w:space="0" w:color="000000"/>
              <w:right w:val="single" w:sz="6" w:space="0" w:color="FFFFFF"/>
            </w:tcBorders>
          </w:tcPr>
          <w:p w14:paraId="7F36A3DA" w14:textId="5939B20E" w:rsidR="00D06108" w:rsidRPr="00E86DE8" w:rsidRDefault="004E13A8" w:rsidP="00D06108">
            <w:pPr>
              <w:spacing w:line="288" w:lineRule="auto"/>
              <w:rPr>
                <w:bCs/>
              </w:rPr>
            </w:pPr>
            <w:r>
              <w:rPr>
                <w:bCs/>
              </w:rPr>
              <w:t>In the Matter of Determining the Proper Carrier Classification of, and Complaint for Penalties Against:</w:t>
            </w:r>
          </w:p>
          <w:p w14:paraId="6E38DE0D" w14:textId="77777777" w:rsidR="00D06108" w:rsidRPr="00E86DE8" w:rsidRDefault="00D06108" w:rsidP="00D06108">
            <w:pPr>
              <w:spacing w:line="288" w:lineRule="auto"/>
              <w:rPr>
                <w:bCs/>
              </w:rPr>
            </w:pPr>
          </w:p>
          <w:p w14:paraId="7D26504A" w14:textId="77777777" w:rsidR="004E13A8" w:rsidRDefault="004E13A8" w:rsidP="00B10024">
            <w:pPr>
              <w:spacing w:line="288" w:lineRule="auto"/>
              <w:rPr>
                <w:bCs/>
              </w:rPr>
            </w:pPr>
          </w:p>
          <w:p w14:paraId="2875AD05" w14:textId="489B08BD" w:rsidR="00D8495A" w:rsidRPr="004E13A8" w:rsidRDefault="004E13A8" w:rsidP="00B10024">
            <w:pPr>
              <w:spacing w:line="288" w:lineRule="auto"/>
              <w:rPr>
                <w:bCs/>
              </w:rPr>
            </w:pPr>
            <w:r>
              <w:rPr>
                <w:bCs/>
              </w:rPr>
              <w:t>CHERYL BALL d/b/a ACME MOVING LABOR</w:t>
            </w:r>
          </w:p>
        </w:tc>
        <w:tc>
          <w:tcPr>
            <w:tcW w:w="4992" w:type="dxa"/>
            <w:tcBorders>
              <w:top w:val="single" w:sz="6" w:space="0" w:color="FFFFFF"/>
              <w:left w:val="single" w:sz="6" w:space="0" w:color="000000"/>
              <w:bottom w:val="single" w:sz="6" w:space="0" w:color="FFFFFF"/>
              <w:right w:val="single" w:sz="6" w:space="0" w:color="FFFFFF"/>
            </w:tcBorders>
          </w:tcPr>
          <w:p w14:paraId="2875AD06" w14:textId="4597F650" w:rsidR="00D8495A" w:rsidRPr="00E86DE8" w:rsidRDefault="00D8495A" w:rsidP="000342A8">
            <w:pPr>
              <w:widowControl w:val="0"/>
              <w:autoSpaceDE w:val="0"/>
              <w:autoSpaceDN w:val="0"/>
              <w:adjustRightInd w:val="0"/>
              <w:spacing w:line="288" w:lineRule="auto"/>
              <w:ind w:firstLine="236"/>
            </w:pPr>
            <w:r w:rsidRPr="00E86DE8">
              <w:t xml:space="preserve">DOCKET </w:t>
            </w:r>
            <w:r w:rsidR="004E13A8">
              <w:t>TV-161206</w:t>
            </w:r>
          </w:p>
          <w:p w14:paraId="2875AD07" w14:textId="77777777" w:rsidR="00D8495A" w:rsidRPr="00E86DE8" w:rsidRDefault="00D8495A" w:rsidP="005C33DC">
            <w:pPr>
              <w:widowControl w:val="0"/>
              <w:autoSpaceDE w:val="0"/>
              <w:autoSpaceDN w:val="0"/>
              <w:adjustRightInd w:val="0"/>
              <w:spacing w:line="288" w:lineRule="auto"/>
            </w:pPr>
          </w:p>
          <w:p w14:paraId="2875AD08" w14:textId="7F5AD0F1" w:rsidR="00D8495A" w:rsidRPr="00E86DE8" w:rsidRDefault="00D8495A" w:rsidP="000342A8">
            <w:pPr>
              <w:widowControl w:val="0"/>
              <w:autoSpaceDE w:val="0"/>
              <w:autoSpaceDN w:val="0"/>
              <w:adjustRightInd w:val="0"/>
              <w:spacing w:line="288" w:lineRule="auto"/>
              <w:ind w:firstLine="236"/>
            </w:pPr>
            <w:r w:rsidRPr="00E86DE8">
              <w:t>ORDER 0</w:t>
            </w:r>
            <w:r w:rsidR="004E13A8">
              <w:t>2</w:t>
            </w:r>
          </w:p>
          <w:p w14:paraId="2875AD09" w14:textId="77777777" w:rsidR="00D8495A" w:rsidRPr="00E86DE8" w:rsidRDefault="00D8495A" w:rsidP="000342A8">
            <w:pPr>
              <w:widowControl w:val="0"/>
              <w:autoSpaceDE w:val="0"/>
              <w:autoSpaceDN w:val="0"/>
              <w:adjustRightInd w:val="0"/>
              <w:spacing w:line="288" w:lineRule="auto"/>
              <w:ind w:firstLine="236"/>
            </w:pPr>
          </w:p>
          <w:p w14:paraId="78880967" w14:textId="1F2BA69C" w:rsidR="006A5005" w:rsidRPr="00E86DE8" w:rsidRDefault="006A5005" w:rsidP="006A5005">
            <w:pPr>
              <w:spacing w:line="288" w:lineRule="auto"/>
            </w:pPr>
            <w:r w:rsidRPr="00E86DE8">
              <w:t xml:space="preserve">    ORDER </w:t>
            </w:r>
            <w:r w:rsidR="00852928">
              <w:t xml:space="preserve">GRANTING REQUEST </w:t>
            </w:r>
            <w:r w:rsidR="004E13A8">
              <w:br/>
              <w:t xml:space="preserve">    FOR HEARING</w:t>
            </w:r>
          </w:p>
          <w:p w14:paraId="2875AD0A" w14:textId="5FAC8570" w:rsidR="00D8495A" w:rsidRPr="00E86DE8" w:rsidRDefault="00D8495A" w:rsidP="00D06108">
            <w:pPr>
              <w:widowControl w:val="0"/>
              <w:autoSpaceDE w:val="0"/>
              <w:autoSpaceDN w:val="0"/>
              <w:adjustRightInd w:val="0"/>
              <w:spacing w:line="288" w:lineRule="auto"/>
              <w:ind w:left="236"/>
            </w:pPr>
          </w:p>
        </w:tc>
      </w:tr>
    </w:tbl>
    <w:p w14:paraId="2875AD0C" w14:textId="77777777" w:rsidR="00D8495A" w:rsidRPr="00E86DE8" w:rsidRDefault="00D8495A" w:rsidP="00D8495A">
      <w:pPr>
        <w:spacing w:line="288" w:lineRule="auto"/>
      </w:pPr>
    </w:p>
    <w:p w14:paraId="18841420" w14:textId="77777777" w:rsidR="006A5005" w:rsidRPr="00E86DE8" w:rsidRDefault="006A5005" w:rsidP="006A5005">
      <w:pPr>
        <w:spacing w:line="288" w:lineRule="auto"/>
        <w:jc w:val="center"/>
        <w:rPr>
          <w:b/>
        </w:rPr>
      </w:pPr>
      <w:r w:rsidRPr="00E86DE8">
        <w:rPr>
          <w:b/>
        </w:rPr>
        <w:t>BACKGROUND</w:t>
      </w:r>
      <w:bookmarkStart w:id="0" w:name="_GoBack"/>
      <w:bookmarkEnd w:id="0"/>
    </w:p>
    <w:p w14:paraId="1E04E160" w14:textId="77777777" w:rsidR="006A5005" w:rsidRPr="00E86DE8" w:rsidRDefault="006A5005" w:rsidP="006A5005">
      <w:pPr>
        <w:tabs>
          <w:tab w:val="left" w:pos="720"/>
        </w:tabs>
        <w:spacing w:line="288" w:lineRule="auto"/>
      </w:pPr>
    </w:p>
    <w:p w14:paraId="77D7536E" w14:textId="605D480A" w:rsidR="00EF5322" w:rsidRPr="00EF5322" w:rsidRDefault="008808C0" w:rsidP="00852928">
      <w:pPr>
        <w:numPr>
          <w:ilvl w:val="0"/>
          <w:numId w:val="3"/>
        </w:numPr>
        <w:tabs>
          <w:tab w:val="clear" w:pos="1080"/>
          <w:tab w:val="left" w:pos="0"/>
        </w:tabs>
        <w:spacing w:line="288" w:lineRule="auto"/>
        <w:ind w:left="0" w:hanging="720"/>
      </w:pPr>
      <w:r>
        <w:rPr>
          <w:bCs/>
        </w:rPr>
        <w:t xml:space="preserve">On December </w:t>
      </w:r>
      <w:r w:rsidR="004E13A8">
        <w:rPr>
          <w:bCs/>
        </w:rPr>
        <w:t>19</w:t>
      </w:r>
      <w:r w:rsidR="006A5005" w:rsidRPr="00E86DE8">
        <w:rPr>
          <w:bCs/>
        </w:rPr>
        <w:t>, 2016, the Washington Utilities and Transportation Commission</w:t>
      </w:r>
      <w:r>
        <w:rPr>
          <w:bCs/>
        </w:rPr>
        <w:t xml:space="preserve"> (Commission) </w:t>
      </w:r>
      <w:r w:rsidR="004E13A8">
        <w:rPr>
          <w:bCs/>
        </w:rPr>
        <w:t>entered Order 01, Order Instituting Special Proceeding; Complaint Seeking to Impose Penalties; Notice of Hearing (Order 01)</w:t>
      </w:r>
      <w:r w:rsidR="0089053A">
        <w:rPr>
          <w:bCs/>
        </w:rPr>
        <w:t xml:space="preserve"> in Docket TV-161206. The Commission </w:t>
      </w:r>
      <w:r w:rsidR="001809CF">
        <w:rPr>
          <w:bCs/>
        </w:rPr>
        <w:t>initiated</w:t>
      </w:r>
      <w:r w:rsidR="0089053A">
        <w:rPr>
          <w:bCs/>
        </w:rPr>
        <w:t xml:space="preserve"> this special proceeding to determine if Cheryl Ball d/b/a Acme Moving Labor (Acme Moving Labor or Company) has engaged, and continues to engage, in business as a common carrier for</w:t>
      </w:r>
      <w:r w:rsidR="00EB51A4">
        <w:rPr>
          <w:bCs/>
        </w:rPr>
        <w:t xml:space="preserve"> the</w:t>
      </w:r>
      <w:r w:rsidR="0089053A">
        <w:rPr>
          <w:bCs/>
        </w:rPr>
        <w:t xml:space="preserve"> transportation of household goods without the required Commission-issued permit. </w:t>
      </w:r>
      <w:r w:rsidR="00EF5322">
        <w:rPr>
          <w:bCs/>
        </w:rPr>
        <w:br/>
      </w:r>
    </w:p>
    <w:p w14:paraId="3C46D9DF" w14:textId="16253F7B" w:rsidR="006A5005" w:rsidRPr="00E86DE8" w:rsidRDefault="0089053A" w:rsidP="00852928">
      <w:pPr>
        <w:numPr>
          <w:ilvl w:val="0"/>
          <w:numId w:val="3"/>
        </w:numPr>
        <w:tabs>
          <w:tab w:val="clear" w:pos="1080"/>
          <w:tab w:val="left" w:pos="0"/>
        </w:tabs>
        <w:spacing w:line="288" w:lineRule="auto"/>
        <w:ind w:left="0" w:hanging="720"/>
        <w:rPr>
          <w:rStyle w:val="CommentReference"/>
          <w:sz w:val="24"/>
          <w:szCs w:val="24"/>
        </w:rPr>
      </w:pPr>
      <w:r>
        <w:rPr>
          <w:bCs/>
        </w:rPr>
        <w:t>Order 01 require</w:t>
      </w:r>
      <w:r w:rsidR="00EF5322">
        <w:rPr>
          <w:bCs/>
        </w:rPr>
        <w:t>s</w:t>
      </w:r>
      <w:r>
        <w:rPr>
          <w:bCs/>
        </w:rPr>
        <w:t xml:space="preserve"> the Company to appear before the Commission </w:t>
      </w:r>
      <w:r w:rsidR="00EB51A4">
        <w:rPr>
          <w:bCs/>
        </w:rPr>
        <w:t xml:space="preserve">at a group classification proceeding </w:t>
      </w:r>
      <w:r>
        <w:rPr>
          <w:bCs/>
        </w:rPr>
        <w:t>on January</w:t>
      </w:r>
      <w:r w:rsidR="000E23D8">
        <w:rPr>
          <w:bCs/>
        </w:rPr>
        <w:t xml:space="preserve"> 25, 2017, at 9 </w:t>
      </w:r>
      <w:r w:rsidR="001809CF">
        <w:rPr>
          <w:bCs/>
        </w:rPr>
        <w:t xml:space="preserve">a.m. </w:t>
      </w:r>
      <w:r w:rsidR="000E23D8">
        <w:rPr>
          <w:bCs/>
        </w:rPr>
        <w:t xml:space="preserve">At the hearing, </w:t>
      </w:r>
      <w:r w:rsidR="00EF5322">
        <w:rPr>
          <w:bCs/>
        </w:rPr>
        <w:t>a c</w:t>
      </w:r>
      <w:r w:rsidR="000E23D8">
        <w:rPr>
          <w:bCs/>
        </w:rPr>
        <w:t xml:space="preserve">ompany may request a subsequent hearing before an administrative law judge to contest the allegations set forth in </w:t>
      </w:r>
      <w:r w:rsidR="00EF5322">
        <w:rPr>
          <w:bCs/>
        </w:rPr>
        <w:t>the Commission’s complaint</w:t>
      </w:r>
      <w:r w:rsidR="000E23D8">
        <w:rPr>
          <w:bCs/>
        </w:rPr>
        <w:t xml:space="preserve">. If a company </w:t>
      </w:r>
      <w:r w:rsidR="001809CF">
        <w:rPr>
          <w:bCs/>
        </w:rPr>
        <w:t>requests</w:t>
      </w:r>
      <w:r w:rsidR="000E23D8">
        <w:rPr>
          <w:bCs/>
        </w:rPr>
        <w:t xml:space="preserve"> a hearing, the Commission sets a date and time for the company to </w:t>
      </w:r>
      <w:r w:rsidR="00EF5322">
        <w:rPr>
          <w:bCs/>
        </w:rPr>
        <w:t xml:space="preserve">appear and present testimony and evidence that </w:t>
      </w:r>
      <w:r w:rsidR="000E23D8">
        <w:rPr>
          <w:bCs/>
        </w:rPr>
        <w:t>prove its operations are not subject to Commission regulation.</w:t>
      </w:r>
    </w:p>
    <w:p w14:paraId="5F8DED06" w14:textId="30CA1B19" w:rsidR="006A5005" w:rsidRPr="00E86DE8" w:rsidRDefault="006A5005" w:rsidP="000E23D8">
      <w:pPr>
        <w:tabs>
          <w:tab w:val="left" w:pos="0"/>
        </w:tabs>
        <w:spacing w:line="288" w:lineRule="auto"/>
      </w:pPr>
    </w:p>
    <w:p w14:paraId="07D9C851" w14:textId="49088F8E" w:rsidR="000727EA" w:rsidRDefault="00C83361" w:rsidP="00852928">
      <w:pPr>
        <w:numPr>
          <w:ilvl w:val="0"/>
          <w:numId w:val="3"/>
        </w:numPr>
        <w:tabs>
          <w:tab w:val="clear" w:pos="1080"/>
          <w:tab w:val="left" w:pos="0"/>
        </w:tabs>
        <w:spacing w:line="288" w:lineRule="auto"/>
        <w:ind w:left="0" w:hanging="720"/>
      </w:pPr>
      <w:r>
        <w:t xml:space="preserve">On </w:t>
      </w:r>
      <w:r w:rsidR="000E23D8">
        <w:t>January 17, 2017</w:t>
      </w:r>
      <w:r w:rsidR="006A5005" w:rsidRPr="00E86DE8">
        <w:t xml:space="preserve">, </w:t>
      </w:r>
      <w:r w:rsidR="000E23D8">
        <w:t xml:space="preserve">Acme Moving Labor filed a Notice of Appearance of Counsel, Request for Hearing, and Request to Continue Appearance before ALJ Scheduled for January 25, 2017 (Request for Hearing). In its Request for Hearing, the Company contests the allegations set forth in Order 01 and requests that the hearing on January 25, 2017, be continued or converted to a </w:t>
      </w:r>
      <w:r w:rsidR="00305D95">
        <w:t xml:space="preserve">telephonic </w:t>
      </w:r>
      <w:r w:rsidR="000E23D8">
        <w:t xml:space="preserve">prehearing conference. In </w:t>
      </w:r>
      <w:r w:rsidR="00305D95">
        <w:t>attached correspondence, the Company also requests to set a hearing date for “telephonic proceedings, as is typical in administrative hearings in Washington state.”</w:t>
      </w:r>
    </w:p>
    <w:p w14:paraId="70A8825F" w14:textId="0B9E7CA3" w:rsidR="00305D95" w:rsidRDefault="00852928" w:rsidP="00852928">
      <w:r>
        <w:br w:type="page"/>
      </w:r>
    </w:p>
    <w:p w14:paraId="0355AE39" w14:textId="77777777" w:rsidR="00852928" w:rsidRDefault="00305D95" w:rsidP="00C83361">
      <w:pPr>
        <w:numPr>
          <w:ilvl w:val="0"/>
          <w:numId w:val="3"/>
        </w:numPr>
        <w:tabs>
          <w:tab w:val="clear" w:pos="1080"/>
          <w:tab w:val="left" w:pos="0"/>
        </w:tabs>
        <w:spacing w:line="288" w:lineRule="auto"/>
        <w:ind w:left="0" w:hanging="720"/>
      </w:pPr>
      <w:r>
        <w:lastRenderedPageBreak/>
        <w:t xml:space="preserve">On January 17, 2017, Commission staff (Staff) filed a response to the Company’s Request for Hearing. Staff supports the Company’s request for hearing because any </w:t>
      </w:r>
    </w:p>
    <w:p w14:paraId="62CAEDFF" w14:textId="090963DA" w:rsidR="006A5005" w:rsidRPr="00E86DE8" w:rsidRDefault="00305D95" w:rsidP="00541BA1">
      <w:pPr>
        <w:tabs>
          <w:tab w:val="left" w:pos="0"/>
        </w:tabs>
        <w:spacing w:line="288" w:lineRule="auto"/>
      </w:pPr>
      <w:r>
        <w:t xml:space="preserve">company appearing at the group classification proceeding </w:t>
      </w:r>
      <w:r w:rsidR="00EF5322">
        <w:t>would be</w:t>
      </w:r>
      <w:r>
        <w:t xml:space="preserve"> permitted to make </w:t>
      </w:r>
      <w:r w:rsidR="001809CF">
        <w:t>the same</w:t>
      </w:r>
      <w:r>
        <w:t xml:space="preserve"> request. Staff does not support </w:t>
      </w:r>
      <w:r w:rsidR="007949F8">
        <w:t>the Company’s request to conduct the hearing telephonically.</w:t>
      </w:r>
      <w:r w:rsidR="006A5005" w:rsidRPr="00E86DE8">
        <w:br/>
      </w:r>
    </w:p>
    <w:p w14:paraId="1E194248" w14:textId="77777777" w:rsidR="006A5005" w:rsidRPr="00E86DE8" w:rsidRDefault="006A5005" w:rsidP="006A5005">
      <w:pPr>
        <w:tabs>
          <w:tab w:val="left" w:pos="0"/>
        </w:tabs>
        <w:spacing w:line="288" w:lineRule="auto"/>
        <w:jc w:val="center"/>
        <w:rPr>
          <w:b/>
        </w:rPr>
      </w:pPr>
      <w:r w:rsidRPr="00E86DE8">
        <w:rPr>
          <w:b/>
        </w:rPr>
        <w:t>DISCUSSION AND DECISION</w:t>
      </w:r>
    </w:p>
    <w:p w14:paraId="4A10742F" w14:textId="77777777" w:rsidR="006A5005" w:rsidRPr="00E86DE8" w:rsidRDefault="006A5005" w:rsidP="006A5005">
      <w:pPr>
        <w:spacing w:line="288" w:lineRule="auto"/>
      </w:pPr>
    </w:p>
    <w:p w14:paraId="42ACD620" w14:textId="5F357AC2" w:rsidR="00E86DE8" w:rsidRPr="00E86DE8" w:rsidRDefault="006A5005" w:rsidP="007949F8">
      <w:pPr>
        <w:numPr>
          <w:ilvl w:val="0"/>
          <w:numId w:val="3"/>
        </w:numPr>
        <w:tabs>
          <w:tab w:val="clear" w:pos="1080"/>
          <w:tab w:val="left" w:pos="0"/>
        </w:tabs>
        <w:spacing w:line="288" w:lineRule="auto"/>
        <w:ind w:left="0" w:hanging="720"/>
      </w:pPr>
      <w:r w:rsidRPr="00E86DE8">
        <w:rPr>
          <w:bCs/>
        </w:rPr>
        <w:t>W</w:t>
      </w:r>
      <w:r w:rsidR="007949F8">
        <w:rPr>
          <w:bCs/>
        </w:rPr>
        <w:t>e</w:t>
      </w:r>
      <w:r w:rsidR="00123023">
        <w:rPr>
          <w:bCs/>
        </w:rPr>
        <w:t xml:space="preserve"> grant Acme Moving Labor’s </w:t>
      </w:r>
      <w:r w:rsidR="008F55A5">
        <w:rPr>
          <w:bCs/>
        </w:rPr>
        <w:t>Request for Hearing</w:t>
      </w:r>
      <w:r w:rsidR="00123023">
        <w:rPr>
          <w:bCs/>
        </w:rPr>
        <w:t>.</w:t>
      </w:r>
      <w:r w:rsidR="008F55A5">
        <w:rPr>
          <w:bCs/>
        </w:rPr>
        <w:t xml:space="preserve"> </w:t>
      </w:r>
      <w:r w:rsidR="00F31CBB">
        <w:rPr>
          <w:bCs/>
        </w:rPr>
        <w:t>As Staff note</w:t>
      </w:r>
      <w:r w:rsidR="001809CF">
        <w:rPr>
          <w:bCs/>
        </w:rPr>
        <w:t>s</w:t>
      </w:r>
      <w:r w:rsidR="00F31CBB">
        <w:rPr>
          <w:bCs/>
        </w:rPr>
        <w:t xml:space="preserve"> in its response, the Company would be entitled to request a hearing to contest the allegations set forth in Order 01 at the group classification proceeding scheduled for January 25, 2017. Rather than appear</w:t>
      </w:r>
      <w:r w:rsidR="001809CF">
        <w:rPr>
          <w:bCs/>
        </w:rPr>
        <w:t xml:space="preserve"> and make that request</w:t>
      </w:r>
      <w:r w:rsidR="00F31CBB">
        <w:rPr>
          <w:bCs/>
        </w:rPr>
        <w:t>, the Company requested a hearing</w:t>
      </w:r>
      <w:r w:rsidR="00EF5322">
        <w:rPr>
          <w:bCs/>
        </w:rPr>
        <w:t xml:space="preserve"> in advance</w:t>
      </w:r>
      <w:r w:rsidR="00F31CBB">
        <w:rPr>
          <w:bCs/>
        </w:rPr>
        <w:t xml:space="preserve">, which conserves both the parties’ and the Commission’s resources. </w:t>
      </w:r>
      <w:r w:rsidR="00CC5732" w:rsidRPr="00E86DE8">
        <w:br/>
      </w:r>
    </w:p>
    <w:p w14:paraId="5403192D" w14:textId="2E8C3B4E" w:rsidR="00920E78" w:rsidRDefault="00EF5322" w:rsidP="008F350D">
      <w:pPr>
        <w:numPr>
          <w:ilvl w:val="0"/>
          <w:numId w:val="3"/>
        </w:numPr>
        <w:tabs>
          <w:tab w:val="clear" w:pos="1080"/>
          <w:tab w:val="left" w:pos="0"/>
        </w:tabs>
        <w:spacing w:line="288" w:lineRule="auto"/>
        <w:ind w:left="0" w:hanging="720"/>
      </w:pPr>
      <w:r>
        <w:t>Pursuant to RCW 34.05.482 and WAC 480-07-610, t</w:t>
      </w:r>
      <w:r w:rsidR="00F31CBB">
        <w:t xml:space="preserve">he Commission </w:t>
      </w:r>
      <w:r w:rsidR="001809CF">
        <w:t>concludes that it is appropriate to</w:t>
      </w:r>
      <w:r w:rsidR="00F31CBB">
        <w:t xml:space="preserve"> conduct a brief adjudicative proceeding</w:t>
      </w:r>
      <w:r w:rsidR="00920E78">
        <w:t xml:space="preserve"> (BAP)</w:t>
      </w:r>
      <w:r w:rsidR="00F31CBB">
        <w:t xml:space="preserve"> </w:t>
      </w:r>
      <w:r w:rsidR="00920E78">
        <w:t xml:space="preserve">to determine </w:t>
      </w:r>
      <w:r w:rsidR="001809CF">
        <w:t xml:space="preserve">whether </w:t>
      </w:r>
      <w:r w:rsidR="00920E78">
        <w:t>Acme Moving Lab</w:t>
      </w:r>
      <w:r>
        <w:t>o</w:t>
      </w:r>
      <w:r w:rsidR="00920E78">
        <w:t xml:space="preserve">r has engaged or is engaging in business as a household goods carrier without first obtaining a permit </w:t>
      </w:r>
      <w:r>
        <w:t xml:space="preserve">required for such operations </w:t>
      </w:r>
      <w:r w:rsidR="00920E78">
        <w:t xml:space="preserve">from the Commission. The parties </w:t>
      </w:r>
      <w:r>
        <w:t>should</w:t>
      </w:r>
      <w:r w:rsidR="00920E78">
        <w:t xml:space="preserve"> confer and </w:t>
      </w:r>
      <w:r w:rsidR="00EB51A4">
        <w:t>agree on a</w:t>
      </w:r>
      <w:r w:rsidR="00920E78">
        <w:t xml:space="preserve"> date </w:t>
      </w:r>
      <w:r>
        <w:t xml:space="preserve">and time </w:t>
      </w:r>
      <w:r w:rsidR="00920E78">
        <w:t xml:space="preserve">for </w:t>
      </w:r>
      <w:r>
        <w:t>the</w:t>
      </w:r>
      <w:r w:rsidR="00920E78">
        <w:t xml:space="preserve"> BAP. Commission Staff should notify the Commission </w:t>
      </w:r>
      <w:r w:rsidR="00DB01F2">
        <w:t xml:space="preserve">of the </w:t>
      </w:r>
      <w:r w:rsidR="00EB51A4">
        <w:t>selected</w:t>
      </w:r>
      <w:r w:rsidR="00DB01F2">
        <w:t xml:space="preserve"> date and time no later than January 24, 2017</w:t>
      </w:r>
      <w:r w:rsidR="00920E78">
        <w:t>.</w:t>
      </w:r>
      <w:r w:rsidR="00920E78">
        <w:br/>
      </w:r>
    </w:p>
    <w:p w14:paraId="19571774" w14:textId="7AA3E079" w:rsidR="00BF6322" w:rsidRPr="00E86DE8" w:rsidRDefault="00920E78" w:rsidP="008F350D">
      <w:pPr>
        <w:numPr>
          <w:ilvl w:val="0"/>
          <w:numId w:val="3"/>
        </w:numPr>
        <w:tabs>
          <w:tab w:val="clear" w:pos="1080"/>
          <w:tab w:val="left" w:pos="0"/>
        </w:tabs>
        <w:spacing w:line="288" w:lineRule="auto"/>
        <w:ind w:left="0" w:hanging="720"/>
      </w:pPr>
      <w:r>
        <w:t>The Commission conducts hearings at its headquarters in Olympia, Washington, and does not typically grant requests to appear by telephone unless no other party objects and the requesting party demonstrates exceptional circumstances that prevent it from appearing in person.</w:t>
      </w:r>
      <w:r w:rsidR="00EB51A4">
        <w:t xml:space="preserve"> Here,</w:t>
      </w:r>
      <w:r w:rsidR="00DB01F2">
        <w:t xml:space="preserve"> Staff objects to the Company’s request</w:t>
      </w:r>
      <w:r w:rsidR="00EB51A4">
        <w:t>,</w:t>
      </w:r>
      <w:r w:rsidR="00DB01F2">
        <w:t xml:space="preserve"> and the Company has not demonstrated that any exceptional circumstances exist.</w:t>
      </w:r>
      <w:r w:rsidR="00EB51A4">
        <w:t xml:space="preserve"> Accordingly, the Commission requires the parties to appear in person at the BAP.</w:t>
      </w:r>
    </w:p>
    <w:p w14:paraId="7B99A870" w14:textId="77777777" w:rsidR="006A5005" w:rsidRPr="00E86DE8" w:rsidRDefault="006A5005" w:rsidP="006A5005">
      <w:pPr>
        <w:spacing w:line="288" w:lineRule="auto"/>
        <w:ind w:left="720"/>
        <w:jc w:val="center"/>
        <w:rPr>
          <w:b/>
        </w:rPr>
      </w:pPr>
      <w:r w:rsidRPr="00E86DE8">
        <w:rPr>
          <w:b/>
        </w:rPr>
        <w:br/>
        <w:t>ORDER</w:t>
      </w:r>
    </w:p>
    <w:p w14:paraId="50DFCF9E" w14:textId="77777777" w:rsidR="006A5005" w:rsidRPr="00E86DE8" w:rsidRDefault="006A5005" w:rsidP="006A5005">
      <w:pPr>
        <w:pStyle w:val="ListParagraph"/>
        <w:spacing w:line="288" w:lineRule="auto"/>
        <w:ind w:left="0"/>
      </w:pPr>
    </w:p>
    <w:p w14:paraId="352CAED9" w14:textId="77777777" w:rsidR="006A5005" w:rsidRPr="00E86DE8" w:rsidRDefault="006A5005" w:rsidP="006A5005">
      <w:pPr>
        <w:spacing w:line="288" w:lineRule="auto"/>
      </w:pPr>
      <w:r w:rsidRPr="00E86DE8">
        <w:t xml:space="preserve">THE COMMISSION ORDERS: </w:t>
      </w:r>
    </w:p>
    <w:p w14:paraId="0E3C9B7E" w14:textId="77777777" w:rsidR="006A5005" w:rsidRPr="00E86DE8" w:rsidRDefault="006A5005" w:rsidP="006A5005">
      <w:pPr>
        <w:spacing w:line="288" w:lineRule="auto"/>
        <w:ind w:left="720"/>
      </w:pPr>
    </w:p>
    <w:p w14:paraId="4625F063" w14:textId="78A06A99" w:rsidR="006A5005" w:rsidRPr="00E86DE8" w:rsidRDefault="006A5005" w:rsidP="006A5005">
      <w:pPr>
        <w:numPr>
          <w:ilvl w:val="0"/>
          <w:numId w:val="3"/>
        </w:numPr>
        <w:tabs>
          <w:tab w:val="clear" w:pos="1080"/>
          <w:tab w:val="left" w:pos="0"/>
        </w:tabs>
        <w:spacing w:line="288" w:lineRule="auto"/>
        <w:ind w:left="720" w:hanging="1440"/>
      </w:pPr>
      <w:r w:rsidRPr="00E86DE8">
        <w:t>(1)</w:t>
      </w:r>
      <w:r w:rsidRPr="00E86DE8">
        <w:tab/>
      </w:r>
      <w:r w:rsidR="00DB01F2">
        <w:rPr>
          <w:bCs/>
        </w:rPr>
        <w:t>Cheryl Ball d/b/a Acme Moving Labor’s request for a hearing is GRANTED</w:t>
      </w:r>
      <w:r w:rsidR="00852928">
        <w:t xml:space="preserve">. </w:t>
      </w:r>
    </w:p>
    <w:p w14:paraId="3883E7F9" w14:textId="77777777" w:rsidR="006A5005" w:rsidRPr="00E86DE8" w:rsidRDefault="006A5005" w:rsidP="006A5005">
      <w:pPr>
        <w:spacing w:line="288" w:lineRule="auto"/>
        <w:ind w:left="720"/>
      </w:pPr>
    </w:p>
    <w:p w14:paraId="56459B19" w14:textId="55BE9059" w:rsidR="006A5005" w:rsidRPr="00E86DE8" w:rsidRDefault="006A5005" w:rsidP="00DB01F2">
      <w:pPr>
        <w:numPr>
          <w:ilvl w:val="0"/>
          <w:numId w:val="3"/>
        </w:numPr>
        <w:tabs>
          <w:tab w:val="clear" w:pos="1080"/>
          <w:tab w:val="left" w:pos="0"/>
        </w:tabs>
        <w:spacing w:line="288" w:lineRule="auto"/>
        <w:ind w:left="0" w:hanging="720"/>
      </w:pPr>
      <w:r w:rsidRPr="00E86DE8">
        <w:lastRenderedPageBreak/>
        <w:t>(2)</w:t>
      </w:r>
      <w:r w:rsidRPr="00E86DE8">
        <w:tab/>
      </w:r>
      <w:r w:rsidR="00DB01F2">
        <w:rPr>
          <w:bCs/>
        </w:rPr>
        <w:t xml:space="preserve">The parties should confer and select a date and time to conduct the brief </w:t>
      </w:r>
      <w:r w:rsidR="00DB01F2">
        <w:rPr>
          <w:bCs/>
        </w:rPr>
        <w:br/>
        <w:t xml:space="preserve"> </w:t>
      </w:r>
      <w:r w:rsidR="00DB01F2">
        <w:rPr>
          <w:bCs/>
        </w:rPr>
        <w:tab/>
        <w:t>adjudicative proceeding</w:t>
      </w:r>
      <w:r w:rsidR="006A3316">
        <w:t>.</w:t>
      </w:r>
      <w:r w:rsidR="00DB01F2">
        <w:t xml:space="preserve"> Staff should notify the Commission of the parties’ </w:t>
      </w:r>
      <w:r w:rsidR="00DB01F2">
        <w:br/>
        <w:t xml:space="preserve"> </w:t>
      </w:r>
      <w:r w:rsidR="00DB01F2">
        <w:tab/>
        <w:t>chosen date and time no later than January 24, 2017.</w:t>
      </w:r>
      <w:r w:rsidR="00BF6322" w:rsidRPr="00BF6322">
        <w:br/>
        <w:t xml:space="preserve"> </w:t>
      </w:r>
      <w:r w:rsidR="00BF6322" w:rsidRPr="00BF6322">
        <w:tab/>
      </w:r>
    </w:p>
    <w:p w14:paraId="475BEB84" w14:textId="084AF0A3" w:rsidR="006A5005" w:rsidRPr="00E86DE8" w:rsidRDefault="006A5005" w:rsidP="006A5005">
      <w:pPr>
        <w:spacing w:line="288" w:lineRule="auto"/>
      </w:pPr>
      <w:r w:rsidRPr="00E86DE8">
        <w:t>DATED at Olympia, W</w:t>
      </w:r>
      <w:r w:rsidR="006A3316">
        <w:t>ashington, and effective January 1</w:t>
      </w:r>
      <w:r w:rsidR="00123023">
        <w:t>8</w:t>
      </w:r>
      <w:r w:rsidR="006A3316">
        <w:t>, 2017</w:t>
      </w:r>
      <w:r w:rsidRPr="00E86DE8">
        <w:t>.</w:t>
      </w:r>
    </w:p>
    <w:p w14:paraId="2C671433" w14:textId="77777777" w:rsidR="006A5005" w:rsidRPr="00E86DE8" w:rsidRDefault="006A5005" w:rsidP="006A5005">
      <w:pPr>
        <w:pStyle w:val="Header"/>
        <w:tabs>
          <w:tab w:val="clear" w:pos="4320"/>
          <w:tab w:val="clear" w:pos="8640"/>
        </w:tabs>
        <w:spacing w:line="288" w:lineRule="auto"/>
      </w:pPr>
    </w:p>
    <w:p w14:paraId="097EBBED" w14:textId="77777777" w:rsidR="006A5005" w:rsidRPr="00E86DE8" w:rsidRDefault="006A5005" w:rsidP="006A5005">
      <w:pPr>
        <w:spacing w:line="288" w:lineRule="auto"/>
        <w:jc w:val="center"/>
      </w:pPr>
      <w:r w:rsidRPr="00E86DE8">
        <w:t>WASHINGTON UTILITIES AND TRANSPORTATION COMMISSION</w:t>
      </w:r>
    </w:p>
    <w:p w14:paraId="5DFC2CF1" w14:textId="77777777" w:rsidR="006A5005" w:rsidRDefault="006A5005" w:rsidP="006A5005">
      <w:pPr>
        <w:pStyle w:val="Header"/>
        <w:tabs>
          <w:tab w:val="clear" w:pos="4320"/>
          <w:tab w:val="clear" w:pos="8640"/>
        </w:tabs>
        <w:spacing w:line="288" w:lineRule="auto"/>
      </w:pPr>
    </w:p>
    <w:p w14:paraId="2BEA23E9" w14:textId="77777777" w:rsidR="00852928" w:rsidRDefault="00852928" w:rsidP="006A5005">
      <w:pPr>
        <w:pStyle w:val="Header"/>
        <w:tabs>
          <w:tab w:val="clear" w:pos="4320"/>
          <w:tab w:val="clear" w:pos="8640"/>
        </w:tabs>
        <w:spacing w:line="288" w:lineRule="auto"/>
      </w:pPr>
    </w:p>
    <w:p w14:paraId="50706814" w14:textId="77777777" w:rsidR="00852928" w:rsidRPr="00E86DE8" w:rsidRDefault="00852928" w:rsidP="006A5005">
      <w:pPr>
        <w:pStyle w:val="Header"/>
        <w:tabs>
          <w:tab w:val="clear" w:pos="4320"/>
          <w:tab w:val="clear" w:pos="8640"/>
        </w:tabs>
        <w:spacing w:line="288" w:lineRule="auto"/>
      </w:pPr>
    </w:p>
    <w:p w14:paraId="2E54FC15" w14:textId="77777777" w:rsidR="006A5005" w:rsidRPr="00E86DE8" w:rsidRDefault="006A5005" w:rsidP="006A5005">
      <w:pPr>
        <w:spacing w:line="288" w:lineRule="auto"/>
        <w:ind w:left="2880" w:firstLine="720"/>
        <w:jc w:val="center"/>
      </w:pPr>
    </w:p>
    <w:p w14:paraId="2BC9E717" w14:textId="77777777" w:rsidR="00123023" w:rsidRPr="00CB1237" w:rsidRDefault="00123023" w:rsidP="00123023">
      <w:pPr>
        <w:spacing w:line="264" w:lineRule="auto"/>
        <w:ind w:left="2880" w:firstLine="720"/>
      </w:pPr>
      <w:r w:rsidRPr="00CB1237">
        <w:t>RAYNE PEARSON</w:t>
      </w:r>
    </w:p>
    <w:p w14:paraId="7BB31EEA" w14:textId="3D266478" w:rsidR="00123023" w:rsidRPr="00322C20" w:rsidRDefault="00123023" w:rsidP="00123023">
      <w:pPr>
        <w:spacing w:line="264" w:lineRule="auto"/>
        <w:ind w:left="2880" w:firstLine="720"/>
        <w:rPr>
          <w:b/>
        </w:rPr>
      </w:pPr>
      <w:r w:rsidRPr="00CB1237">
        <w:t>Administrative Law Judge</w:t>
      </w:r>
      <w:r>
        <w:rPr>
          <w:b/>
        </w:rPr>
        <w:t xml:space="preserve"> </w:t>
      </w:r>
      <w:r>
        <w:rPr>
          <w:b/>
        </w:rPr>
        <w:br/>
      </w:r>
    </w:p>
    <w:p w14:paraId="21B5F4BD" w14:textId="01F84134" w:rsidR="00123023" w:rsidRPr="005B42D1" w:rsidRDefault="00852928" w:rsidP="00123023">
      <w:pPr>
        <w:spacing w:line="264" w:lineRule="auto"/>
      </w:pPr>
      <w:r>
        <w:rPr>
          <w:b/>
          <w:bCs/>
        </w:rPr>
        <w:t>NOTICE TO PARTIES: </w:t>
      </w:r>
      <w:r w:rsidR="00123023" w:rsidRPr="005B42D1">
        <w:rPr>
          <w:b/>
          <w:bCs/>
        </w:rPr>
        <w:t xml:space="preserve">This is an Interlocutory Order of the Commission. Administrative review may be available through a petition for review, filed within 10 days of the service of this Order pursuant to </w:t>
      </w:r>
      <w:r w:rsidR="00123023" w:rsidRPr="005B42D1">
        <w:rPr>
          <w:b/>
          <w:bCs/>
          <w:i/>
          <w:iCs/>
        </w:rPr>
        <w:t>WAC 480-07-810</w:t>
      </w:r>
      <w:r w:rsidR="00123023" w:rsidRPr="005B42D1">
        <w:rPr>
          <w:b/>
          <w:bCs/>
        </w:rPr>
        <w:t>.</w:t>
      </w:r>
    </w:p>
    <w:p w14:paraId="2875AD9A" w14:textId="77777777" w:rsidR="002C039A" w:rsidRPr="00E86DE8" w:rsidRDefault="002C039A" w:rsidP="006A5005">
      <w:pPr>
        <w:spacing w:line="288" w:lineRule="auto"/>
        <w:jc w:val="center"/>
      </w:pPr>
    </w:p>
    <w:sectPr w:rsidR="002C039A" w:rsidRPr="00E86DE8" w:rsidSect="00852928">
      <w:headerReference w:type="default" r:id="rId11"/>
      <w:headerReference w:type="first" r:id="rId12"/>
      <w:footerReference w:type="first" r:id="rId13"/>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30683" w14:textId="77777777" w:rsidR="00EB765E" w:rsidRDefault="00EB765E" w:rsidP="00D8495A">
      <w:r>
        <w:separator/>
      </w:r>
    </w:p>
  </w:endnote>
  <w:endnote w:type="continuationSeparator" w:id="0">
    <w:p w14:paraId="7F17B08F" w14:textId="77777777" w:rsidR="00EB765E" w:rsidRDefault="00EB765E"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FCC2F" w14:textId="77777777" w:rsidR="00EB765E" w:rsidRDefault="00EB765E" w:rsidP="00D8495A">
      <w:r>
        <w:separator/>
      </w:r>
    </w:p>
  </w:footnote>
  <w:footnote w:type="continuationSeparator" w:id="0">
    <w:p w14:paraId="5E174005" w14:textId="77777777" w:rsidR="00EB765E" w:rsidRDefault="00EB765E" w:rsidP="00D8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7BD61782" w:rsidR="00975152" w:rsidRPr="00AC0E30" w:rsidRDefault="009827D3">
    <w:pPr>
      <w:tabs>
        <w:tab w:val="left" w:pos="7740"/>
      </w:tabs>
      <w:rPr>
        <w:b/>
        <w:bCs/>
        <w:sz w:val="20"/>
      </w:rPr>
    </w:pPr>
    <w:r w:rsidRPr="00AC0E30">
      <w:rPr>
        <w:b/>
        <w:bCs/>
        <w:sz w:val="20"/>
      </w:rPr>
      <w:t>DOCKET</w:t>
    </w:r>
    <w:r>
      <w:rPr>
        <w:b/>
        <w:bCs/>
        <w:sz w:val="20"/>
      </w:rPr>
      <w:t xml:space="preserve"> </w:t>
    </w:r>
    <w:r w:rsidR="00305D95">
      <w:rPr>
        <w:b/>
        <w:bCs/>
        <w:sz w:val="20"/>
      </w:rPr>
      <w:t>TV-161206</w:t>
    </w:r>
    <w:r w:rsidRPr="00AC0E30">
      <w:rPr>
        <w:b/>
        <w:bCs/>
        <w:sz w:val="20"/>
      </w:rPr>
      <w:tab/>
      <w:t xml:space="preserve">PAGE </w:t>
    </w:r>
    <w:r w:rsidRPr="00AC0E30">
      <w:rPr>
        <w:b/>
        <w:bCs/>
        <w:sz w:val="20"/>
      </w:rPr>
      <w:pgNum/>
    </w:r>
  </w:p>
  <w:p w14:paraId="2875ADA0" w14:textId="386D8C18" w:rsidR="00975152" w:rsidRPr="00AC0E30" w:rsidRDefault="00D06108">
    <w:pPr>
      <w:tabs>
        <w:tab w:val="left" w:pos="7740"/>
      </w:tabs>
      <w:rPr>
        <w:b/>
        <w:bCs/>
        <w:sz w:val="20"/>
      </w:rPr>
    </w:pPr>
    <w:r>
      <w:rPr>
        <w:b/>
        <w:bCs/>
        <w:sz w:val="20"/>
      </w:rPr>
      <w:t>ORDER 0</w:t>
    </w:r>
    <w:r w:rsidR="00305D95">
      <w:rPr>
        <w:b/>
        <w:bCs/>
        <w:sz w:val="20"/>
      </w:rPr>
      <w:t>2</w:t>
    </w:r>
  </w:p>
  <w:p w14:paraId="2875ADA1" w14:textId="77777777" w:rsidR="00975152" w:rsidRDefault="002E19F7">
    <w:pPr>
      <w:tabs>
        <w:tab w:val="left" w:pos="7740"/>
      </w:tabs>
      <w:rPr>
        <w:b/>
        <w:bCs/>
        <w:sz w:val="20"/>
      </w:rPr>
    </w:pPr>
  </w:p>
  <w:p w14:paraId="2875ADA2" w14:textId="77777777" w:rsidR="00975152" w:rsidRPr="00AC0E30" w:rsidRDefault="002E19F7">
    <w:pPr>
      <w:tabs>
        <w:tab w:val="left" w:pos="7740"/>
      </w:tabs>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7873D351" w:rsidR="00975152" w:rsidRPr="00521EA1" w:rsidRDefault="009827D3" w:rsidP="002E19F7">
    <w:pPr>
      <w:pStyle w:val="Header"/>
      <w:tabs>
        <w:tab w:val="clear" w:pos="4320"/>
        <w:tab w:val="clear" w:pos="8640"/>
        <w:tab w:val="right" w:pos="8460"/>
      </w:tabs>
      <w:jc w:val="right"/>
      <w:rPr>
        <w:b/>
        <w:sz w:val="20"/>
        <w:szCs w:val="20"/>
      </w:rPr>
    </w:pPr>
    <w:r>
      <w:tab/>
    </w:r>
    <w:r w:rsidR="002E19F7">
      <w:t>Service Date: January 18,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64204C"/>
    <w:multiLevelType w:val="hybridMultilevel"/>
    <w:tmpl w:val="8F2CFDA2"/>
    <w:lvl w:ilvl="0" w:tplc="A81CD388">
      <w:start w:val="1"/>
      <w:numFmt w:val="decimal"/>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BF731A"/>
    <w:multiLevelType w:val="hybridMultilevel"/>
    <w:tmpl w:val="0D34C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02FA9"/>
    <w:rsid w:val="000218E0"/>
    <w:rsid w:val="00021C27"/>
    <w:rsid w:val="00022571"/>
    <w:rsid w:val="000321DD"/>
    <w:rsid w:val="000325AB"/>
    <w:rsid w:val="000342A8"/>
    <w:rsid w:val="000543B4"/>
    <w:rsid w:val="000727EA"/>
    <w:rsid w:val="00082958"/>
    <w:rsid w:val="00082FF0"/>
    <w:rsid w:val="000851F2"/>
    <w:rsid w:val="00097C61"/>
    <w:rsid w:val="000A5DB0"/>
    <w:rsid w:val="000C3D49"/>
    <w:rsid w:val="000D7B56"/>
    <w:rsid w:val="000E23D8"/>
    <w:rsid w:val="000E640C"/>
    <w:rsid w:val="000F0AF4"/>
    <w:rsid w:val="00123023"/>
    <w:rsid w:val="00151404"/>
    <w:rsid w:val="00161C08"/>
    <w:rsid w:val="001676F5"/>
    <w:rsid w:val="001809CF"/>
    <w:rsid w:val="00184767"/>
    <w:rsid w:val="00192725"/>
    <w:rsid w:val="001C4CA4"/>
    <w:rsid w:val="001C5AB1"/>
    <w:rsid w:val="001E1D7A"/>
    <w:rsid w:val="001F2A3C"/>
    <w:rsid w:val="001F405A"/>
    <w:rsid w:val="00214114"/>
    <w:rsid w:val="00241CD9"/>
    <w:rsid w:val="002500B8"/>
    <w:rsid w:val="00254A32"/>
    <w:rsid w:val="00271AA9"/>
    <w:rsid w:val="00275C6E"/>
    <w:rsid w:val="0029058C"/>
    <w:rsid w:val="002A4A20"/>
    <w:rsid w:val="002A5267"/>
    <w:rsid w:val="002B0980"/>
    <w:rsid w:val="002C039A"/>
    <w:rsid w:val="002D32B7"/>
    <w:rsid w:val="002E19F7"/>
    <w:rsid w:val="002E29C1"/>
    <w:rsid w:val="002F1F03"/>
    <w:rsid w:val="00303B37"/>
    <w:rsid w:val="00305D95"/>
    <w:rsid w:val="003368A8"/>
    <w:rsid w:val="003368D2"/>
    <w:rsid w:val="003575DF"/>
    <w:rsid w:val="00364B64"/>
    <w:rsid w:val="00366187"/>
    <w:rsid w:val="0038014A"/>
    <w:rsid w:val="003B1B17"/>
    <w:rsid w:val="003D0530"/>
    <w:rsid w:val="003E5D6F"/>
    <w:rsid w:val="003F68F1"/>
    <w:rsid w:val="00413942"/>
    <w:rsid w:val="00443FE3"/>
    <w:rsid w:val="0048646C"/>
    <w:rsid w:val="004A3890"/>
    <w:rsid w:val="004A3B25"/>
    <w:rsid w:val="004B22B7"/>
    <w:rsid w:val="004D163E"/>
    <w:rsid w:val="004E13A8"/>
    <w:rsid w:val="004E77C5"/>
    <w:rsid w:val="00501D53"/>
    <w:rsid w:val="00512420"/>
    <w:rsid w:val="005138C9"/>
    <w:rsid w:val="00534037"/>
    <w:rsid w:val="00541BA1"/>
    <w:rsid w:val="005469BB"/>
    <w:rsid w:val="00552600"/>
    <w:rsid w:val="00570927"/>
    <w:rsid w:val="00573828"/>
    <w:rsid w:val="00581DDB"/>
    <w:rsid w:val="00595CD2"/>
    <w:rsid w:val="005A1676"/>
    <w:rsid w:val="005A6C74"/>
    <w:rsid w:val="005B0C0C"/>
    <w:rsid w:val="005C70B9"/>
    <w:rsid w:val="005E1CC2"/>
    <w:rsid w:val="005E565C"/>
    <w:rsid w:val="00606618"/>
    <w:rsid w:val="00620AED"/>
    <w:rsid w:val="006216CC"/>
    <w:rsid w:val="006627E8"/>
    <w:rsid w:val="00672F7B"/>
    <w:rsid w:val="0067685E"/>
    <w:rsid w:val="00680787"/>
    <w:rsid w:val="0068408A"/>
    <w:rsid w:val="00686B4A"/>
    <w:rsid w:val="00690047"/>
    <w:rsid w:val="006A0DC5"/>
    <w:rsid w:val="006A3316"/>
    <w:rsid w:val="006A41EE"/>
    <w:rsid w:val="006A5005"/>
    <w:rsid w:val="006B2EF6"/>
    <w:rsid w:val="006B72A1"/>
    <w:rsid w:val="006C2ACC"/>
    <w:rsid w:val="006F07A9"/>
    <w:rsid w:val="006F691E"/>
    <w:rsid w:val="00702042"/>
    <w:rsid w:val="0070591C"/>
    <w:rsid w:val="007177AB"/>
    <w:rsid w:val="00722871"/>
    <w:rsid w:val="0072368A"/>
    <w:rsid w:val="00762332"/>
    <w:rsid w:val="007949F8"/>
    <w:rsid w:val="007B4C43"/>
    <w:rsid w:val="007B7AD2"/>
    <w:rsid w:val="007E0175"/>
    <w:rsid w:val="00816867"/>
    <w:rsid w:val="00852928"/>
    <w:rsid w:val="00870622"/>
    <w:rsid w:val="00873400"/>
    <w:rsid w:val="00874F82"/>
    <w:rsid w:val="00877FAC"/>
    <w:rsid w:val="008808C0"/>
    <w:rsid w:val="0089053A"/>
    <w:rsid w:val="008A0338"/>
    <w:rsid w:val="008A0993"/>
    <w:rsid w:val="008A1139"/>
    <w:rsid w:val="008A219D"/>
    <w:rsid w:val="008B1CCC"/>
    <w:rsid w:val="008B3311"/>
    <w:rsid w:val="008F350D"/>
    <w:rsid w:val="008F55A5"/>
    <w:rsid w:val="00912BB8"/>
    <w:rsid w:val="00920E78"/>
    <w:rsid w:val="009729B2"/>
    <w:rsid w:val="009776BD"/>
    <w:rsid w:val="009827D3"/>
    <w:rsid w:val="009921B9"/>
    <w:rsid w:val="009957EC"/>
    <w:rsid w:val="0099634A"/>
    <w:rsid w:val="009A13D3"/>
    <w:rsid w:val="009A7252"/>
    <w:rsid w:val="009C5D62"/>
    <w:rsid w:val="009E141D"/>
    <w:rsid w:val="009E31B8"/>
    <w:rsid w:val="009E797A"/>
    <w:rsid w:val="009F33AB"/>
    <w:rsid w:val="00A2187A"/>
    <w:rsid w:val="00A46518"/>
    <w:rsid w:val="00A4763B"/>
    <w:rsid w:val="00A65F59"/>
    <w:rsid w:val="00A754BC"/>
    <w:rsid w:val="00A84C2A"/>
    <w:rsid w:val="00A939A9"/>
    <w:rsid w:val="00A94951"/>
    <w:rsid w:val="00AA07DE"/>
    <w:rsid w:val="00AA6CBC"/>
    <w:rsid w:val="00AD3312"/>
    <w:rsid w:val="00AE0106"/>
    <w:rsid w:val="00AE273E"/>
    <w:rsid w:val="00B074C3"/>
    <w:rsid w:val="00B10024"/>
    <w:rsid w:val="00B13041"/>
    <w:rsid w:val="00B15855"/>
    <w:rsid w:val="00B53763"/>
    <w:rsid w:val="00B67440"/>
    <w:rsid w:val="00B73DEF"/>
    <w:rsid w:val="00B838B1"/>
    <w:rsid w:val="00B869E1"/>
    <w:rsid w:val="00B878E7"/>
    <w:rsid w:val="00B91211"/>
    <w:rsid w:val="00BA67C5"/>
    <w:rsid w:val="00BB1DF9"/>
    <w:rsid w:val="00BC5753"/>
    <w:rsid w:val="00BD3A3E"/>
    <w:rsid w:val="00BE0ED4"/>
    <w:rsid w:val="00BF6322"/>
    <w:rsid w:val="00C0125A"/>
    <w:rsid w:val="00C02197"/>
    <w:rsid w:val="00C2383D"/>
    <w:rsid w:val="00C34BFC"/>
    <w:rsid w:val="00C51BBB"/>
    <w:rsid w:val="00C528A4"/>
    <w:rsid w:val="00C6277B"/>
    <w:rsid w:val="00C65E5B"/>
    <w:rsid w:val="00C66EC1"/>
    <w:rsid w:val="00C809F5"/>
    <w:rsid w:val="00C80E7C"/>
    <w:rsid w:val="00C83361"/>
    <w:rsid w:val="00C9305D"/>
    <w:rsid w:val="00CA1108"/>
    <w:rsid w:val="00CB0F14"/>
    <w:rsid w:val="00CB272B"/>
    <w:rsid w:val="00CB7812"/>
    <w:rsid w:val="00CC5732"/>
    <w:rsid w:val="00CE0232"/>
    <w:rsid w:val="00D06108"/>
    <w:rsid w:val="00D124AF"/>
    <w:rsid w:val="00D12AD2"/>
    <w:rsid w:val="00D2094F"/>
    <w:rsid w:val="00D22A3B"/>
    <w:rsid w:val="00D30B20"/>
    <w:rsid w:val="00D312EF"/>
    <w:rsid w:val="00D31ECF"/>
    <w:rsid w:val="00D3249C"/>
    <w:rsid w:val="00D43DE5"/>
    <w:rsid w:val="00D723B4"/>
    <w:rsid w:val="00D8334C"/>
    <w:rsid w:val="00D8495A"/>
    <w:rsid w:val="00D9126E"/>
    <w:rsid w:val="00DA1B86"/>
    <w:rsid w:val="00DA2CDD"/>
    <w:rsid w:val="00DA7EAC"/>
    <w:rsid w:val="00DB01F2"/>
    <w:rsid w:val="00DD2A47"/>
    <w:rsid w:val="00DE203F"/>
    <w:rsid w:val="00DF0281"/>
    <w:rsid w:val="00E03675"/>
    <w:rsid w:val="00E23B13"/>
    <w:rsid w:val="00E246E7"/>
    <w:rsid w:val="00E33589"/>
    <w:rsid w:val="00E43968"/>
    <w:rsid w:val="00E55A73"/>
    <w:rsid w:val="00E6794F"/>
    <w:rsid w:val="00E76657"/>
    <w:rsid w:val="00E82E08"/>
    <w:rsid w:val="00E86DE8"/>
    <w:rsid w:val="00E96B56"/>
    <w:rsid w:val="00EB1DDF"/>
    <w:rsid w:val="00EB51A4"/>
    <w:rsid w:val="00EB765E"/>
    <w:rsid w:val="00EC15B3"/>
    <w:rsid w:val="00EE30D9"/>
    <w:rsid w:val="00EE39AB"/>
    <w:rsid w:val="00EF0ADE"/>
    <w:rsid w:val="00EF5322"/>
    <w:rsid w:val="00F006A1"/>
    <w:rsid w:val="00F03CD1"/>
    <w:rsid w:val="00F21B68"/>
    <w:rsid w:val="00F31CBB"/>
    <w:rsid w:val="00F51453"/>
    <w:rsid w:val="00F522F7"/>
    <w:rsid w:val="00F64941"/>
    <w:rsid w:val="00F70074"/>
    <w:rsid w:val="00F9296C"/>
    <w:rsid w:val="00F94C4F"/>
    <w:rsid w:val="00F95845"/>
    <w:rsid w:val="00FA3571"/>
    <w:rsid w:val="00FA44EF"/>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D8495A"/>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Visibility xmlns="dc463f71-b30c-4ab2-9473-d307f9d35888">Full Visibility</Visibility>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2017-01-18T08:00:00+00:00</Date1>
    <IsDocumentOrder xmlns="dc463f71-b30c-4ab2-9473-d307f9d35888">true</IsDocumentOrder>
    <IsHighlyConfidential xmlns="dc463f71-b30c-4ab2-9473-d307f9d35888">false</IsHighlyConfidential>
    <CaseCompanyNames xmlns="dc463f71-b30c-4ab2-9473-d307f9d35888">Ball, Cheryl Ann</CaseCompanyNames>
    <Nickname xmlns="http://schemas.microsoft.com/sharepoint/v3" xsi:nil="true"/>
    <DocketNumber xmlns="dc463f71-b30c-4ab2-9473-d307f9d35888">161206</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C6885560DC3940BA123E448BB80B0D" ma:contentTypeVersion="104" ma:contentTypeDescription="" ma:contentTypeScope="" ma:versionID="69cea98254df171e8612d1c788f9e7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0C79C-BC69-4926-B339-AF0BF1F4CC47}"/>
</file>

<file path=customXml/itemProps2.xml><?xml version="1.0" encoding="utf-8"?>
<ds:datastoreItem xmlns:ds="http://schemas.openxmlformats.org/officeDocument/2006/customXml" ds:itemID="{DF8A36CF-62CB-4CC9-A01E-CB0BD050C90D}">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4554ae50-06e8-4536-9b65-e0b3a2b78f8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2CD3234-DBA4-473B-B5FD-3FF184EA534E}">
  <ds:schemaRefs>
    <ds:schemaRef ds:uri="http://schemas.microsoft.com/sharepoint/v3/contenttype/forms"/>
  </ds:schemaRefs>
</ds:datastoreItem>
</file>

<file path=customXml/itemProps4.xml><?xml version="1.0" encoding="utf-8"?>
<ds:datastoreItem xmlns:ds="http://schemas.openxmlformats.org/officeDocument/2006/customXml" ds:itemID="{CAB5E3D2-2B4B-469E-82B5-906A57892370}">
  <ds:schemaRefs>
    <ds:schemaRef ds:uri="http://schemas.openxmlformats.org/officeDocument/2006/bibliography"/>
  </ds:schemaRefs>
</ds:datastoreItem>
</file>

<file path=customXml/itemProps5.xml><?xml version="1.0" encoding="utf-8"?>
<ds:datastoreItem xmlns:ds="http://schemas.openxmlformats.org/officeDocument/2006/customXml" ds:itemID="{5C37EA03-FBE5-4B18-A583-4256F39A7066}"/>
</file>

<file path=docProps/app.xml><?xml version="1.0" encoding="utf-8"?>
<Properties xmlns="http://schemas.openxmlformats.org/officeDocument/2006/extended-properties" xmlns:vt="http://schemas.openxmlformats.org/officeDocument/2006/docPropsVTypes">
  <Template>Normal</Template>
  <TotalTime>7</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Order 02, Order Granting Request for Hearing</vt:lpstr>
    </vt:vector>
  </TitlesOfParts>
  <Company>Washington Utilities and Transportation Commission</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02, Order Granting Request for Hearing</dc:title>
  <dc:subject/>
  <dc:creator>Pearson, Rayne (UTC)</dc:creator>
  <cp:keywords/>
  <dc:description/>
  <cp:lastModifiedBy>Denny, Kara (UTC)</cp:lastModifiedBy>
  <cp:revision>4</cp:revision>
  <cp:lastPrinted>2017-01-18T16:34:00Z</cp:lastPrinted>
  <dcterms:created xsi:type="dcterms:W3CDTF">2017-01-18T01:03:00Z</dcterms:created>
  <dcterms:modified xsi:type="dcterms:W3CDTF">2017-01-18T16:34:00Z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0x0101006E56B4D1795A2E4DB2F0B01679ED314A0087C6885560DC3940BA123E448BB80B0D</vt:lpwstr>
  </property>
  <property fmtid="{D5CDD505-2E9C-101B-9397-08002B2CF9AE}" pid="3" name="_docset_NoMedatataSyncRequired">
    <vt:lpwstr>False</vt:lpwstr>
  </property>
  <property fmtid="{D5CDD505-2E9C-101B-9397-08002B2CF9AE}" pid="4" name="IsEFSEC">
    <vt:bool>false</vt:bool>
  </property>
</Properties>
</file>