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3137FC" w:rsidRPr="00770E9A" w:rsidTr="003137FC">
        <w:trPr>
          <w:cantSplit/>
          <w:trHeight w:hRule="exact" w:val="288"/>
        </w:trPr>
        <w:tc>
          <w:tcPr>
            <w:tcW w:w="306" w:type="dxa"/>
            <w:tcMar>
              <w:left w:w="14" w:type="dxa"/>
              <w:right w:w="14" w:type="dxa"/>
            </w:tcMar>
            <w:vAlign w:val="center"/>
          </w:tcPr>
          <w:p w:rsidR="003137FC" w:rsidRPr="00770E9A" w:rsidRDefault="003137FC" w:rsidP="005241EE">
            <w:pPr>
              <w:spacing w:after="0" w:line="240" w:lineRule="auto"/>
              <w:jc w:val="center"/>
              <w:rPr>
                <w:rFonts w:ascii="Arial" w:hAnsi="Arial" w:cs="Arial"/>
                <w:sz w:val="20"/>
                <w:szCs w:val="20"/>
              </w:rPr>
            </w:pPr>
            <w:bookmarkStart w:id="0" w:name="_GoBack"/>
            <w:bookmarkEnd w:id="0"/>
          </w:p>
        </w:tc>
        <w:tc>
          <w:tcPr>
            <w:tcW w:w="306" w:type="dxa"/>
          </w:tcPr>
          <w:p w:rsidR="003137FC" w:rsidRPr="00770E9A" w:rsidRDefault="003137FC" w:rsidP="005241EE">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Pr="00770E9A" w:rsidRDefault="003137FC" w:rsidP="00C850A3">
            <w:pPr>
              <w:spacing w:after="0" w:line="240" w:lineRule="auto"/>
              <w:jc w:val="center"/>
              <w:rPr>
                <w:rFonts w:ascii="Arial" w:hAnsi="Arial" w:cs="Arial"/>
                <w:sz w:val="20"/>
                <w:szCs w:val="20"/>
              </w:rPr>
            </w:pPr>
          </w:p>
        </w:tc>
        <w:tc>
          <w:tcPr>
            <w:tcW w:w="306" w:type="dxa"/>
          </w:tcPr>
          <w:p w:rsidR="003137FC" w:rsidRPr="00770E9A" w:rsidRDefault="003137FC" w:rsidP="00C850A3">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Pr="00770E9A" w:rsidRDefault="003137FC" w:rsidP="00C850A3">
            <w:pPr>
              <w:spacing w:after="0" w:line="240" w:lineRule="auto"/>
              <w:jc w:val="center"/>
              <w:rPr>
                <w:rFonts w:ascii="Arial" w:hAnsi="Arial" w:cs="Arial"/>
                <w:sz w:val="20"/>
                <w:szCs w:val="20"/>
              </w:rPr>
            </w:pPr>
          </w:p>
        </w:tc>
        <w:tc>
          <w:tcPr>
            <w:tcW w:w="306" w:type="dxa"/>
          </w:tcPr>
          <w:p w:rsidR="003137FC" w:rsidRPr="00770E9A" w:rsidRDefault="003137FC" w:rsidP="00C850A3">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Pr="00770E9A" w:rsidRDefault="003137FC" w:rsidP="003365A5">
            <w:pPr>
              <w:spacing w:after="0" w:line="240" w:lineRule="auto"/>
              <w:jc w:val="center"/>
              <w:rPr>
                <w:rFonts w:ascii="Arial" w:hAnsi="Arial" w:cs="Arial"/>
                <w:sz w:val="20"/>
                <w:szCs w:val="20"/>
              </w:rPr>
            </w:pPr>
          </w:p>
        </w:tc>
        <w:tc>
          <w:tcPr>
            <w:tcW w:w="306" w:type="dxa"/>
          </w:tcPr>
          <w:p w:rsidR="003137FC" w:rsidRPr="00770E9A"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Pr="00770E9A" w:rsidRDefault="003137FC" w:rsidP="003365A5">
            <w:pPr>
              <w:spacing w:after="0" w:line="240" w:lineRule="auto"/>
              <w:jc w:val="center"/>
              <w:rPr>
                <w:rFonts w:ascii="Arial" w:hAnsi="Arial" w:cs="Arial"/>
                <w:sz w:val="20"/>
                <w:szCs w:val="20"/>
              </w:rPr>
            </w:pPr>
          </w:p>
        </w:tc>
        <w:tc>
          <w:tcPr>
            <w:tcW w:w="306" w:type="dxa"/>
          </w:tcPr>
          <w:p w:rsidR="003137FC" w:rsidRPr="00770E9A"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Pr="00770E9A" w:rsidRDefault="003137FC" w:rsidP="003365A5">
            <w:pPr>
              <w:spacing w:after="0" w:line="240" w:lineRule="auto"/>
              <w:jc w:val="center"/>
              <w:rPr>
                <w:rFonts w:ascii="Arial" w:hAnsi="Arial" w:cs="Arial"/>
                <w:sz w:val="20"/>
                <w:szCs w:val="20"/>
              </w:rPr>
            </w:pPr>
          </w:p>
        </w:tc>
        <w:tc>
          <w:tcPr>
            <w:tcW w:w="306" w:type="dxa"/>
          </w:tcPr>
          <w:p w:rsidR="003137FC" w:rsidRPr="00770E9A"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Pr="00770E9A" w:rsidRDefault="003137FC" w:rsidP="003365A5">
            <w:pPr>
              <w:spacing w:after="0" w:line="240" w:lineRule="auto"/>
              <w:jc w:val="center"/>
              <w:rPr>
                <w:rFonts w:ascii="Arial" w:hAnsi="Arial" w:cs="Arial"/>
                <w:sz w:val="20"/>
                <w:szCs w:val="20"/>
              </w:rPr>
            </w:pPr>
          </w:p>
        </w:tc>
        <w:tc>
          <w:tcPr>
            <w:tcW w:w="306" w:type="dxa"/>
          </w:tcPr>
          <w:p w:rsidR="003137FC" w:rsidRPr="00770E9A"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Pr="00770E9A" w:rsidRDefault="003137FC" w:rsidP="003365A5">
            <w:pPr>
              <w:spacing w:after="0" w:line="240" w:lineRule="auto"/>
              <w:jc w:val="center"/>
              <w:rPr>
                <w:rFonts w:ascii="Arial" w:hAnsi="Arial" w:cs="Arial"/>
                <w:sz w:val="20"/>
                <w:szCs w:val="20"/>
              </w:rPr>
            </w:pPr>
          </w:p>
        </w:tc>
        <w:tc>
          <w:tcPr>
            <w:tcW w:w="306" w:type="dxa"/>
          </w:tcPr>
          <w:p w:rsidR="003137FC" w:rsidRPr="00770E9A"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Pr="00770E9A" w:rsidRDefault="003137FC" w:rsidP="003365A5">
            <w:pPr>
              <w:spacing w:after="0" w:line="240" w:lineRule="auto"/>
              <w:jc w:val="center"/>
              <w:rPr>
                <w:rFonts w:ascii="Arial" w:hAnsi="Arial" w:cs="Arial"/>
                <w:sz w:val="20"/>
                <w:szCs w:val="20"/>
              </w:rPr>
            </w:pPr>
          </w:p>
        </w:tc>
        <w:tc>
          <w:tcPr>
            <w:tcW w:w="306" w:type="dxa"/>
          </w:tcPr>
          <w:p w:rsidR="003137FC" w:rsidRPr="00770E9A"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Pr="00770E9A" w:rsidRDefault="003137FC" w:rsidP="003365A5">
            <w:pPr>
              <w:spacing w:after="0" w:line="240" w:lineRule="auto"/>
              <w:jc w:val="center"/>
              <w:rPr>
                <w:rFonts w:ascii="Arial" w:hAnsi="Arial" w:cs="Arial"/>
                <w:sz w:val="20"/>
                <w:szCs w:val="20"/>
              </w:rPr>
            </w:pPr>
          </w:p>
        </w:tc>
        <w:tc>
          <w:tcPr>
            <w:tcW w:w="306" w:type="dxa"/>
          </w:tcPr>
          <w:p w:rsidR="003137FC" w:rsidRPr="00770E9A"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Pr="00770E9A" w:rsidRDefault="003137FC" w:rsidP="003365A5">
            <w:pPr>
              <w:spacing w:after="0" w:line="240" w:lineRule="auto"/>
              <w:jc w:val="center"/>
              <w:rPr>
                <w:rFonts w:ascii="Arial" w:hAnsi="Arial" w:cs="Arial"/>
                <w:sz w:val="20"/>
                <w:szCs w:val="20"/>
              </w:rPr>
            </w:pPr>
          </w:p>
        </w:tc>
        <w:tc>
          <w:tcPr>
            <w:tcW w:w="306" w:type="dxa"/>
          </w:tcPr>
          <w:p w:rsidR="003137FC" w:rsidRPr="00770E9A"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Pr="00770E9A" w:rsidRDefault="003137FC" w:rsidP="003365A5">
            <w:pPr>
              <w:spacing w:after="0" w:line="240" w:lineRule="auto"/>
              <w:jc w:val="center"/>
              <w:rPr>
                <w:rFonts w:ascii="Arial" w:hAnsi="Arial" w:cs="Arial"/>
                <w:sz w:val="20"/>
                <w:szCs w:val="20"/>
              </w:rPr>
            </w:pPr>
          </w:p>
        </w:tc>
        <w:tc>
          <w:tcPr>
            <w:tcW w:w="306" w:type="dxa"/>
          </w:tcPr>
          <w:p w:rsidR="003137FC" w:rsidRPr="00770E9A"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Pr="00770E9A" w:rsidRDefault="003137FC" w:rsidP="003365A5">
            <w:pPr>
              <w:spacing w:after="0" w:line="240" w:lineRule="auto"/>
              <w:jc w:val="center"/>
              <w:rPr>
                <w:rFonts w:ascii="Arial" w:hAnsi="Arial" w:cs="Arial"/>
                <w:sz w:val="20"/>
                <w:szCs w:val="20"/>
              </w:rPr>
            </w:pPr>
          </w:p>
        </w:tc>
        <w:tc>
          <w:tcPr>
            <w:tcW w:w="306" w:type="dxa"/>
          </w:tcPr>
          <w:p w:rsidR="003137FC" w:rsidRPr="00770E9A"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Pr="00770E9A" w:rsidRDefault="003137FC" w:rsidP="003365A5">
            <w:pPr>
              <w:spacing w:after="0" w:line="240" w:lineRule="auto"/>
              <w:jc w:val="center"/>
              <w:rPr>
                <w:rFonts w:ascii="Arial" w:hAnsi="Arial" w:cs="Arial"/>
                <w:sz w:val="20"/>
                <w:szCs w:val="20"/>
              </w:rPr>
            </w:pPr>
            <w:r>
              <w:rPr>
                <w:rFonts w:ascii="Arial" w:hAnsi="Arial" w:cs="Arial"/>
                <w:sz w:val="20"/>
                <w:szCs w:val="20"/>
              </w:rPr>
              <w:t>(C)</w:t>
            </w:r>
          </w:p>
        </w:tc>
        <w:tc>
          <w:tcPr>
            <w:tcW w:w="306" w:type="dxa"/>
          </w:tcPr>
          <w:p w:rsidR="003137FC"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Pr="00770E9A" w:rsidRDefault="003137FC" w:rsidP="003365A5">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3137FC"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Pr="00770E9A" w:rsidRDefault="003137FC" w:rsidP="003365A5">
            <w:pPr>
              <w:spacing w:after="0" w:line="240" w:lineRule="auto"/>
              <w:jc w:val="center"/>
              <w:rPr>
                <w:rFonts w:ascii="Arial" w:hAnsi="Arial" w:cs="Arial"/>
                <w:sz w:val="20"/>
                <w:szCs w:val="20"/>
              </w:rPr>
            </w:pPr>
            <w:r>
              <w:rPr>
                <w:rFonts w:ascii="Arial" w:hAnsi="Arial" w:cs="Arial"/>
                <w:sz w:val="20"/>
                <w:szCs w:val="20"/>
              </w:rPr>
              <w:t>(C)</w:t>
            </w:r>
          </w:p>
        </w:tc>
        <w:tc>
          <w:tcPr>
            <w:tcW w:w="306" w:type="dxa"/>
          </w:tcPr>
          <w:p w:rsidR="003137FC" w:rsidRPr="00770E9A"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Pr="00770E9A" w:rsidRDefault="003137FC" w:rsidP="003365A5">
            <w:pPr>
              <w:spacing w:after="0" w:line="240" w:lineRule="auto"/>
              <w:jc w:val="center"/>
              <w:rPr>
                <w:rFonts w:ascii="Arial" w:hAnsi="Arial" w:cs="Arial"/>
                <w:sz w:val="20"/>
                <w:szCs w:val="20"/>
              </w:rPr>
            </w:pPr>
          </w:p>
        </w:tc>
        <w:tc>
          <w:tcPr>
            <w:tcW w:w="306" w:type="dxa"/>
          </w:tcPr>
          <w:p w:rsidR="003137FC" w:rsidRPr="00770E9A"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Default="003137FC" w:rsidP="003365A5">
            <w:pPr>
              <w:spacing w:after="0" w:line="240" w:lineRule="auto"/>
              <w:jc w:val="center"/>
              <w:rPr>
                <w:rFonts w:ascii="Arial" w:hAnsi="Arial" w:cs="Arial"/>
                <w:sz w:val="20"/>
                <w:szCs w:val="20"/>
              </w:rPr>
            </w:pPr>
          </w:p>
        </w:tc>
        <w:tc>
          <w:tcPr>
            <w:tcW w:w="306" w:type="dxa"/>
          </w:tcPr>
          <w:p w:rsidR="003137FC"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Default="000707AE" w:rsidP="003365A5">
            <w:pPr>
              <w:spacing w:after="0" w:line="240" w:lineRule="auto"/>
              <w:jc w:val="center"/>
              <w:rPr>
                <w:rFonts w:ascii="Arial" w:hAnsi="Arial" w:cs="Arial"/>
                <w:sz w:val="20"/>
                <w:szCs w:val="20"/>
              </w:rPr>
            </w:pPr>
            <w:r>
              <w:rPr>
                <w:rFonts w:ascii="Arial" w:hAnsi="Arial" w:cs="Arial"/>
                <w:sz w:val="20"/>
                <w:szCs w:val="20"/>
              </w:rPr>
              <w:t>(C</w:t>
            </w:r>
            <w:r w:rsidR="003137FC">
              <w:rPr>
                <w:rFonts w:ascii="Arial" w:hAnsi="Arial" w:cs="Arial"/>
                <w:sz w:val="20"/>
                <w:szCs w:val="20"/>
              </w:rPr>
              <w:t>)</w:t>
            </w:r>
          </w:p>
        </w:tc>
        <w:tc>
          <w:tcPr>
            <w:tcW w:w="306" w:type="dxa"/>
          </w:tcPr>
          <w:p w:rsidR="003137FC"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Default="000707AE" w:rsidP="003365A5">
            <w:pPr>
              <w:spacing w:after="0" w:line="240" w:lineRule="auto"/>
              <w:jc w:val="center"/>
              <w:rPr>
                <w:rFonts w:ascii="Arial" w:hAnsi="Arial" w:cs="Arial"/>
                <w:sz w:val="20"/>
                <w:szCs w:val="20"/>
              </w:rPr>
            </w:pPr>
            <w:r>
              <w:rPr>
                <w:rFonts w:ascii="Arial" w:hAnsi="Arial" w:cs="Arial"/>
                <w:sz w:val="20"/>
                <w:szCs w:val="20"/>
              </w:rPr>
              <w:t>(T</w:t>
            </w:r>
            <w:r w:rsidR="003137FC">
              <w:rPr>
                <w:rFonts w:ascii="Arial" w:hAnsi="Arial" w:cs="Arial"/>
                <w:sz w:val="20"/>
                <w:szCs w:val="20"/>
              </w:rPr>
              <w:t>)</w:t>
            </w:r>
          </w:p>
        </w:tc>
        <w:tc>
          <w:tcPr>
            <w:tcW w:w="306" w:type="dxa"/>
          </w:tcPr>
          <w:p w:rsidR="003137FC"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Default="003137FC" w:rsidP="003365A5">
            <w:pPr>
              <w:spacing w:after="0" w:line="240" w:lineRule="auto"/>
              <w:jc w:val="center"/>
              <w:rPr>
                <w:rFonts w:ascii="Arial" w:hAnsi="Arial" w:cs="Arial"/>
                <w:sz w:val="20"/>
                <w:szCs w:val="20"/>
              </w:rPr>
            </w:pPr>
          </w:p>
        </w:tc>
        <w:tc>
          <w:tcPr>
            <w:tcW w:w="306" w:type="dxa"/>
          </w:tcPr>
          <w:p w:rsidR="003137FC"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Default="003137FC" w:rsidP="003365A5">
            <w:pPr>
              <w:spacing w:after="0" w:line="240" w:lineRule="auto"/>
              <w:jc w:val="center"/>
              <w:rPr>
                <w:rFonts w:ascii="Arial" w:hAnsi="Arial" w:cs="Arial"/>
                <w:sz w:val="20"/>
                <w:szCs w:val="20"/>
              </w:rPr>
            </w:pPr>
          </w:p>
        </w:tc>
        <w:tc>
          <w:tcPr>
            <w:tcW w:w="306" w:type="dxa"/>
          </w:tcPr>
          <w:p w:rsidR="003137FC"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Default="003137FC" w:rsidP="003365A5">
            <w:pPr>
              <w:spacing w:after="0" w:line="240" w:lineRule="auto"/>
              <w:jc w:val="center"/>
              <w:rPr>
                <w:rFonts w:ascii="Arial" w:hAnsi="Arial" w:cs="Arial"/>
                <w:sz w:val="20"/>
                <w:szCs w:val="20"/>
              </w:rPr>
            </w:pPr>
          </w:p>
        </w:tc>
        <w:tc>
          <w:tcPr>
            <w:tcW w:w="306" w:type="dxa"/>
          </w:tcPr>
          <w:p w:rsidR="003137FC"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Default="003137FC" w:rsidP="003365A5">
            <w:pPr>
              <w:spacing w:after="0" w:line="240" w:lineRule="auto"/>
              <w:jc w:val="center"/>
              <w:rPr>
                <w:rFonts w:ascii="Arial" w:hAnsi="Arial" w:cs="Arial"/>
                <w:sz w:val="20"/>
                <w:szCs w:val="20"/>
              </w:rPr>
            </w:pPr>
          </w:p>
        </w:tc>
        <w:tc>
          <w:tcPr>
            <w:tcW w:w="306" w:type="dxa"/>
          </w:tcPr>
          <w:p w:rsidR="003137FC"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Default="003137FC" w:rsidP="003365A5">
            <w:pPr>
              <w:spacing w:after="0" w:line="240" w:lineRule="auto"/>
              <w:jc w:val="center"/>
              <w:rPr>
                <w:rFonts w:ascii="Arial" w:hAnsi="Arial" w:cs="Arial"/>
                <w:sz w:val="20"/>
                <w:szCs w:val="20"/>
              </w:rPr>
            </w:pPr>
          </w:p>
        </w:tc>
        <w:tc>
          <w:tcPr>
            <w:tcW w:w="306" w:type="dxa"/>
          </w:tcPr>
          <w:p w:rsidR="003137FC"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Default="003137FC" w:rsidP="003365A5">
            <w:pPr>
              <w:spacing w:after="0" w:line="240" w:lineRule="auto"/>
              <w:jc w:val="center"/>
              <w:rPr>
                <w:rFonts w:ascii="Arial" w:hAnsi="Arial" w:cs="Arial"/>
                <w:sz w:val="20"/>
                <w:szCs w:val="20"/>
              </w:rPr>
            </w:pPr>
          </w:p>
        </w:tc>
        <w:tc>
          <w:tcPr>
            <w:tcW w:w="306" w:type="dxa"/>
          </w:tcPr>
          <w:p w:rsidR="003137FC"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Default="003137FC" w:rsidP="003365A5">
            <w:pPr>
              <w:spacing w:after="0" w:line="240" w:lineRule="auto"/>
              <w:jc w:val="center"/>
              <w:rPr>
                <w:rFonts w:ascii="Arial" w:hAnsi="Arial" w:cs="Arial"/>
                <w:sz w:val="20"/>
                <w:szCs w:val="20"/>
              </w:rPr>
            </w:pPr>
          </w:p>
        </w:tc>
        <w:tc>
          <w:tcPr>
            <w:tcW w:w="306" w:type="dxa"/>
          </w:tcPr>
          <w:p w:rsidR="003137FC"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Default="000707AE" w:rsidP="003365A5">
            <w:pPr>
              <w:spacing w:after="0" w:line="240" w:lineRule="auto"/>
              <w:jc w:val="center"/>
              <w:rPr>
                <w:rFonts w:ascii="Arial" w:hAnsi="Arial" w:cs="Arial"/>
                <w:sz w:val="20"/>
                <w:szCs w:val="20"/>
              </w:rPr>
            </w:pPr>
            <w:r>
              <w:rPr>
                <w:rFonts w:ascii="Arial" w:hAnsi="Arial" w:cs="Arial"/>
                <w:sz w:val="20"/>
                <w:szCs w:val="20"/>
              </w:rPr>
              <w:t>(N</w:t>
            </w:r>
            <w:r w:rsidR="003137FC">
              <w:rPr>
                <w:rFonts w:ascii="Arial" w:hAnsi="Arial" w:cs="Arial"/>
                <w:sz w:val="20"/>
                <w:szCs w:val="20"/>
              </w:rPr>
              <w:t>)</w:t>
            </w:r>
          </w:p>
        </w:tc>
        <w:tc>
          <w:tcPr>
            <w:tcW w:w="306" w:type="dxa"/>
          </w:tcPr>
          <w:p w:rsidR="003137FC"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Default="003137FC" w:rsidP="003365A5">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3137FC"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Default="000707AE" w:rsidP="003365A5">
            <w:pPr>
              <w:spacing w:after="0" w:line="240" w:lineRule="auto"/>
              <w:jc w:val="center"/>
              <w:rPr>
                <w:rFonts w:ascii="Arial" w:hAnsi="Arial" w:cs="Arial"/>
                <w:sz w:val="20"/>
                <w:szCs w:val="20"/>
              </w:rPr>
            </w:pPr>
            <w:r>
              <w:rPr>
                <w:rFonts w:ascii="Arial" w:hAnsi="Arial" w:cs="Arial"/>
                <w:sz w:val="20"/>
                <w:szCs w:val="20"/>
              </w:rPr>
              <w:t>(N</w:t>
            </w:r>
            <w:r w:rsidR="003137FC">
              <w:rPr>
                <w:rFonts w:ascii="Arial" w:hAnsi="Arial" w:cs="Arial"/>
                <w:sz w:val="20"/>
                <w:szCs w:val="20"/>
              </w:rPr>
              <w:t>)</w:t>
            </w:r>
          </w:p>
        </w:tc>
        <w:tc>
          <w:tcPr>
            <w:tcW w:w="306" w:type="dxa"/>
          </w:tcPr>
          <w:p w:rsidR="003137FC"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Default="003137FC" w:rsidP="003365A5">
            <w:pPr>
              <w:spacing w:after="0" w:line="240" w:lineRule="auto"/>
              <w:jc w:val="center"/>
              <w:rPr>
                <w:rFonts w:ascii="Arial" w:hAnsi="Arial" w:cs="Arial"/>
                <w:sz w:val="20"/>
                <w:szCs w:val="20"/>
              </w:rPr>
            </w:pPr>
          </w:p>
        </w:tc>
        <w:tc>
          <w:tcPr>
            <w:tcW w:w="306" w:type="dxa"/>
          </w:tcPr>
          <w:p w:rsidR="003137FC"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Default="003137FC" w:rsidP="003365A5">
            <w:pPr>
              <w:spacing w:after="0" w:line="240" w:lineRule="auto"/>
              <w:jc w:val="center"/>
              <w:rPr>
                <w:rFonts w:ascii="Arial" w:hAnsi="Arial" w:cs="Arial"/>
                <w:sz w:val="20"/>
                <w:szCs w:val="20"/>
              </w:rPr>
            </w:pPr>
          </w:p>
        </w:tc>
        <w:tc>
          <w:tcPr>
            <w:tcW w:w="306" w:type="dxa"/>
          </w:tcPr>
          <w:p w:rsidR="003137FC"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Default="003137FC" w:rsidP="003365A5">
            <w:pPr>
              <w:spacing w:after="0" w:line="240" w:lineRule="auto"/>
              <w:jc w:val="center"/>
              <w:rPr>
                <w:rFonts w:ascii="Arial" w:hAnsi="Arial" w:cs="Arial"/>
                <w:sz w:val="20"/>
                <w:szCs w:val="20"/>
              </w:rPr>
            </w:pPr>
          </w:p>
        </w:tc>
        <w:tc>
          <w:tcPr>
            <w:tcW w:w="306" w:type="dxa"/>
          </w:tcPr>
          <w:p w:rsidR="003137FC"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Default="003137FC" w:rsidP="003365A5">
            <w:pPr>
              <w:spacing w:after="0" w:line="240" w:lineRule="auto"/>
              <w:jc w:val="center"/>
              <w:rPr>
                <w:rFonts w:ascii="Arial" w:hAnsi="Arial" w:cs="Arial"/>
                <w:sz w:val="20"/>
                <w:szCs w:val="20"/>
              </w:rPr>
            </w:pPr>
          </w:p>
        </w:tc>
        <w:tc>
          <w:tcPr>
            <w:tcW w:w="306" w:type="dxa"/>
          </w:tcPr>
          <w:p w:rsidR="003137FC"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Default="003137FC" w:rsidP="003365A5">
            <w:pPr>
              <w:spacing w:after="0" w:line="240" w:lineRule="auto"/>
              <w:jc w:val="center"/>
              <w:rPr>
                <w:rFonts w:ascii="Arial" w:hAnsi="Arial" w:cs="Arial"/>
                <w:sz w:val="20"/>
                <w:szCs w:val="20"/>
              </w:rPr>
            </w:pPr>
          </w:p>
        </w:tc>
        <w:tc>
          <w:tcPr>
            <w:tcW w:w="306" w:type="dxa"/>
          </w:tcPr>
          <w:p w:rsidR="003137FC"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Default="003137FC" w:rsidP="003365A5">
            <w:pPr>
              <w:spacing w:after="0" w:line="240" w:lineRule="auto"/>
              <w:jc w:val="center"/>
              <w:rPr>
                <w:rFonts w:ascii="Arial" w:hAnsi="Arial" w:cs="Arial"/>
                <w:sz w:val="20"/>
                <w:szCs w:val="20"/>
              </w:rPr>
            </w:pPr>
          </w:p>
        </w:tc>
        <w:tc>
          <w:tcPr>
            <w:tcW w:w="306" w:type="dxa"/>
          </w:tcPr>
          <w:p w:rsidR="003137FC" w:rsidRDefault="003137FC" w:rsidP="003365A5">
            <w:pPr>
              <w:spacing w:after="0" w:line="240" w:lineRule="auto"/>
              <w:jc w:val="center"/>
              <w:rPr>
                <w:rFonts w:ascii="Arial" w:hAnsi="Arial" w:cs="Arial"/>
                <w:sz w:val="20"/>
                <w:szCs w:val="20"/>
              </w:rPr>
            </w:pPr>
          </w:p>
        </w:tc>
      </w:tr>
      <w:tr w:rsidR="003137FC" w:rsidRPr="00770E9A" w:rsidTr="003137FC">
        <w:trPr>
          <w:trHeight w:val="288"/>
        </w:trPr>
        <w:tc>
          <w:tcPr>
            <w:tcW w:w="306" w:type="dxa"/>
            <w:tcMar>
              <w:left w:w="14" w:type="dxa"/>
              <w:right w:w="14" w:type="dxa"/>
            </w:tcMar>
            <w:vAlign w:val="center"/>
          </w:tcPr>
          <w:p w:rsidR="003137FC" w:rsidRDefault="003137FC" w:rsidP="003365A5">
            <w:pPr>
              <w:spacing w:after="0" w:line="240" w:lineRule="auto"/>
              <w:jc w:val="center"/>
              <w:rPr>
                <w:rFonts w:ascii="Arial" w:hAnsi="Arial" w:cs="Arial"/>
                <w:sz w:val="20"/>
                <w:szCs w:val="20"/>
              </w:rPr>
            </w:pPr>
          </w:p>
        </w:tc>
        <w:tc>
          <w:tcPr>
            <w:tcW w:w="306" w:type="dxa"/>
          </w:tcPr>
          <w:p w:rsidR="003137FC" w:rsidRDefault="003137FC" w:rsidP="003365A5">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991D790C2A064667BE7495F67FD0C9F9"/>
            </w:placeholder>
            <w:text/>
          </w:sdtPr>
          <w:sdtEndPr>
            <w:rPr>
              <w:rStyle w:val="DefaultParagraphFont"/>
              <w:rFonts w:ascii="Calibri" w:hAnsi="Calibri" w:cs="Arial"/>
              <w:b w:val="0"/>
              <w:sz w:val="22"/>
              <w:szCs w:val="20"/>
            </w:rPr>
          </w:sdtEndPr>
          <w:sdtContent>
            <w:tc>
              <w:tcPr>
                <w:tcW w:w="8887" w:type="dxa"/>
              </w:tcPr>
              <w:p w:rsidR="000D2886" w:rsidRPr="000D2886" w:rsidRDefault="00E05E9D" w:rsidP="00E05E9D">
                <w:pPr>
                  <w:spacing w:after="0" w:line="286" w:lineRule="exact"/>
                  <w:jc w:val="center"/>
                  <w:rPr>
                    <w:rFonts w:ascii="Arial" w:hAnsi="Arial" w:cs="Arial"/>
                    <w:b/>
                    <w:sz w:val="20"/>
                    <w:szCs w:val="20"/>
                  </w:rPr>
                </w:pPr>
                <w:r>
                  <w:rPr>
                    <w:rStyle w:val="Custom1"/>
                  </w:rPr>
                  <w:t>SCHEDULE 449</w:t>
                </w:r>
              </w:p>
            </w:tc>
          </w:sdtContent>
        </w:sdt>
      </w:tr>
      <w:tr w:rsidR="000D2886" w:rsidTr="000D2886">
        <w:tc>
          <w:tcPr>
            <w:tcW w:w="8887" w:type="dxa"/>
          </w:tcPr>
          <w:p w:rsidR="000D2886" w:rsidRPr="000D2886" w:rsidRDefault="003365A5" w:rsidP="00E05E9D">
            <w:pPr>
              <w:spacing w:after="0" w:line="286" w:lineRule="exact"/>
              <w:jc w:val="center"/>
              <w:rPr>
                <w:rFonts w:ascii="Arial" w:hAnsi="Arial" w:cs="Arial"/>
                <w:b/>
                <w:color w:val="000000" w:themeColor="text1"/>
                <w:sz w:val="20"/>
                <w:szCs w:val="20"/>
              </w:rPr>
            </w:pPr>
            <w:r w:rsidRPr="003365A5">
              <w:rPr>
                <w:rFonts w:ascii="Arial" w:hAnsi="Arial"/>
                <w:b/>
                <w:sz w:val="20"/>
              </w:rPr>
              <w:t xml:space="preserve">RETAIL WHEELING SERVICE </w:t>
            </w:r>
            <w:r w:rsidRPr="003365A5">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C06D5B" w:rsidRDefault="00E05E9D" w:rsidP="00E05E9D">
      <w:pPr>
        <w:spacing w:after="0" w:line="286" w:lineRule="exact"/>
        <w:ind w:left="720"/>
        <w:rPr>
          <w:rFonts w:ascii="Arial" w:hAnsi="Arial" w:cs="Arial"/>
          <w:sz w:val="20"/>
          <w:szCs w:val="20"/>
        </w:rPr>
      </w:pPr>
      <w:proofErr w:type="gramStart"/>
      <w:r>
        <w:rPr>
          <w:rFonts w:ascii="Arial" w:hAnsi="Arial" w:cs="Arial"/>
          <w:sz w:val="20"/>
          <w:szCs w:val="20"/>
        </w:rPr>
        <w:t>complies</w:t>
      </w:r>
      <w:proofErr w:type="gramEnd"/>
      <w:r>
        <w:rPr>
          <w:rFonts w:ascii="Arial" w:hAnsi="Arial" w:cs="Arial"/>
          <w:sz w:val="20"/>
          <w:szCs w:val="20"/>
        </w:rPr>
        <w:t xml:space="preserve"> with all applicable legal requirements and nothing in this Schedule shall be interpreted as changing the application of environmental laws, energy facilities siting requirements, OATT provisions regarding system upgrades, or regulatory requirements.  If Customer constructs and relies upon self-generation as described in this Section, then Customer shall be subject to applicable charges for Back-Up Distribution Service under Schedule 459.</w:t>
      </w:r>
    </w:p>
    <w:p w:rsidR="00E05E9D" w:rsidRDefault="00E05E9D" w:rsidP="00E05E9D">
      <w:pPr>
        <w:spacing w:after="0" w:line="286" w:lineRule="exact"/>
        <w:ind w:left="720"/>
        <w:rPr>
          <w:rFonts w:ascii="Arial" w:hAnsi="Arial" w:cs="Arial"/>
          <w:sz w:val="20"/>
          <w:szCs w:val="20"/>
        </w:rPr>
      </w:pPr>
    </w:p>
    <w:p w:rsidR="00E05E9D" w:rsidRDefault="00E05E9D" w:rsidP="00E05E9D">
      <w:pPr>
        <w:spacing w:after="0" w:line="286" w:lineRule="exact"/>
        <w:ind w:left="720" w:hanging="360"/>
        <w:rPr>
          <w:rFonts w:ascii="Arial" w:hAnsi="Arial" w:cs="Arial"/>
          <w:sz w:val="20"/>
          <w:szCs w:val="20"/>
        </w:rPr>
      </w:pPr>
      <w:r>
        <w:rPr>
          <w:rFonts w:ascii="Arial" w:hAnsi="Arial" w:cs="Arial"/>
          <w:sz w:val="20"/>
          <w:szCs w:val="20"/>
        </w:rPr>
        <w:t>3.2</w:t>
      </w:r>
      <w:r>
        <w:rPr>
          <w:rFonts w:ascii="Arial" w:hAnsi="Arial" w:cs="Arial"/>
          <w:sz w:val="20"/>
          <w:szCs w:val="20"/>
        </w:rPr>
        <w:tab/>
      </w:r>
      <w:r>
        <w:rPr>
          <w:rFonts w:ascii="Arial" w:hAnsi="Arial" w:cs="Arial"/>
          <w:sz w:val="20"/>
          <w:szCs w:val="20"/>
          <w:u w:val="single"/>
        </w:rPr>
        <w:t>Back-up Energy for Self-generation</w:t>
      </w:r>
      <w:r>
        <w:rPr>
          <w:rFonts w:ascii="Arial" w:hAnsi="Arial" w:cs="Arial"/>
          <w:sz w:val="20"/>
          <w:szCs w:val="20"/>
        </w:rPr>
        <w:t xml:space="preserve">.  If Customer’s self-generation fails to operate as scheduled, Company has no obligation to replace such Energy using its own generation resources, but shall make commercially reasonable efforts to obtain in the market replacement Energy for such failure.  Any difference between Customer Metered Energy and the Supplied Power </w:t>
      </w:r>
      <w:r w:rsidR="003137FC">
        <w:rPr>
          <w:rFonts w:ascii="Arial" w:hAnsi="Arial" w:cs="Arial"/>
          <w:sz w:val="20"/>
          <w:szCs w:val="20"/>
        </w:rPr>
        <w:t xml:space="preserve">over a single hour </w:t>
      </w:r>
      <w:r>
        <w:rPr>
          <w:rFonts w:ascii="Arial" w:hAnsi="Arial" w:cs="Arial"/>
          <w:sz w:val="20"/>
          <w:szCs w:val="20"/>
        </w:rPr>
        <w:t>as a result of failure of a Customer’s self-generation to operate as scheduled will be subject to the</w:t>
      </w:r>
      <w:r w:rsidR="007E1732">
        <w:rPr>
          <w:rFonts w:ascii="Arial" w:hAnsi="Arial" w:cs="Arial"/>
          <w:sz w:val="20"/>
          <w:szCs w:val="20"/>
        </w:rPr>
        <w:t xml:space="preserve"> Imbalance Energy charge </w:t>
      </w:r>
      <w:r w:rsidR="003137FC">
        <w:rPr>
          <w:rFonts w:ascii="Arial" w:hAnsi="Arial" w:cs="Arial"/>
          <w:sz w:val="20"/>
          <w:szCs w:val="20"/>
        </w:rPr>
        <w:t xml:space="preserve">using the Load Aggregation Point price </w:t>
      </w:r>
      <w:r w:rsidR="007E1732">
        <w:rPr>
          <w:rFonts w:ascii="Arial" w:hAnsi="Arial" w:cs="Arial"/>
          <w:sz w:val="20"/>
          <w:szCs w:val="20"/>
        </w:rPr>
        <w:t xml:space="preserve">under </w:t>
      </w:r>
      <w:r w:rsidR="003137FC">
        <w:rPr>
          <w:rFonts w:ascii="Arial" w:hAnsi="Arial" w:cs="Arial"/>
          <w:sz w:val="20"/>
          <w:szCs w:val="20"/>
        </w:rPr>
        <w:t xml:space="preserve">Schedule 4R of </w:t>
      </w:r>
      <w:r w:rsidR="007E1732">
        <w:rPr>
          <w:rFonts w:ascii="Arial" w:hAnsi="Arial" w:cs="Arial"/>
          <w:sz w:val="20"/>
          <w:szCs w:val="20"/>
        </w:rPr>
        <w:t>the OATT</w:t>
      </w:r>
      <w:r>
        <w:rPr>
          <w:rFonts w:ascii="Arial" w:hAnsi="Arial" w:cs="Arial"/>
          <w:sz w:val="20"/>
          <w:szCs w:val="20"/>
        </w:rPr>
        <w:t>.</w:t>
      </w:r>
    </w:p>
    <w:p w:rsidR="00E05E9D" w:rsidRDefault="00E05E9D" w:rsidP="00E05E9D">
      <w:pPr>
        <w:spacing w:after="0" w:line="286" w:lineRule="exact"/>
        <w:ind w:left="720" w:hanging="360"/>
        <w:rPr>
          <w:rFonts w:ascii="Arial" w:hAnsi="Arial" w:cs="Arial"/>
          <w:sz w:val="20"/>
          <w:szCs w:val="20"/>
        </w:rPr>
      </w:pPr>
    </w:p>
    <w:p w:rsidR="00E05E9D" w:rsidRDefault="00E05E9D" w:rsidP="00E05E9D">
      <w:pPr>
        <w:spacing w:after="0" w:line="286" w:lineRule="exact"/>
        <w:ind w:left="720" w:hanging="360"/>
        <w:rPr>
          <w:rFonts w:ascii="Arial" w:hAnsi="Arial" w:cs="Arial"/>
          <w:sz w:val="20"/>
          <w:szCs w:val="20"/>
        </w:rPr>
      </w:pPr>
      <w:r>
        <w:rPr>
          <w:rFonts w:ascii="Arial" w:hAnsi="Arial" w:cs="Arial"/>
          <w:sz w:val="20"/>
          <w:szCs w:val="20"/>
        </w:rPr>
        <w:t>3.3</w:t>
      </w:r>
      <w:r>
        <w:rPr>
          <w:rFonts w:ascii="Arial" w:hAnsi="Arial" w:cs="Arial"/>
          <w:sz w:val="20"/>
          <w:szCs w:val="20"/>
        </w:rPr>
        <w:tab/>
      </w:r>
      <w:r>
        <w:rPr>
          <w:rFonts w:ascii="Arial" w:hAnsi="Arial" w:cs="Arial"/>
          <w:sz w:val="20"/>
          <w:szCs w:val="20"/>
          <w:u w:val="single"/>
        </w:rPr>
        <w:t>Delivery of Self-generation</w:t>
      </w:r>
      <w:r>
        <w:rPr>
          <w:rFonts w:ascii="Arial" w:hAnsi="Arial" w:cs="Arial"/>
          <w:sz w:val="20"/>
          <w:szCs w:val="20"/>
        </w:rPr>
        <w:t xml:space="preserve">.  If self-generation is not at the Location of the Load it is serving, Customer must specify such generation in its Schedule 449 Service Agreement </w:t>
      </w:r>
      <w:r w:rsidR="007E1732">
        <w:rPr>
          <w:rFonts w:ascii="Arial" w:hAnsi="Arial" w:cs="Arial"/>
          <w:sz w:val="20"/>
          <w:szCs w:val="20"/>
        </w:rPr>
        <w:t xml:space="preserve">and </w:t>
      </w:r>
      <w:r>
        <w:rPr>
          <w:rFonts w:ascii="Arial" w:hAnsi="Arial" w:cs="Arial"/>
          <w:sz w:val="20"/>
          <w:szCs w:val="20"/>
        </w:rPr>
        <w:t>pursuant to the OATT.  Delivery on the Distribution System shall be provided for in the Schedule 449 Service Agreement to this Schedule.</w:t>
      </w:r>
    </w:p>
    <w:p w:rsidR="00E05E9D" w:rsidRDefault="00E05E9D" w:rsidP="00E05E9D">
      <w:pPr>
        <w:spacing w:after="0" w:line="286" w:lineRule="exact"/>
        <w:ind w:left="720" w:hanging="360"/>
        <w:rPr>
          <w:rFonts w:ascii="Arial" w:hAnsi="Arial" w:cs="Arial"/>
          <w:sz w:val="20"/>
          <w:szCs w:val="20"/>
        </w:rPr>
      </w:pPr>
    </w:p>
    <w:p w:rsidR="003365A5" w:rsidRDefault="00E05E9D" w:rsidP="00EF48DA">
      <w:pPr>
        <w:spacing w:after="0" w:line="286" w:lineRule="exact"/>
        <w:ind w:left="720" w:hanging="360"/>
        <w:rPr>
          <w:rFonts w:ascii="Arial" w:hAnsi="Arial" w:cs="Arial"/>
          <w:sz w:val="20"/>
          <w:szCs w:val="20"/>
        </w:rPr>
      </w:pPr>
      <w:r>
        <w:rPr>
          <w:rFonts w:ascii="Arial" w:hAnsi="Arial" w:cs="Arial"/>
          <w:sz w:val="20"/>
          <w:szCs w:val="20"/>
        </w:rPr>
        <w:t>3.4</w:t>
      </w:r>
      <w:r>
        <w:rPr>
          <w:rFonts w:ascii="Arial" w:hAnsi="Arial" w:cs="Arial"/>
          <w:sz w:val="20"/>
          <w:szCs w:val="20"/>
        </w:rPr>
        <w:tab/>
      </w:r>
      <w:r>
        <w:rPr>
          <w:rFonts w:ascii="Arial" w:hAnsi="Arial" w:cs="Arial"/>
          <w:sz w:val="20"/>
          <w:szCs w:val="20"/>
          <w:u w:val="single"/>
        </w:rPr>
        <w:t>Remarketing of Self-generation</w:t>
      </w:r>
      <w:r>
        <w:rPr>
          <w:rFonts w:ascii="Arial" w:hAnsi="Arial" w:cs="Arial"/>
          <w:sz w:val="20"/>
          <w:szCs w:val="20"/>
        </w:rPr>
        <w:t>.  Subject to applicable legal requirements, a Schedule 449 Customer may arrange with its Power Supplier(s)</w:t>
      </w:r>
      <w:r w:rsidR="00272BA2">
        <w:rPr>
          <w:rFonts w:ascii="Arial" w:hAnsi="Arial" w:cs="Arial"/>
          <w:sz w:val="20"/>
          <w:szCs w:val="20"/>
        </w:rPr>
        <w:t>, or other purchasers, suitable arrangements for remarketing of self-generation.  If Customer operates its self-generation so that it is producing more power than needed to serve Load, or to meet any scheduled deliveries to any entity other than the Company from such generation, the Company will purchase or remarket such excess power, subject to</w:t>
      </w:r>
      <w:r w:rsidR="007E1732">
        <w:rPr>
          <w:rFonts w:ascii="Arial" w:hAnsi="Arial" w:cs="Arial"/>
          <w:sz w:val="20"/>
          <w:szCs w:val="20"/>
        </w:rPr>
        <w:t xml:space="preserve"> the OATT</w:t>
      </w:r>
      <w:r w:rsidR="00272BA2">
        <w:rPr>
          <w:rFonts w:ascii="Arial" w:hAnsi="Arial" w:cs="Arial"/>
          <w:sz w:val="20"/>
          <w:szCs w:val="20"/>
        </w:rPr>
        <w:t xml:space="preserve"> any applicable legal and operational requirements.  The Company will credit Customer for any such power that is purchased or remarketed at </w:t>
      </w:r>
      <w:r w:rsidR="007E1732">
        <w:rPr>
          <w:rFonts w:ascii="Arial" w:hAnsi="Arial" w:cs="Arial"/>
          <w:sz w:val="20"/>
          <w:szCs w:val="20"/>
        </w:rPr>
        <w:t xml:space="preserve">the Imbalance Energy Rate </w:t>
      </w:r>
      <w:r w:rsidR="00272BA2">
        <w:rPr>
          <w:rFonts w:ascii="Arial" w:hAnsi="Arial" w:cs="Arial"/>
          <w:sz w:val="20"/>
          <w:szCs w:val="20"/>
        </w:rPr>
        <w:t>or such other rates as the Company and Customer may mutually agree consistent with applicable legal or operational requirements.  Energy that is purchased or remarketed under this Section shall not be subject to transmission or distribution charges for use of the Company’s electric system, unless the Company determines pursuant to a system impact study that such purchase or remarketing will require system Upgrades, in which case applicable charges, including charges for such system impact study, shall be determined pursuant to the OATT.</w:t>
      </w:r>
    </w:p>
    <w:p w:rsidR="00DB3D30" w:rsidRPr="00272BA2" w:rsidRDefault="00DB3D30" w:rsidP="00272BA2">
      <w:pPr>
        <w:spacing w:after="0" w:line="286" w:lineRule="exact"/>
        <w:rPr>
          <w:rStyle w:val="Custom2"/>
          <w:rFonts w:cs="Arial"/>
          <w:szCs w:val="20"/>
        </w:rPr>
      </w:pPr>
    </w:p>
    <w:sectPr w:rsidR="00DB3D30" w:rsidRPr="00272BA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6BB" w:rsidRDefault="00A246BB" w:rsidP="00B963E0">
      <w:pPr>
        <w:spacing w:after="0" w:line="240" w:lineRule="auto"/>
      </w:pPr>
      <w:r>
        <w:separator/>
      </w:r>
    </w:p>
  </w:endnote>
  <w:endnote w:type="continuationSeparator" w:id="0">
    <w:p w:rsidR="00A246BB" w:rsidRDefault="00A246B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BB" w:rsidRDefault="00886F06"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A246BB" w:rsidRDefault="00A246BB"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placeholder>
          <w:docPart w:val="FAC2F424AD43407A9579B65F43BBC93F"/>
        </w:placeholder>
        <w:date w:fullDate="2016-02-11T00:00:00Z">
          <w:dateFormat w:val="MMMM d, yyyy"/>
          <w:lid w:val="en-US"/>
          <w:storeMappedDataAs w:val="dateTime"/>
          <w:calendar w:val="gregorian"/>
        </w:date>
      </w:sdtPr>
      <w:sdtEndPr/>
      <w:sdtContent>
        <w:r w:rsidR="00156B0D">
          <w:rPr>
            <w:rFonts w:ascii="Arial" w:hAnsi="Arial" w:cs="Arial"/>
            <w:sz w:val="20"/>
            <w:szCs w:val="20"/>
          </w:rPr>
          <w:t>February 11, 2016</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AE9C826B5BF1405CA8E7A52437ADD04F"/>
        </w:placeholder>
        <w:date w:fullDate="2016-10-01T00:00:00Z">
          <w:dateFormat w:val="MMMM d, yyyy"/>
          <w:lid w:val="en-US"/>
          <w:storeMappedDataAs w:val="dateTime"/>
          <w:calendar w:val="gregorian"/>
        </w:date>
      </w:sdtPr>
      <w:sdtEndPr/>
      <w:sdtContent>
        <w:r w:rsidR="003137FC">
          <w:rPr>
            <w:rFonts w:ascii="Arial" w:hAnsi="Arial" w:cs="Arial"/>
            <w:sz w:val="20"/>
            <w:szCs w:val="20"/>
          </w:rPr>
          <w:t>October 1, 2016</w:t>
        </w:r>
      </w:sdtContent>
    </w:sdt>
  </w:p>
  <w:p w:rsidR="00A246BB" w:rsidRDefault="00A246BB"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placeholder>
          <w:docPart w:val="FB13276E3EC4426A9C378A0DEA6E30B1"/>
        </w:placeholder>
        <w:text/>
      </w:sdtPr>
      <w:sdtEndPr/>
      <w:sdtContent>
        <w:r w:rsidR="007E1732">
          <w:rPr>
            <w:rFonts w:ascii="Arial" w:hAnsi="Arial" w:cs="Arial"/>
            <w:sz w:val="20"/>
            <w:szCs w:val="20"/>
          </w:rPr>
          <w:t>2016</w:t>
        </w:r>
        <w:r>
          <w:rPr>
            <w:rFonts w:ascii="Arial" w:hAnsi="Arial" w:cs="Arial"/>
            <w:sz w:val="20"/>
            <w:szCs w:val="20"/>
          </w:rPr>
          <w:t>-</w:t>
        </w:r>
        <w:r w:rsidR="00EF48DA">
          <w:rPr>
            <w:rFonts w:ascii="Arial" w:hAnsi="Arial" w:cs="Arial"/>
            <w:sz w:val="20"/>
            <w:szCs w:val="20"/>
          </w:rPr>
          <w:t>04</w:t>
        </w:r>
      </w:sdtContent>
    </w:sdt>
  </w:p>
  <w:p w:rsidR="00A246BB" w:rsidRDefault="00A246BB" w:rsidP="008A742D">
    <w:pPr>
      <w:pStyle w:val="Footer"/>
      <w:ind w:left="-720"/>
      <w:jc w:val="center"/>
      <w:rPr>
        <w:rFonts w:ascii="Arial" w:hAnsi="Arial" w:cs="Arial"/>
        <w:b/>
        <w:sz w:val="20"/>
        <w:szCs w:val="20"/>
      </w:rPr>
    </w:pPr>
  </w:p>
  <w:p w:rsidR="00A246BB" w:rsidRDefault="00A246B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A246BB" w:rsidRPr="007D434A" w:rsidTr="00886F06">
      <w:trPr>
        <w:trHeight w:val="422"/>
      </w:trPr>
      <w:tc>
        <w:tcPr>
          <w:tcW w:w="558" w:type="dxa"/>
          <w:vAlign w:val="center"/>
        </w:tcPr>
        <w:p w:rsidR="00A246BB" w:rsidRPr="007D434A" w:rsidRDefault="00A246BB" w:rsidP="00A246BB">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A246BB" w:rsidRPr="007D434A" w:rsidRDefault="00886F06" w:rsidP="00A246BB">
          <w:pPr>
            <w:pStyle w:val="Footer"/>
            <w:rPr>
              <w:rFonts w:ascii="Arial" w:hAnsi="Arial" w:cs="Arial"/>
              <w:b/>
              <w:sz w:val="20"/>
              <w:szCs w:val="20"/>
            </w:rPr>
          </w:pPr>
          <w:r>
            <w:rPr>
              <w:noProof/>
            </w:rPr>
            <w:drawing>
              <wp:inline distT="0" distB="0" distL="0" distR="0" wp14:anchorId="1E6B3EC3" wp14:editId="13537983">
                <wp:extent cx="1028700" cy="419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419100"/>
                        </a:xfrm>
                        <a:prstGeom prst="rect">
                          <a:avLst/>
                        </a:prstGeom>
                      </pic:spPr>
                    </pic:pic>
                  </a:graphicData>
                </a:graphic>
              </wp:inline>
            </w:drawing>
          </w:r>
        </w:p>
      </w:tc>
      <w:tc>
        <w:tcPr>
          <w:tcW w:w="6660" w:type="dxa"/>
          <w:vAlign w:val="center"/>
        </w:tcPr>
        <w:p w:rsidR="00A246BB" w:rsidRPr="007D434A" w:rsidRDefault="007E1732" w:rsidP="007E1732">
          <w:pPr>
            <w:pStyle w:val="Footer"/>
            <w:rPr>
              <w:rFonts w:ascii="Arial" w:hAnsi="Arial" w:cs="Arial"/>
              <w:b/>
              <w:sz w:val="20"/>
              <w:szCs w:val="20"/>
            </w:rPr>
          </w:pPr>
          <w:r>
            <w:rPr>
              <w:rFonts w:ascii="Arial" w:hAnsi="Arial" w:cs="Arial"/>
              <w:sz w:val="20"/>
              <w:szCs w:val="20"/>
            </w:rPr>
            <w:t>Ken Johnson</w:t>
          </w:r>
          <w:r w:rsidR="00A246BB" w:rsidRPr="007D434A">
            <w:rPr>
              <w:rFonts w:ascii="Arial" w:hAnsi="Arial" w:cs="Arial"/>
              <w:b/>
              <w:sz w:val="20"/>
              <w:szCs w:val="20"/>
            </w:rPr>
            <w:t xml:space="preserve">          Title:  </w:t>
          </w:r>
          <w:r w:rsidR="00A246BB" w:rsidRPr="007D434A">
            <w:rPr>
              <w:rFonts w:ascii="Arial" w:hAnsi="Arial" w:cs="Arial"/>
              <w:sz w:val="20"/>
              <w:szCs w:val="20"/>
            </w:rPr>
            <w:t xml:space="preserve">Director, </w:t>
          </w:r>
          <w:r>
            <w:rPr>
              <w:rFonts w:ascii="Arial" w:hAnsi="Arial" w:cs="Arial"/>
              <w:sz w:val="20"/>
              <w:szCs w:val="20"/>
            </w:rPr>
            <w:t>State Regulatory Affairs</w:t>
          </w:r>
        </w:p>
      </w:tc>
    </w:tr>
  </w:tbl>
  <w:p w:rsidR="00A246BB" w:rsidRPr="006E75FB" w:rsidRDefault="00A246BB" w:rsidP="00EF48DA">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6BB" w:rsidRDefault="00A246BB" w:rsidP="00B963E0">
      <w:pPr>
        <w:spacing w:after="0" w:line="240" w:lineRule="auto"/>
      </w:pPr>
      <w:r>
        <w:separator/>
      </w:r>
    </w:p>
  </w:footnote>
  <w:footnote w:type="continuationSeparator" w:id="0">
    <w:p w:rsidR="00A246BB" w:rsidRDefault="00A246B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BB" w:rsidRDefault="00886F06" w:rsidP="00D02C25">
    <w:pPr>
      <w:pStyle w:val="NoSpacing"/>
      <w:ind w:right="3600"/>
      <w:jc w:val="right"/>
    </w:pPr>
    <w:sdt>
      <w:sdtPr>
        <w:id w:val="1297168"/>
        <w:placeholder>
          <w:docPart w:val="F8AFAC1BE4B248B7A30D6BA63556A1EE"/>
        </w:placeholder>
        <w:text/>
      </w:sdtPr>
      <w:sdtEndPr/>
      <w:sdtContent>
        <w:r w:rsidR="00EF48DA">
          <w:t>2</w:t>
        </w:r>
        <w:r w:rsidR="00EF48DA">
          <w:rPr>
            <w:vertAlign w:val="superscript"/>
          </w:rPr>
          <w:t>nd</w:t>
        </w:r>
      </w:sdtContent>
    </w:sdt>
    <w:r w:rsidR="00A246BB">
      <w:t xml:space="preserve"> Revision of Sheet No. </w:t>
    </w:r>
    <w:sdt>
      <w:sdtPr>
        <w:id w:val="1297169"/>
        <w:placeholder>
          <w:docPart w:val="3473CC6C04EF4B2B9FC98DEAF82740B5"/>
        </w:placeholder>
        <w:text/>
      </w:sdtPr>
      <w:sdtEndPr/>
      <w:sdtContent>
        <w:r w:rsidR="007E1732">
          <w:t>449-C</w:t>
        </w:r>
      </w:sdtContent>
    </w:sdt>
  </w:p>
  <w:p w:rsidR="00A246BB" w:rsidRPr="00B42E7C" w:rsidRDefault="00A246BB" w:rsidP="00D02C25">
    <w:pPr>
      <w:pStyle w:val="NoSpacing"/>
      <w:ind w:right="3600"/>
      <w:jc w:val="right"/>
    </w:pPr>
    <w:r>
      <w:t xml:space="preserve">Canceling </w:t>
    </w:r>
    <w:r w:rsidR="007E1732">
      <w:t>1</w:t>
    </w:r>
    <w:r w:rsidR="007E1732" w:rsidRPr="007E1732">
      <w:rPr>
        <w:vertAlign w:val="superscript"/>
      </w:rPr>
      <w:t>st</w:t>
    </w:r>
    <w:r w:rsidR="007E1732">
      <w:t xml:space="preserve"> Revision </w:t>
    </w:r>
  </w:p>
  <w:p w:rsidR="00A246BB" w:rsidRPr="00E61AEC" w:rsidRDefault="00A246BB" w:rsidP="00E61AEC">
    <w:pPr>
      <w:pStyle w:val="NoSpacing"/>
      <w:ind w:right="3600"/>
      <w:jc w:val="right"/>
      <w:rPr>
        <w:u w:val="single"/>
      </w:rPr>
    </w:pPr>
    <w:r w:rsidRPr="00E61AEC">
      <w:rPr>
        <w:u w:val="single"/>
      </w:rPr>
      <w:t xml:space="preserve">WN U-60       </w:t>
    </w:r>
    <w:r>
      <w:rPr>
        <w:u w:val="single"/>
      </w:rPr>
      <w:t>_</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placeholder>
          <w:docPart w:val="9A22C243CCCE474C95567302F9A00384"/>
        </w:placeholder>
        <w:text/>
      </w:sdtPr>
      <w:sdtEndPr/>
      <w:sdtContent>
        <w:r>
          <w:rPr>
            <w:u w:val="single"/>
          </w:rPr>
          <w:t>449-c</w:t>
        </w:r>
      </w:sdtContent>
    </w:sdt>
  </w:p>
  <w:p w:rsidR="00A246BB" w:rsidRPr="00B963E0" w:rsidRDefault="00A246BB"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p>
  <w:p w:rsidR="00A246BB" w:rsidRPr="00B64632" w:rsidRDefault="00886F06"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1.5pt;margin-top:12.8pt;width:489.75pt;height:.05pt;z-index:251657216" o:connectortype="straight"/>
      </w:pict>
    </w:r>
    <w:r w:rsidR="00A246BB">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272BA2"/>
    <w:rsid w:val="0003601D"/>
    <w:rsid w:val="00053192"/>
    <w:rsid w:val="00060533"/>
    <w:rsid w:val="000707AE"/>
    <w:rsid w:val="0008711D"/>
    <w:rsid w:val="0009579F"/>
    <w:rsid w:val="000A1DBB"/>
    <w:rsid w:val="000B0263"/>
    <w:rsid w:val="000C04B8"/>
    <w:rsid w:val="000D2886"/>
    <w:rsid w:val="000F642C"/>
    <w:rsid w:val="00104A70"/>
    <w:rsid w:val="0013127F"/>
    <w:rsid w:val="001351A6"/>
    <w:rsid w:val="00143924"/>
    <w:rsid w:val="00156B0D"/>
    <w:rsid w:val="001601CC"/>
    <w:rsid w:val="00186C0A"/>
    <w:rsid w:val="001B1F2D"/>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2BA2"/>
    <w:rsid w:val="00273F94"/>
    <w:rsid w:val="00277173"/>
    <w:rsid w:val="00282FCF"/>
    <w:rsid w:val="00284F0A"/>
    <w:rsid w:val="002A4238"/>
    <w:rsid w:val="002C09C5"/>
    <w:rsid w:val="002E7037"/>
    <w:rsid w:val="002F56BC"/>
    <w:rsid w:val="003137FC"/>
    <w:rsid w:val="003365A5"/>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0902"/>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1732"/>
    <w:rsid w:val="007E6230"/>
    <w:rsid w:val="007F3BEC"/>
    <w:rsid w:val="0080589E"/>
    <w:rsid w:val="008312C9"/>
    <w:rsid w:val="00880B8E"/>
    <w:rsid w:val="00886F06"/>
    <w:rsid w:val="008A3E31"/>
    <w:rsid w:val="008A742D"/>
    <w:rsid w:val="008B3592"/>
    <w:rsid w:val="008C1F4D"/>
    <w:rsid w:val="008E58E7"/>
    <w:rsid w:val="009342D5"/>
    <w:rsid w:val="00941F3E"/>
    <w:rsid w:val="00957A0B"/>
    <w:rsid w:val="0099361B"/>
    <w:rsid w:val="009B1D7A"/>
    <w:rsid w:val="00A0363D"/>
    <w:rsid w:val="00A1049A"/>
    <w:rsid w:val="00A246BB"/>
    <w:rsid w:val="00A42F11"/>
    <w:rsid w:val="00A55507"/>
    <w:rsid w:val="00A742E6"/>
    <w:rsid w:val="00A839AA"/>
    <w:rsid w:val="00AA55FC"/>
    <w:rsid w:val="00AB4028"/>
    <w:rsid w:val="00AB5920"/>
    <w:rsid w:val="00AB7305"/>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5E9D"/>
    <w:rsid w:val="00E07D30"/>
    <w:rsid w:val="00E12B4A"/>
    <w:rsid w:val="00E526ED"/>
    <w:rsid w:val="00E61AEC"/>
    <w:rsid w:val="00E74A20"/>
    <w:rsid w:val="00E84B31"/>
    <w:rsid w:val="00E9001F"/>
    <w:rsid w:val="00E94710"/>
    <w:rsid w:val="00EC4414"/>
    <w:rsid w:val="00ED6D74"/>
    <w:rsid w:val="00EF48DA"/>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1D790C2A064667BE7495F67FD0C9F9"/>
        <w:category>
          <w:name w:val="General"/>
          <w:gallery w:val="placeholder"/>
        </w:category>
        <w:types>
          <w:type w:val="bbPlcHdr"/>
        </w:types>
        <w:behaviors>
          <w:behavior w:val="content"/>
        </w:behaviors>
        <w:guid w:val="{55A3F316-05E3-4A49-A8F5-946EC4DBF4AA}"/>
      </w:docPartPr>
      <w:docPartBody>
        <w:p w:rsidR="002623D3" w:rsidRDefault="002623D3">
          <w:pPr>
            <w:pStyle w:val="991D790C2A064667BE7495F67FD0C9F9"/>
          </w:pPr>
          <w:r w:rsidRPr="000D2886">
            <w:rPr>
              <w:rStyle w:val="PlaceholderText"/>
              <w:rFonts w:ascii="Arial" w:hAnsi="Arial" w:cs="Arial"/>
              <w:sz w:val="20"/>
              <w:szCs w:val="20"/>
            </w:rPr>
            <w:t>Click here to enter text.</w:t>
          </w:r>
        </w:p>
      </w:docPartBody>
    </w:docPart>
    <w:docPart>
      <w:docPartPr>
        <w:name w:val="F8AFAC1BE4B248B7A30D6BA63556A1EE"/>
        <w:category>
          <w:name w:val="General"/>
          <w:gallery w:val="placeholder"/>
        </w:category>
        <w:types>
          <w:type w:val="bbPlcHdr"/>
        </w:types>
        <w:behaviors>
          <w:behavior w:val="content"/>
        </w:behaviors>
        <w:guid w:val="{D7679B78-9F25-4C36-8BF1-77BF068D6B1A}"/>
      </w:docPartPr>
      <w:docPartBody>
        <w:p w:rsidR="002623D3" w:rsidRDefault="002623D3">
          <w:pPr>
            <w:pStyle w:val="F8AFAC1BE4B248B7A30D6BA63556A1EE"/>
          </w:pPr>
          <w:r w:rsidRPr="0054333F">
            <w:rPr>
              <w:rStyle w:val="PlaceholderText"/>
            </w:rPr>
            <w:t>Click here to enter text.</w:t>
          </w:r>
        </w:p>
      </w:docPartBody>
    </w:docPart>
    <w:docPart>
      <w:docPartPr>
        <w:name w:val="3473CC6C04EF4B2B9FC98DEAF82740B5"/>
        <w:category>
          <w:name w:val="General"/>
          <w:gallery w:val="placeholder"/>
        </w:category>
        <w:types>
          <w:type w:val="bbPlcHdr"/>
        </w:types>
        <w:behaviors>
          <w:behavior w:val="content"/>
        </w:behaviors>
        <w:guid w:val="{4C6820EF-DF33-40F7-B1EB-90FF384451DE}"/>
      </w:docPartPr>
      <w:docPartBody>
        <w:p w:rsidR="002623D3" w:rsidRDefault="002623D3">
          <w:pPr>
            <w:pStyle w:val="3473CC6C04EF4B2B9FC98DEAF82740B5"/>
          </w:pPr>
          <w:r w:rsidRPr="0054333F">
            <w:rPr>
              <w:rStyle w:val="PlaceholderText"/>
            </w:rPr>
            <w:t>Click here to enter text.</w:t>
          </w:r>
        </w:p>
      </w:docPartBody>
    </w:docPart>
    <w:docPart>
      <w:docPartPr>
        <w:name w:val="9A22C243CCCE474C95567302F9A00384"/>
        <w:category>
          <w:name w:val="General"/>
          <w:gallery w:val="placeholder"/>
        </w:category>
        <w:types>
          <w:type w:val="bbPlcHdr"/>
        </w:types>
        <w:behaviors>
          <w:behavior w:val="content"/>
        </w:behaviors>
        <w:guid w:val="{CFD601D4-A7E7-4306-9D25-CFE118167A7D}"/>
      </w:docPartPr>
      <w:docPartBody>
        <w:p w:rsidR="002623D3" w:rsidRDefault="002623D3">
          <w:pPr>
            <w:pStyle w:val="9A22C243CCCE474C95567302F9A00384"/>
          </w:pPr>
          <w:r w:rsidRPr="00A5061B">
            <w:rPr>
              <w:rStyle w:val="PlaceholderText"/>
            </w:rPr>
            <w:t>Click here to enter text.</w:t>
          </w:r>
        </w:p>
      </w:docPartBody>
    </w:docPart>
    <w:docPart>
      <w:docPartPr>
        <w:name w:val="FAC2F424AD43407A9579B65F43BBC93F"/>
        <w:category>
          <w:name w:val="General"/>
          <w:gallery w:val="placeholder"/>
        </w:category>
        <w:types>
          <w:type w:val="bbPlcHdr"/>
        </w:types>
        <w:behaviors>
          <w:behavior w:val="content"/>
        </w:behaviors>
        <w:guid w:val="{BD640E82-7304-479E-9017-808D4E168F54}"/>
      </w:docPartPr>
      <w:docPartBody>
        <w:p w:rsidR="002623D3" w:rsidRDefault="002623D3">
          <w:pPr>
            <w:pStyle w:val="FAC2F424AD43407A9579B65F43BBC93F"/>
          </w:pPr>
          <w:r w:rsidRPr="005141B1">
            <w:rPr>
              <w:rStyle w:val="PlaceholderText"/>
            </w:rPr>
            <w:t>Click here to enter a date.</w:t>
          </w:r>
        </w:p>
      </w:docPartBody>
    </w:docPart>
    <w:docPart>
      <w:docPartPr>
        <w:name w:val="AE9C826B5BF1405CA8E7A52437ADD04F"/>
        <w:category>
          <w:name w:val="General"/>
          <w:gallery w:val="placeholder"/>
        </w:category>
        <w:types>
          <w:type w:val="bbPlcHdr"/>
        </w:types>
        <w:behaviors>
          <w:behavior w:val="content"/>
        </w:behaviors>
        <w:guid w:val="{48A3E463-F798-46A1-B88E-C752FC40A86E}"/>
      </w:docPartPr>
      <w:docPartBody>
        <w:p w:rsidR="002623D3" w:rsidRDefault="002623D3">
          <w:pPr>
            <w:pStyle w:val="AE9C826B5BF1405CA8E7A52437ADD04F"/>
          </w:pPr>
          <w:r w:rsidRPr="00E6675D">
            <w:rPr>
              <w:rStyle w:val="PlaceholderText"/>
            </w:rPr>
            <w:t>Click here to enter a date.</w:t>
          </w:r>
        </w:p>
      </w:docPartBody>
    </w:docPart>
    <w:docPart>
      <w:docPartPr>
        <w:name w:val="FB13276E3EC4426A9C378A0DEA6E30B1"/>
        <w:category>
          <w:name w:val="General"/>
          <w:gallery w:val="placeholder"/>
        </w:category>
        <w:types>
          <w:type w:val="bbPlcHdr"/>
        </w:types>
        <w:behaviors>
          <w:behavior w:val="content"/>
        </w:behaviors>
        <w:guid w:val="{15DE9D89-7B19-4994-9D28-7D429649CC6A}"/>
      </w:docPartPr>
      <w:docPartBody>
        <w:p w:rsidR="002623D3" w:rsidRDefault="002623D3">
          <w:pPr>
            <w:pStyle w:val="FB13276E3EC4426A9C378A0DEA6E30B1"/>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2623D3"/>
    <w:rsid w:val="00146F4D"/>
    <w:rsid w:val="0026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3D3"/>
    <w:rPr>
      <w:color w:val="808080"/>
    </w:rPr>
  </w:style>
  <w:style w:type="paragraph" w:customStyle="1" w:styleId="991D790C2A064667BE7495F67FD0C9F9">
    <w:name w:val="991D790C2A064667BE7495F67FD0C9F9"/>
    <w:rsid w:val="002623D3"/>
  </w:style>
  <w:style w:type="paragraph" w:customStyle="1" w:styleId="A3A427D25D724180B1D58EA09B6F0282">
    <w:name w:val="A3A427D25D724180B1D58EA09B6F0282"/>
    <w:rsid w:val="002623D3"/>
  </w:style>
  <w:style w:type="paragraph" w:customStyle="1" w:styleId="A71ED0F0180C46BE947EDFC1572F74B6">
    <w:name w:val="A71ED0F0180C46BE947EDFC1572F74B6"/>
    <w:rsid w:val="002623D3"/>
  </w:style>
  <w:style w:type="paragraph" w:customStyle="1" w:styleId="7418796563AC491CA7C981173C3A2B06">
    <w:name w:val="7418796563AC491CA7C981173C3A2B06"/>
    <w:rsid w:val="002623D3"/>
  </w:style>
  <w:style w:type="paragraph" w:customStyle="1" w:styleId="F8AFAC1BE4B248B7A30D6BA63556A1EE">
    <w:name w:val="F8AFAC1BE4B248B7A30D6BA63556A1EE"/>
    <w:rsid w:val="002623D3"/>
  </w:style>
  <w:style w:type="paragraph" w:customStyle="1" w:styleId="3473CC6C04EF4B2B9FC98DEAF82740B5">
    <w:name w:val="3473CC6C04EF4B2B9FC98DEAF82740B5"/>
    <w:rsid w:val="002623D3"/>
  </w:style>
  <w:style w:type="paragraph" w:customStyle="1" w:styleId="5CAB2C0273CB4BE9BF787A7405F9075A">
    <w:name w:val="5CAB2C0273CB4BE9BF787A7405F9075A"/>
    <w:rsid w:val="002623D3"/>
  </w:style>
  <w:style w:type="paragraph" w:customStyle="1" w:styleId="9A22C243CCCE474C95567302F9A00384">
    <w:name w:val="9A22C243CCCE474C95567302F9A00384"/>
    <w:rsid w:val="002623D3"/>
  </w:style>
  <w:style w:type="paragraph" w:customStyle="1" w:styleId="FAC2F424AD43407A9579B65F43BBC93F">
    <w:name w:val="FAC2F424AD43407A9579B65F43BBC93F"/>
    <w:rsid w:val="002623D3"/>
  </w:style>
  <w:style w:type="paragraph" w:customStyle="1" w:styleId="AE9C826B5BF1405CA8E7A52437ADD04F">
    <w:name w:val="AE9C826B5BF1405CA8E7A52437ADD04F"/>
    <w:rsid w:val="002623D3"/>
  </w:style>
  <w:style w:type="paragraph" w:customStyle="1" w:styleId="FB13276E3EC4426A9C378A0DEA6E30B1">
    <w:name w:val="FB13276E3EC4426A9C378A0DEA6E30B1"/>
    <w:rsid w:val="002623D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C27FFAB-4F5C-41AF-8F2C-32C974CC9B0A}"/>
</file>

<file path=customXml/itemProps2.xml><?xml version="1.0" encoding="utf-8"?>
<ds:datastoreItem xmlns:ds="http://schemas.openxmlformats.org/officeDocument/2006/customXml" ds:itemID="{08E8BCF9-B09D-4190-BBEC-2946E92B9AEE}"/>
</file>

<file path=customXml/itemProps3.xml><?xml version="1.0" encoding="utf-8"?>
<ds:datastoreItem xmlns:ds="http://schemas.openxmlformats.org/officeDocument/2006/customXml" ds:itemID="{09F4CC0D-F55D-46FC-BF4F-88E0DC58C814}"/>
</file>

<file path=customXml/itemProps4.xml><?xml version="1.0" encoding="utf-8"?>
<ds:datastoreItem xmlns:ds="http://schemas.openxmlformats.org/officeDocument/2006/customXml" ds:itemID="{3B370438-1FF7-4683-82D5-8BA167B75F43}"/>
</file>

<file path=customXml/itemProps5.xml><?xml version="1.0" encoding="utf-8"?>
<ds:datastoreItem xmlns:ds="http://schemas.openxmlformats.org/officeDocument/2006/customXml" ds:itemID="{94E42939-C930-4F44-B5CC-E59BF4EDA763}"/>
</file>

<file path=docProps/app.xml><?xml version="1.0" encoding="utf-8"?>
<Properties xmlns="http://schemas.openxmlformats.org/officeDocument/2006/extended-properties" xmlns:vt="http://schemas.openxmlformats.org/officeDocument/2006/docPropsVTypes">
  <Template>Normal.dotm</Template>
  <TotalTime>51</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9</cp:revision>
  <cp:lastPrinted>2011-08-19T16:17:00Z</cp:lastPrinted>
  <dcterms:created xsi:type="dcterms:W3CDTF">2012-08-14T20:43:00Z</dcterms:created>
  <dcterms:modified xsi:type="dcterms:W3CDTF">2016-02-11T22:29:00Z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