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7ED68" w14:textId="56EBA390" w:rsidR="003A3CED" w:rsidRPr="00B94F35" w:rsidRDefault="00270548" w:rsidP="00B94F35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4"/>
        </w:rPr>
      </w:pPr>
      <w:r w:rsidRPr="00B94F35">
        <w:rPr>
          <w:rFonts w:ascii="Times New Roman" w:hAnsi="Times New Roman"/>
          <w:b/>
          <w:sz w:val="24"/>
        </w:rPr>
        <w:t>BEFORE THE WASHINGTON</w:t>
      </w:r>
      <w:bookmarkStart w:id="0" w:name="_GoBack"/>
      <w:bookmarkEnd w:id="0"/>
    </w:p>
    <w:p w14:paraId="3117ED69" w14:textId="51702942" w:rsidR="00270548" w:rsidRPr="00B94F35" w:rsidRDefault="005B07EF" w:rsidP="00B94F35">
      <w:pPr>
        <w:tabs>
          <w:tab w:val="center" w:pos="4680"/>
        </w:tabs>
        <w:spacing w:line="264" w:lineRule="auto"/>
        <w:jc w:val="center"/>
        <w:rPr>
          <w:rFonts w:ascii="Times New Roman" w:hAnsi="Times New Roman"/>
          <w:b/>
          <w:sz w:val="24"/>
        </w:rPr>
      </w:pPr>
      <w:r w:rsidRPr="00B94F35">
        <w:rPr>
          <w:rFonts w:ascii="Times New Roman" w:hAnsi="Times New Roman"/>
          <w:b/>
          <w:sz w:val="24"/>
        </w:rPr>
        <w:t>UTIL</w:t>
      </w:r>
      <w:r w:rsidR="008B1274" w:rsidRPr="00B94F35">
        <w:rPr>
          <w:rFonts w:ascii="Times New Roman" w:hAnsi="Times New Roman"/>
          <w:b/>
          <w:sz w:val="24"/>
        </w:rPr>
        <w:t>I</w:t>
      </w:r>
      <w:r w:rsidRPr="00B94F35">
        <w:rPr>
          <w:rFonts w:ascii="Times New Roman" w:hAnsi="Times New Roman"/>
          <w:b/>
          <w:sz w:val="24"/>
        </w:rPr>
        <w:t>TIES AND</w:t>
      </w:r>
      <w:r w:rsidR="003A6A99" w:rsidRPr="00B94F35">
        <w:rPr>
          <w:rFonts w:ascii="Times New Roman" w:hAnsi="Times New Roman"/>
          <w:b/>
          <w:sz w:val="24"/>
        </w:rPr>
        <w:t xml:space="preserve"> </w:t>
      </w:r>
      <w:r w:rsidR="0032640B" w:rsidRPr="00B94F35">
        <w:rPr>
          <w:rFonts w:ascii="Times New Roman" w:hAnsi="Times New Roman"/>
          <w:b/>
          <w:sz w:val="24"/>
        </w:rPr>
        <w:t>T</w:t>
      </w:r>
      <w:r w:rsidR="00270548" w:rsidRPr="00B94F35">
        <w:rPr>
          <w:rFonts w:ascii="Times New Roman" w:hAnsi="Times New Roman"/>
          <w:b/>
          <w:sz w:val="24"/>
        </w:rPr>
        <w:t xml:space="preserve">RANSPORTATION </w:t>
      </w:r>
      <w:r w:rsidR="00205818" w:rsidRPr="00B94F35">
        <w:rPr>
          <w:rFonts w:ascii="Times New Roman" w:hAnsi="Times New Roman"/>
          <w:b/>
          <w:sz w:val="24"/>
        </w:rPr>
        <w:t>COMMISSION</w:t>
      </w:r>
    </w:p>
    <w:p w14:paraId="3117ED6A" w14:textId="77777777" w:rsidR="00270548" w:rsidRPr="00B94F35" w:rsidRDefault="00270548" w:rsidP="00B94F35">
      <w:pPr>
        <w:spacing w:line="264" w:lineRule="auto"/>
        <w:rPr>
          <w:rFonts w:ascii="Times New Roman" w:hAnsi="Times New Roman"/>
          <w:sz w:val="24"/>
        </w:rPr>
      </w:pPr>
    </w:p>
    <w:p w14:paraId="3117ED6B" w14:textId="77777777" w:rsidR="00270548" w:rsidRPr="00B94F35" w:rsidRDefault="00270548" w:rsidP="00B94F35">
      <w:pPr>
        <w:spacing w:line="264" w:lineRule="auto"/>
        <w:rPr>
          <w:rFonts w:ascii="Times New Roman" w:hAnsi="Times New Roman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47"/>
        <w:gridCol w:w="357"/>
        <w:gridCol w:w="4236"/>
      </w:tblGrid>
      <w:tr w:rsidR="00804F4A" w:rsidRPr="00B94F35" w14:paraId="3117ED8D" w14:textId="77777777" w:rsidTr="003A3CED">
        <w:trPr>
          <w:cantSplit/>
        </w:trPr>
        <w:tc>
          <w:tcPr>
            <w:tcW w:w="4158" w:type="dxa"/>
          </w:tcPr>
          <w:p w14:paraId="3117ED6C" w14:textId="77777777" w:rsidR="00872880" w:rsidRPr="00B94F35" w:rsidRDefault="005B07EF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 xml:space="preserve">In re Application </w:t>
            </w:r>
            <w:r w:rsidR="003A3CED" w:rsidRPr="00B94F35">
              <w:rPr>
                <w:rFonts w:ascii="Times New Roman" w:hAnsi="Times New Roman"/>
                <w:sz w:val="24"/>
              </w:rPr>
              <w:t>of</w:t>
            </w:r>
          </w:p>
          <w:p w14:paraId="3117ED6D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3117ED6E" w14:textId="1A2CA8B1" w:rsidR="007B4119" w:rsidRPr="00B94F35" w:rsidRDefault="009706F2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 xml:space="preserve">WINN, RONALD </w:t>
            </w:r>
            <w:r w:rsidR="007B4119" w:rsidRPr="00B94F35">
              <w:rPr>
                <w:rFonts w:ascii="Times New Roman" w:hAnsi="Times New Roman"/>
                <w:sz w:val="24"/>
              </w:rPr>
              <w:t xml:space="preserve">d/b/a </w:t>
            </w:r>
            <w:r w:rsidRPr="00B94F35">
              <w:rPr>
                <w:rFonts w:ascii="Times New Roman" w:hAnsi="Times New Roman"/>
                <w:sz w:val="24"/>
              </w:rPr>
              <w:t>E</w:t>
            </w:r>
            <w:r w:rsidR="00F54F57" w:rsidRPr="00B94F35">
              <w:rPr>
                <w:rFonts w:ascii="Times New Roman" w:hAnsi="Times New Roman"/>
                <w:sz w:val="24"/>
              </w:rPr>
              <w:t>AGLE MOVING</w:t>
            </w:r>
            <w:r w:rsidRPr="00B94F35">
              <w:rPr>
                <w:rFonts w:ascii="Times New Roman" w:hAnsi="Times New Roman"/>
                <w:sz w:val="24"/>
              </w:rPr>
              <w:t xml:space="preserve"> LLC</w:t>
            </w:r>
          </w:p>
          <w:p w14:paraId="3117ED6F" w14:textId="77777777" w:rsidR="00847814" w:rsidRPr="00B94F35" w:rsidRDefault="00847814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3117ED70" w14:textId="00752C5C" w:rsidR="005B07EF" w:rsidRPr="00B94F35" w:rsidRDefault="00804F4A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F</w:t>
            </w:r>
            <w:r w:rsidR="005B07EF" w:rsidRPr="00B94F35">
              <w:rPr>
                <w:rFonts w:ascii="Times New Roman" w:hAnsi="Times New Roman"/>
                <w:sz w:val="24"/>
              </w:rPr>
              <w:t xml:space="preserve">or a </w:t>
            </w:r>
            <w:r w:rsidRPr="00B94F35">
              <w:rPr>
                <w:rFonts w:ascii="Times New Roman" w:hAnsi="Times New Roman"/>
                <w:sz w:val="24"/>
              </w:rPr>
              <w:t>P</w:t>
            </w:r>
            <w:r w:rsidR="005B07EF" w:rsidRPr="00B94F35">
              <w:rPr>
                <w:rFonts w:ascii="Times New Roman" w:hAnsi="Times New Roman"/>
                <w:sz w:val="24"/>
              </w:rPr>
              <w:t xml:space="preserve">ermit to </w:t>
            </w:r>
            <w:r w:rsidRPr="00B94F35">
              <w:rPr>
                <w:rFonts w:ascii="Times New Roman" w:hAnsi="Times New Roman"/>
                <w:sz w:val="24"/>
              </w:rPr>
              <w:t>O</w:t>
            </w:r>
            <w:r w:rsidR="005B07EF" w:rsidRPr="00B94F35">
              <w:rPr>
                <w:rFonts w:ascii="Times New Roman" w:hAnsi="Times New Roman"/>
                <w:sz w:val="24"/>
              </w:rPr>
              <w:t xml:space="preserve">perate as a </w:t>
            </w:r>
            <w:r w:rsidRPr="00B94F35">
              <w:rPr>
                <w:rFonts w:ascii="Times New Roman" w:hAnsi="Times New Roman"/>
                <w:sz w:val="24"/>
              </w:rPr>
              <w:t>M</w:t>
            </w:r>
            <w:r w:rsidR="00D53DF9" w:rsidRPr="00B94F35">
              <w:rPr>
                <w:rFonts w:ascii="Times New Roman" w:hAnsi="Times New Roman"/>
                <w:sz w:val="24"/>
              </w:rPr>
              <w:t xml:space="preserve">otor </w:t>
            </w:r>
            <w:r w:rsidRPr="00B94F35">
              <w:rPr>
                <w:rFonts w:ascii="Times New Roman" w:hAnsi="Times New Roman"/>
                <w:sz w:val="24"/>
              </w:rPr>
              <w:t>C</w:t>
            </w:r>
            <w:r w:rsidR="00D53DF9" w:rsidRPr="00B94F35">
              <w:rPr>
                <w:rFonts w:ascii="Times New Roman" w:hAnsi="Times New Roman"/>
                <w:sz w:val="24"/>
              </w:rPr>
              <w:t xml:space="preserve">arrier of </w:t>
            </w:r>
            <w:r w:rsidRPr="00B94F35">
              <w:rPr>
                <w:rFonts w:ascii="Times New Roman" w:hAnsi="Times New Roman"/>
                <w:sz w:val="24"/>
              </w:rPr>
              <w:t>H</w:t>
            </w:r>
            <w:r w:rsidR="00D53DF9" w:rsidRPr="00B94F35">
              <w:rPr>
                <w:rFonts w:ascii="Times New Roman" w:hAnsi="Times New Roman"/>
                <w:sz w:val="24"/>
              </w:rPr>
              <w:t xml:space="preserve">ousehold </w:t>
            </w:r>
            <w:r w:rsidRPr="00B94F35">
              <w:rPr>
                <w:rFonts w:ascii="Times New Roman" w:hAnsi="Times New Roman"/>
                <w:sz w:val="24"/>
              </w:rPr>
              <w:t>G</w:t>
            </w:r>
            <w:r w:rsidR="00D53DF9" w:rsidRPr="00B94F35">
              <w:rPr>
                <w:rFonts w:ascii="Times New Roman" w:hAnsi="Times New Roman"/>
                <w:sz w:val="24"/>
              </w:rPr>
              <w:t>oods</w:t>
            </w:r>
          </w:p>
          <w:p w14:paraId="3117ED71" w14:textId="77777777" w:rsidR="009706F2" w:rsidRPr="00B94F35" w:rsidRDefault="009706F2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3117ED75" w14:textId="77777777" w:rsidR="00225993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 xml:space="preserve">. . . . . . . . . . . . . . . . . . . . . . . . . . . . . . . . </w:t>
            </w:r>
          </w:p>
        </w:tc>
        <w:tc>
          <w:tcPr>
            <w:tcW w:w="360" w:type="dxa"/>
          </w:tcPr>
          <w:p w14:paraId="3117ED76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7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8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9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A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B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C" w14:textId="77777777" w:rsidR="003A3CED" w:rsidRPr="00B94F35" w:rsidRDefault="005B07EF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7D" w14:textId="77777777" w:rsidR="003867EF" w:rsidRPr="00B94F35" w:rsidRDefault="003867EF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  <w:p w14:paraId="3117ED82" w14:textId="32BB4F44" w:rsidR="009706F2" w:rsidRPr="00B94F35" w:rsidRDefault="00C75E9E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338" w:type="dxa"/>
          </w:tcPr>
          <w:p w14:paraId="3117ED83" w14:textId="77777777" w:rsidR="00270548" w:rsidRPr="00B94F35" w:rsidRDefault="00270548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DOCKET TV</w:t>
            </w:r>
            <w:r w:rsidR="003A3CED" w:rsidRPr="00B94F35">
              <w:rPr>
                <w:rFonts w:ascii="Times New Roman" w:hAnsi="Times New Roman"/>
                <w:sz w:val="24"/>
              </w:rPr>
              <w:t>-</w:t>
            </w:r>
            <w:r w:rsidR="00DF6A8F" w:rsidRPr="00B94F35">
              <w:rPr>
                <w:rFonts w:ascii="Times New Roman" w:hAnsi="Times New Roman"/>
                <w:sz w:val="24"/>
              </w:rPr>
              <w:t>150038</w:t>
            </w:r>
          </w:p>
          <w:p w14:paraId="3117ED84" w14:textId="77777777" w:rsidR="007B4119" w:rsidRPr="00B94F35" w:rsidRDefault="007B4119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3117ED85" w14:textId="13CE9FF0" w:rsidR="005920F3" w:rsidRPr="00B94F35" w:rsidRDefault="005920F3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>ORDER 0</w:t>
            </w:r>
            <w:r w:rsidR="00804F4A" w:rsidRPr="00B94F35">
              <w:rPr>
                <w:rFonts w:ascii="Times New Roman" w:hAnsi="Times New Roman"/>
                <w:sz w:val="24"/>
              </w:rPr>
              <w:t>3</w:t>
            </w:r>
          </w:p>
          <w:p w14:paraId="3117ED86" w14:textId="77777777" w:rsidR="005920F3" w:rsidRPr="00B94F35" w:rsidRDefault="005920F3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  <w:p w14:paraId="3117ED8C" w14:textId="3B9216C9" w:rsidR="00270548" w:rsidRPr="00B94F35" w:rsidRDefault="00804F4A" w:rsidP="00B94F35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B94F35">
              <w:rPr>
                <w:rFonts w:ascii="Times New Roman" w:hAnsi="Times New Roman"/>
                <w:sz w:val="24"/>
              </w:rPr>
              <w:t xml:space="preserve">ORDER DENYING APPLICATION FOR </w:t>
            </w:r>
            <w:r w:rsidR="007B4119" w:rsidRPr="00B94F35">
              <w:rPr>
                <w:rFonts w:ascii="Times New Roman" w:hAnsi="Times New Roman"/>
                <w:sz w:val="24"/>
              </w:rPr>
              <w:t>PERMANENT</w:t>
            </w:r>
            <w:r w:rsidRPr="00B94F35">
              <w:rPr>
                <w:rFonts w:ascii="Times New Roman" w:hAnsi="Times New Roman"/>
                <w:sz w:val="24"/>
              </w:rPr>
              <w:t xml:space="preserve"> AUTHORITY; CANCELLING TEMPORARY AUTHORITY</w:t>
            </w:r>
          </w:p>
        </w:tc>
      </w:tr>
    </w:tbl>
    <w:p w14:paraId="3117ED8E" w14:textId="14683EF1" w:rsidR="00225993" w:rsidRPr="00B94F35" w:rsidRDefault="00225993" w:rsidP="00B94F35">
      <w:pPr>
        <w:spacing w:line="264" w:lineRule="auto"/>
        <w:rPr>
          <w:rFonts w:ascii="Times New Roman" w:hAnsi="Times New Roman"/>
          <w:sz w:val="24"/>
        </w:rPr>
      </w:pPr>
    </w:p>
    <w:p w14:paraId="3117ED8F" w14:textId="7CDC9295" w:rsidR="001C5E99" w:rsidRPr="00B94F35" w:rsidRDefault="00804F4A" w:rsidP="00B94F35">
      <w:pPr>
        <w:spacing w:line="264" w:lineRule="auto"/>
        <w:jc w:val="center"/>
        <w:rPr>
          <w:rFonts w:ascii="Times New Roman" w:hAnsi="Times New Roman"/>
          <w:b/>
          <w:sz w:val="24"/>
        </w:rPr>
      </w:pPr>
      <w:r w:rsidRPr="00B94F35">
        <w:rPr>
          <w:rFonts w:ascii="Times New Roman" w:hAnsi="Times New Roman"/>
          <w:b/>
          <w:sz w:val="24"/>
        </w:rPr>
        <w:t>BACKGROUND</w:t>
      </w:r>
    </w:p>
    <w:p w14:paraId="3117ED90" w14:textId="77777777" w:rsidR="001C5E99" w:rsidRPr="00B94F35" w:rsidRDefault="001C5E99" w:rsidP="00B94F35">
      <w:pPr>
        <w:spacing w:line="264" w:lineRule="auto"/>
        <w:rPr>
          <w:rFonts w:ascii="Times New Roman" w:hAnsi="Times New Roman"/>
          <w:sz w:val="24"/>
        </w:rPr>
      </w:pPr>
    </w:p>
    <w:p w14:paraId="3117ED93" w14:textId="02D76D58" w:rsidR="001C5E99" w:rsidRPr="00B94F35" w:rsidRDefault="001C5E99" w:rsidP="00B94F35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b/>
          <w:sz w:val="24"/>
        </w:rPr>
        <w:t>Procedural Background.</w:t>
      </w:r>
      <w:r w:rsidRPr="00B94F35">
        <w:rPr>
          <w:rFonts w:ascii="Times New Roman" w:hAnsi="Times New Roman"/>
          <w:sz w:val="24"/>
        </w:rPr>
        <w:t xml:space="preserve">  On </w:t>
      </w:r>
      <w:r w:rsidR="009706F2" w:rsidRPr="00B94F35">
        <w:rPr>
          <w:rFonts w:ascii="Times New Roman" w:hAnsi="Times New Roman"/>
          <w:sz w:val="24"/>
        </w:rPr>
        <w:t xml:space="preserve">January 5, 2015, </w:t>
      </w:r>
      <w:r w:rsidR="000E724C" w:rsidRPr="00B94F35">
        <w:rPr>
          <w:rFonts w:ascii="Times New Roman" w:hAnsi="Times New Roman"/>
          <w:sz w:val="24"/>
        </w:rPr>
        <w:t xml:space="preserve">Ronald Winn d/b/a </w:t>
      </w:r>
      <w:r w:rsidR="009706F2" w:rsidRPr="00B94F35">
        <w:rPr>
          <w:rFonts w:ascii="Times New Roman" w:hAnsi="Times New Roman"/>
          <w:sz w:val="24"/>
        </w:rPr>
        <w:t>Eagle Moving</w:t>
      </w:r>
      <w:r w:rsidR="000E724C" w:rsidRPr="00B94F35">
        <w:rPr>
          <w:rFonts w:ascii="Times New Roman" w:hAnsi="Times New Roman"/>
          <w:sz w:val="24"/>
        </w:rPr>
        <w:t xml:space="preserve"> LLC (Eagle Moving or Company)</w:t>
      </w:r>
      <w:r w:rsidR="00CA27A9" w:rsidRPr="00B94F35">
        <w:rPr>
          <w:rFonts w:ascii="Times New Roman" w:hAnsi="Times New Roman"/>
          <w:sz w:val="24"/>
        </w:rPr>
        <w:t xml:space="preserve"> </w:t>
      </w:r>
      <w:r w:rsidRPr="00B94F35">
        <w:rPr>
          <w:rFonts w:ascii="Times New Roman" w:hAnsi="Times New Roman"/>
          <w:sz w:val="24"/>
        </w:rPr>
        <w:t xml:space="preserve">filed with the </w:t>
      </w:r>
      <w:r w:rsidR="00804F4A" w:rsidRPr="00B94F35">
        <w:rPr>
          <w:rFonts w:ascii="Times New Roman" w:hAnsi="Times New Roman"/>
          <w:sz w:val="24"/>
        </w:rPr>
        <w:t>Washington Utilities and Transportation Commission (</w:t>
      </w:r>
      <w:r w:rsidR="00761FD6" w:rsidRPr="00B94F35">
        <w:rPr>
          <w:rFonts w:ascii="Times New Roman" w:hAnsi="Times New Roman"/>
          <w:sz w:val="24"/>
        </w:rPr>
        <w:t>C</w:t>
      </w:r>
      <w:r w:rsidRPr="00B94F35">
        <w:rPr>
          <w:rFonts w:ascii="Times New Roman" w:hAnsi="Times New Roman"/>
          <w:sz w:val="24"/>
        </w:rPr>
        <w:t>ommission</w:t>
      </w:r>
      <w:r w:rsidR="00804F4A" w:rsidRPr="00B94F35">
        <w:rPr>
          <w:rFonts w:ascii="Times New Roman" w:hAnsi="Times New Roman"/>
          <w:sz w:val="24"/>
        </w:rPr>
        <w:t>)</w:t>
      </w:r>
      <w:r w:rsidRPr="00B94F35">
        <w:rPr>
          <w:rFonts w:ascii="Times New Roman" w:hAnsi="Times New Roman"/>
          <w:sz w:val="24"/>
        </w:rPr>
        <w:t xml:space="preserve"> an application requesting </w:t>
      </w:r>
      <w:r w:rsidR="003D53CD" w:rsidRPr="00B94F35">
        <w:rPr>
          <w:rFonts w:ascii="Times New Roman" w:hAnsi="Times New Roman"/>
          <w:sz w:val="24"/>
        </w:rPr>
        <w:t xml:space="preserve">permanent </w:t>
      </w:r>
      <w:r w:rsidRPr="00B94F35">
        <w:rPr>
          <w:rFonts w:ascii="Times New Roman" w:hAnsi="Times New Roman"/>
          <w:sz w:val="24"/>
        </w:rPr>
        <w:t>authority to operate as a household goods carrier in the state of Washington under RCW 81.80 and WAC 480-15</w:t>
      </w:r>
      <w:r w:rsidR="003D53CD" w:rsidRPr="00B94F35">
        <w:rPr>
          <w:rFonts w:ascii="Times New Roman" w:hAnsi="Times New Roman"/>
          <w:sz w:val="24"/>
        </w:rPr>
        <w:t xml:space="preserve"> (Application)</w:t>
      </w:r>
      <w:r w:rsidRPr="00B94F35">
        <w:rPr>
          <w:rFonts w:ascii="Times New Roman" w:hAnsi="Times New Roman"/>
          <w:sz w:val="24"/>
        </w:rPr>
        <w:t xml:space="preserve">. </w:t>
      </w:r>
      <w:r w:rsidR="00933DA8" w:rsidRPr="00B94F35">
        <w:rPr>
          <w:rFonts w:ascii="Times New Roman" w:hAnsi="Times New Roman"/>
          <w:sz w:val="24"/>
        </w:rPr>
        <w:t xml:space="preserve">On </w:t>
      </w:r>
      <w:r w:rsidR="009706F2" w:rsidRPr="00B94F35">
        <w:rPr>
          <w:rFonts w:ascii="Times New Roman" w:hAnsi="Times New Roman"/>
          <w:sz w:val="24"/>
        </w:rPr>
        <w:t>January 13, 2015</w:t>
      </w:r>
      <w:r w:rsidR="00933DA8" w:rsidRPr="00B94F35">
        <w:rPr>
          <w:rFonts w:ascii="Times New Roman" w:hAnsi="Times New Roman"/>
          <w:sz w:val="24"/>
        </w:rPr>
        <w:t xml:space="preserve">, </w:t>
      </w:r>
      <w:r w:rsidR="005920F3" w:rsidRPr="00B94F35">
        <w:rPr>
          <w:rFonts w:ascii="Times New Roman" w:hAnsi="Times New Roman"/>
          <w:sz w:val="24"/>
        </w:rPr>
        <w:t xml:space="preserve">in Order 01 </w:t>
      </w:r>
      <w:r w:rsidR="00A07949" w:rsidRPr="00B94F35">
        <w:rPr>
          <w:rFonts w:ascii="Times New Roman" w:hAnsi="Times New Roman"/>
          <w:sz w:val="24"/>
        </w:rPr>
        <w:t xml:space="preserve">of </w:t>
      </w:r>
      <w:r w:rsidR="005920F3" w:rsidRPr="00B94F35">
        <w:rPr>
          <w:rFonts w:ascii="Times New Roman" w:hAnsi="Times New Roman"/>
          <w:sz w:val="24"/>
        </w:rPr>
        <w:t xml:space="preserve">this docket, </w:t>
      </w:r>
      <w:r w:rsidR="00933DA8" w:rsidRPr="00B94F35">
        <w:rPr>
          <w:rFonts w:ascii="Times New Roman" w:hAnsi="Times New Roman"/>
          <w:sz w:val="24"/>
        </w:rPr>
        <w:t xml:space="preserve">the Commission </w:t>
      </w:r>
      <w:r w:rsidR="009706F2" w:rsidRPr="00B94F35">
        <w:rPr>
          <w:rFonts w:ascii="Times New Roman" w:hAnsi="Times New Roman"/>
          <w:sz w:val="24"/>
        </w:rPr>
        <w:t>granted Eagle Moving</w:t>
      </w:r>
      <w:r w:rsidR="00933DA8" w:rsidRPr="00B94F35">
        <w:rPr>
          <w:rFonts w:ascii="Times New Roman" w:hAnsi="Times New Roman"/>
          <w:sz w:val="24"/>
        </w:rPr>
        <w:t xml:space="preserve"> temporary authority </w:t>
      </w:r>
      <w:r w:rsidR="00A07949" w:rsidRPr="00B94F35">
        <w:rPr>
          <w:rFonts w:ascii="Times New Roman" w:hAnsi="Times New Roman"/>
          <w:sz w:val="24"/>
        </w:rPr>
        <w:t xml:space="preserve">to provide household goods moving services </w:t>
      </w:r>
      <w:r w:rsidR="00933DA8" w:rsidRPr="00B94F35">
        <w:rPr>
          <w:rFonts w:ascii="Times New Roman" w:hAnsi="Times New Roman"/>
          <w:sz w:val="24"/>
        </w:rPr>
        <w:t>subject to conditions</w:t>
      </w:r>
      <w:r w:rsidR="005920F3" w:rsidRPr="00B94F35">
        <w:rPr>
          <w:rFonts w:ascii="Times New Roman" w:hAnsi="Times New Roman"/>
          <w:sz w:val="24"/>
        </w:rPr>
        <w:t>.</w:t>
      </w:r>
    </w:p>
    <w:p w14:paraId="7BD8069C" w14:textId="77777777" w:rsidR="006D0D82" w:rsidRPr="00B94F35" w:rsidRDefault="006D0D82" w:rsidP="00B94F35">
      <w:pPr>
        <w:widowControl/>
        <w:autoSpaceDE/>
        <w:autoSpaceDN/>
        <w:adjustRightInd/>
        <w:spacing w:line="264" w:lineRule="auto"/>
        <w:rPr>
          <w:rFonts w:ascii="Times New Roman" w:hAnsi="Times New Roman"/>
          <w:sz w:val="24"/>
        </w:rPr>
      </w:pPr>
    </w:p>
    <w:p w14:paraId="3117ED95" w14:textId="6B7B0DB1" w:rsidR="00643008" w:rsidRPr="00B94F35" w:rsidRDefault="00D151AC" w:rsidP="00B94F35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 xml:space="preserve">Commission Staff </w:t>
      </w:r>
      <w:r w:rsidR="003D53CD" w:rsidRPr="00B94F35">
        <w:rPr>
          <w:rFonts w:ascii="Times New Roman" w:hAnsi="Times New Roman"/>
          <w:sz w:val="24"/>
        </w:rPr>
        <w:t xml:space="preserve">(Staff) </w:t>
      </w:r>
      <w:r w:rsidRPr="00B94F35">
        <w:rPr>
          <w:rFonts w:ascii="Times New Roman" w:hAnsi="Times New Roman"/>
          <w:sz w:val="24"/>
        </w:rPr>
        <w:t xml:space="preserve">reviewed </w:t>
      </w:r>
      <w:r w:rsidR="001C49F9" w:rsidRPr="00B94F35">
        <w:rPr>
          <w:rFonts w:ascii="Times New Roman" w:hAnsi="Times New Roman"/>
          <w:sz w:val="24"/>
        </w:rPr>
        <w:t xml:space="preserve">the </w:t>
      </w:r>
      <w:r w:rsidR="004D1791" w:rsidRPr="00B94F35">
        <w:rPr>
          <w:rFonts w:ascii="Times New Roman" w:hAnsi="Times New Roman"/>
          <w:sz w:val="24"/>
        </w:rPr>
        <w:t>A</w:t>
      </w:r>
      <w:r w:rsidR="001C49F9" w:rsidRPr="00B94F35">
        <w:rPr>
          <w:rFonts w:ascii="Times New Roman" w:hAnsi="Times New Roman"/>
          <w:sz w:val="24"/>
        </w:rPr>
        <w:t>pplication</w:t>
      </w:r>
      <w:r w:rsidR="00D23AB7" w:rsidRPr="00B94F35">
        <w:rPr>
          <w:rFonts w:ascii="Times New Roman" w:hAnsi="Times New Roman"/>
          <w:sz w:val="24"/>
        </w:rPr>
        <w:t xml:space="preserve"> for Eagle Moving</w:t>
      </w:r>
      <w:r w:rsidR="004D1791" w:rsidRPr="00B94F35">
        <w:rPr>
          <w:rFonts w:ascii="Times New Roman" w:hAnsi="Times New Roman"/>
          <w:sz w:val="24"/>
        </w:rPr>
        <w:t xml:space="preserve"> in Docket TV-150038, as well as</w:t>
      </w:r>
      <w:r w:rsidR="001C49F9" w:rsidRPr="00B94F35">
        <w:rPr>
          <w:rFonts w:ascii="Times New Roman" w:hAnsi="Times New Roman"/>
          <w:sz w:val="24"/>
        </w:rPr>
        <w:t xml:space="preserve"> </w:t>
      </w:r>
      <w:r w:rsidR="009706F2" w:rsidRPr="00B94F35">
        <w:rPr>
          <w:rFonts w:ascii="Times New Roman" w:hAnsi="Times New Roman"/>
          <w:sz w:val="24"/>
        </w:rPr>
        <w:t>Docket TV</w:t>
      </w:r>
      <w:r w:rsidR="00274414" w:rsidRPr="00B94F35">
        <w:rPr>
          <w:rFonts w:ascii="Times New Roman" w:hAnsi="Times New Roman"/>
          <w:sz w:val="24"/>
        </w:rPr>
        <w:t>-150159 regarding AA Eagle Moving operat</w:t>
      </w:r>
      <w:r w:rsidR="009E7E81" w:rsidRPr="00B94F35">
        <w:rPr>
          <w:rFonts w:ascii="Times New Roman" w:hAnsi="Times New Roman"/>
          <w:sz w:val="24"/>
        </w:rPr>
        <w:t>ions</w:t>
      </w:r>
      <w:r w:rsidR="00274414" w:rsidRPr="00B94F35">
        <w:rPr>
          <w:rFonts w:ascii="Times New Roman" w:hAnsi="Times New Roman"/>
          <w:sz w:val="24"/>
        </w:rPr>
        <w:t xml:space="preserve"> as a non-permitted carrier, and </w:t>
      </w:r>
      <w:r w:rsidR="009706F2" w:rsidRPr="00B94F35">
        <w:rPr>
          <w:rFonts w:ascii="Times New Roman" w:hAnsi="Times New Roman"/>
          <w:sz w:val="24"/>
        </w:rPr>
        <w:t>Docket TV-</w:t>
      </w:r>
      <w:r w:rsidR="00274414" w:rsidRPr="00B94F35">
        <w:rPr>
          <w:rFonts w:ascii="Times New Roman" w:hAnsi="Times New Roman"/>
          <w:sz w:val="24"/>
        </w:rPr>
        <w:t>120721 regarding AA Eagle Moving’s original permit application</w:t>
      </w:r>
      <w:r w:rsidR="00DC4C43" w:rsidRPr="00B94F35">
        <w:rPr>
          <w:rFonts w:ascii="Times New Roman" w:hAnsi="Times New Roman"/>
          <w:sz w:val="24"/>
        </w:rPr>
        <w:t>.</w:t>
      </w:r>
      <w:r w:rsidR="004D1791" w:rsidRPr="00B94F35">
        <w:rPr>
          <w:rFonts w:ascii="Times New Roman" w:hAnsi="Times New Roman"/>
          <w:sz w:val="24"/>
        </w:rPr>
        <w:t xml:space="preserve"> Staff’s investigation revealed that </w:t>
      </w:r>
      <w:r w:rsidR="00C447E9" w:rsidRPr="00B94F35">
        <w:rPr>
          <w:rFonts w:ascii="Times New Roman" w:hAnsi="Times New Roman"/>
          <w:sz w:val="24"/>
        </w:rPr>
        <w:t>Mr. Ronald Winn, the owner of Eagle Moving, is allowing Mr. Ivan Ingram to operate under his household goods permit. Staff further alleged that Mr. Winn has employed</w:t>
      </w:r>
      <w:r w:rsidR="00B94F35" w:rsidRPr="00B94F35">
        <w:rPr>
          <w:rFonts w:ascii="Times New Roman" w:hAnsi="Times New Roman"/>
          <w:sz w:val="24"/>
        </w:rPr>
        <w:t xml:space="preserve"> </w:t>
      </w:r>
      <w:r w:rsidR="00C447E9" w:rsidRPr="00B94F35">
        <w:rPr>
          <w:rFonts w:ascii="Times New Roman" w:hAnsi="Times New Roman"/>
          <w:sz w:val="24"/>
        </w:rPr>
        <w:t>Mr. Ingram</w:t>
      </w:r>
      <w:r w:rsidR="00B94F35" w:rsidRPr="00B94F35">
        <w:rPr>
          <w:rFonts w:ascii="Times New Roman" w:hAnsi="Times New Roman"/>
          <w:sz w:val="24"/>
        </w:rPr>
        <w:t xml:space="preserve"> as an employee</w:t>
      </w:r>
      <w:r w:rsidR="00C447E9" w:rsidRPr="00B94F35">
        <w:rPr>
          <w:rFonts w:ascii="Times New Roman" w:hAnsi="Times New Roman"/>
          <w:sz w:val="24"/>
        </w:rPr>
        <w:t xml:space="preserve"> who has been convicted of crimes involving theft, burglary, and identity theft. </w:t>
      </w:r>
      <w:r w:rsidR="004D1791" w:rsidRPr="00B94F35">
        <w:rPr>
          <w:rFonts w:ascii="Times New Roman" w:hAnsi="Times New Roman"/>
          <w:sz w:val="24"/>
        </w:rPr>
        <w:t xml:space="preserve">Accordingly, </w:t>
      </w:r>
      <w:r w:rsidR="007A1FD2" w:rsidRPr="00B94F35">
        <w:rPr>
          <w:rFonts w:ascii="Times New Roman" w:hAnsi="Times New Roman"/>
          <w:sz w:val="24"/>
        </w:rPr>
        <w:t>Staff recommend</w:t>
      </w:r>
      <w:r w:rsidR="00332297" w:rsidRPr="00B94F35">
        <w:rPr>
          <w:rFonts w:ascii="Times New Roman" w:hAnsi="Times New Roman"/>
          <w:sz w:val="24"/>
        </w:rPr>
        <w:t>s</w:t>
      </w:r>
      <w:r w:rsidR="007A1FD2" w:rsidRPr="00B94F35">
        <w:rPr>
          <w:rFonts w:ascii="Times New Roman" w:hAnsi="Times New Roman"/>
          <w:sz w:val="24"/>
        </w:rPr>
        <w:t xml:space="preserve"> that </w:t>
      </w:r>
      <w:r w:rsidR="00332297" w:rsidRPr="00B94F35">
        <w:rPr>
          <w:rFonts w:ascii="Times New Roman" w:hAnsi="Times New Roman"/>
          <w:sz w:val="24"/>
        </w:rPr>
        <w:t xml:space="preserve">the Commission deny the Application and suspend the Company’s </w:t>
      </w:r>
      <w:r w:rsidR="007A1FD2" w:rsidRPr="00B94F35">
        <w:rPr>
          <w:rFonts w:ascii="Times New Roman" w:hAnsi="Times New Roman"/>
          <w:sz w:val="24"/>
        </w:rPr>
        <w:t>temporary household goods permit</w:t>
      </w:r>
      <w:r w:rsidR="00332297" w:rsidRPr="00B94F35">
        <w:rPr>
          <w:rFonts w:ascii="Times New Roman" w:hAnsi="Times New Roman"/>
          <w:sz w:val="24"/>
        </w:rPr>
        <w:t>.</w:t>
      </w:r>
    </w:p>
    <w:p w14:paraId="3117ED96" w14:textId="77777777" w:rsidR="001C49F9" w:rsidRPr="00B94F35" w:rsidRDefault="001C49F9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</w:p>
    <w:p w14:paraId="0B64DE24" w14:textId="659179D5" w:rsidR="006D0D82" w:rsidRPr="00B94F35" w:rsidRDefault="00332297" w:rsidP="00B94F35">
      <w:pPr>
        <w:widowControl/>
        <w:numPr>
          <w:ilvl w:val="0"/>
          <w:numId w:val="4"/>
        </w:numPr>
        <w:tabs>
          <w:tab w:val="clear" w:pos="1440"/>
          <w:tab w:val="num" w:pos="0"/>
        </w:tabs>
        <w:autoSpaceDE/>
        <w:autoSpaceDN/>
        <w:adjustRightInd/>
        <w:spacing w:line="264" w:lineRule="auto"/>
        <w:ind w:left="0" w:hanging="72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 xml:space="preserve">On July 20, 2015, the Commission </w:t>
      </w:r>
      <w:r w:rsidR="009E3EE3" w:rsidRPr="00B94F35">
        <w:rPr>
          <w:rFonts w:ascii="Times New Roman" w:hAnsi="Times New Roman"/>
          <w:sz w:val="24"/>
        </w:rPr>
        <w:t xml:space="preserve">entered Order 02, </w:t>
      </w:r>
      <w:r w:rsidRPr="00B94F35">
        <w:rPr>
          <w:rFonts w:ascii="Times New Roman" w:hAnsi="Times New Roman"/>
          <w:sz w:val="24"/>
        </w:rPr>
        <w:t xml:space="preserve">a notice of its intention to deny the Application for failure to meet the application requirements of RCW 81.80 and WAC 480-15, and </w:t>
      </w:r>
      <w:r w:rsidR="009E3EE3" w:rsidRPr="00B94F35">
        <w:rPr>
          <w:rFonts w:ascii="Times New Roman" w:hAnsi="Times New Roman"/>
          <w:sz w:val="24"/>
        </w:rPr>
        <w:t>order suspending</w:t>
      </w:r>
      <w:r w:rsidRPr="00B94F35">
        <w:rPr>
          <w:rFonts w:ascii="Times New Roman" w:hAnsi="Times New Roman"/>
          <w:sz w:val="24"/>
        </w:rPr>
        <w:t xml:space="preserve"> Eagle Moving’s temporary authority to provide household goods moving services on a provisional basis (</w:t>
      </w:r>
      <w:r w:rsidR="009E3EE3" w:rsidRPr="00B94F35">
        <w:rPr>
          <w:rFonts w:ascii="Times New Roman" w:hAnsi="Times New Roman"/>
          <w:sz w:val="24"/>
        </w:rPr>
        <w:t>Order 02</w:t>
      </w:r>
      <w:r w:rsidRPr="00B94F35">
        <w:rPr>
          <w:rFonts w:ascii="Times New Roman" w:hAnsi="Times New Roman"/>
          <w:sz w:val="24"/>
        </w:rPr>
        <w:t xml:space="preserve">). </w:t>
      </w:r>
      <w:r w:rsidR="009E3EE3" w:rsidRPr="00B94F35">
        <w:rPr>
          <w:rFonts w:ascii="Times New Roman" w:hAnsi="Times New Roman"/>
          <w:sz w:val="24"/>
        </w:rPr>
        <w:t>Paragraphs 10 – 21 of Order 02 set forth Staff’s factual allegations supporting the proposed denial of the Application and suspension of temporary authority. Order 02 also provided Eagle Moving with an opportunity to request a hearing by August 3, 2015, to present such evidence. Eagle Moving did not request a hearing or otherwise respond to Order 02.</w:t>
      </w:r>
    </w:p>
    <w:p w14:paraId="7DCB5064" w14:textId="77777777" w:rsidR="006D0D82" w:rsidRPr="00B94F35" w:rsidRDefault="006D0D82" w:rsidP="00B94F35">
      <w:pPr>
        <w:widowControl/>
        <w:autoSpaceDE/>
        <w:autoSpaceDN/>
        <w:adjustRightInd/>
        <w:spacing w:line="264" w:lineRule="auto"/>
        <w:ind w:left="-720"/>
        <w:jc w:val="center"/>
        <w:rPr>
          <w:rFonts w:ascii="Times New Roman" w:hAnsi="Times New Roman"/>
          <w:sz w:val="24"/>
        </w:rPr>
      </w:pPr>
    </w:p>
    <w:p w14:paraId="3117ED98" w14:textId="485847E7" w:rsidR="001C5E99" w:rsidRPr="00B94F35" w:rsidRDefault="006D0D82" w:rsidP="00B94F35">
      <w:pPr>
        <w:widowControl/>
        <w:autoSpaceDE/>
        <w:autoSpaceDN/>
        <w:adjustRightInd/>
        <w:spacing w:line="264" w:lineRule="auto"/>
        <w:ind w:left="-720"/>
        <w:jc w:val="center"/>
        <w:rPr>
          <w:rFonts w:ascii="Times New Roman" w:hAnsi="Times New Roman"/>
          <w:b/>
          <w:sz w:val="24"/>
        </w:rPr>
      </w:pPr>
      <w:r w:rsidRPr="00B94F35">
        <w:rPr>
          <w:rFonts w:ascii="Times New Roman" w:hAnsi="Times New Roman"/>
          <w:b/>
          <w:sz w:val="24"/>
        </w:rPr>
        <w:t>DISCUSSION</w:t>
      </w:r>
    </w:p>
    <w:p w14:paraId="3117ED99" w14:textId="77777777" w:rsidR="009454D0" w:rsidRPr="00B94F35" w:rsidRDefault="009454D0" w:rsidP="00B94F35">
      <w:pPr>
        <w:pStyle w:val="Default"/>
        <w:spacing w:line="264" w:lineRule="auto"/>
      </w:pPr>
    </w:p>
    <w:p w14:paraId="3117ED9A" w14:textId="21524D2F" w:rsidR="003867EF" w:rsidRPr="00B94F35" w:rsidRDefault="009454D0" w:rsidP="00B94F35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B94F35">
        <w:t>RCW 81.80.07</w:t>
      </w:r>
      <w:r w:rsidR="009E3EE3" w:rsidRPr="00B94F35">
        <w:t>5</w:t>
      </w:r>
      <w:r w:rsidRPr="00B94F35">
        <w:t xml:space="preserve"> requires the Commission to </w:t>
      </w:r>
      <w:r w:rsidR="009E3EE3" w:rsidRPr="00B94F35">
        <w:t>issue</w:t>
      </w:r>
      <w:r w:rsidRPr="00B94F35">
        <w:t xml:space="preserve"> a household goods permit </w:t>
      </w:r>
      <w:r w:rsidR="009E3EE3" w:rsidRPr="00B94F35">
        <w:t>to any qualified</w:t>
      </w:r>
      <w:r w:rsidR="00D87066" w:rsidRPr="00B94F35">
        <w:t xml:space="preserve"> applicant found to be</w:t>
      </w:r>
      <w:r w:rsidRPr="00B94F35">
        <w:t xml:space="preserve"> fit</w:t>
      </w:r>
      <w:r w:rsidR="00D87066" w:rsidRPr="00B94F35">
        <w:t>, willing, and able to perform the services proposed and conform to the applicable laws, requirements</w:t>
      </w:r>
      <w:r w:rsidRPr="00B94F35">
        <w:t xml:space="preserve">, rules and regulations of the </w:t>
      </w:r>
      <w:r w:rsidR="00761FD6" w:rsidRPr="00B94F35">
        <w:t>C</w:t>
      </w:r>
      <w:r w:rsidR="004F1D01" w:rsidRPr="00B94F35">
        <w:t>ommission</w:t>
      </w:r>
      <w:r w:rsidR="00D87066" w:rsidRPr="00B94F35">
        <w:t>. WAC 480-15-302 explains that the Commission may deny applications when the application indicates evidence of fraud, misrepresentation or erroneous information, or when other circumstances cause the Commission to believe issuing a permit is not in the public interest.</w:t>
      </w:r>
    </w:p>
    <w:p w14:paraId="3117ED9B" w14:textId="77777777" w:rsidR="00234A16" w:rsidRPr="00B94F35" w:rsidRDefault="00234A16" w:rsidP="00B94F35">
      <w:pPr>
        <w:pStyle w:val="Default"/>
        <w:spacing w:line="264" w:lineRule="auto"/>
      </w:pPr>
    </w:p>
    <w:p w14:paraId="65D3AAED" w14:textId="4DEBE20A" w:rsidR="00D87066" w:rsidRPr="00B94F35" w:rsidRDefault="00D87066" w:rsidP="00B94F35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B94F35">
        <w:t xml:space="preserve">The uncontested findings from Staff’s investigation demonstrate that </w:t>
      </w:r>
      <w:r w:rsidR="00C447E9" w:rsidRPr="00B94F35">
        <w:t xml:space="preserve">Mr. Winn has not complied with Commission regulatory requirements and that </w:t>
      </w:r>
      <w:r w:rsidR="0092167C">
        <w:t xml:space="preserve">the prior convictions of </w:t>
      </w:r>
      <w:r w:rsidR="00C447E9" w:rsidRPr="00B94F35">
        <w:t>Mr. Ingram</w:t>
      </w:r>
      <w:r w:rsidR="00F30A58" w:rsidRPr="00B94F35">
        <w:t xml:space="preserve">, an employee of Mr. Winn, </w:t>
      </w:r>
      <w:r w:rsidR="00C447E9" w:rsidRPr="00B94F35">
        <w:t>would likely interfere with the proper operation of a household goods moving company. Issuing the requested permit to Eagle Moving under these circumstances would not be in the public interest. The Commission, therefore, denies the Application.</w:t>
      </w:r>
    </w:p>
    <w:p w14:paraId="4BFD3113" w14:textId="77777777" w:rsidR="005A0878" w:rsidRPr="00B94F35" w:rsidRDefault="005A0878" w:rsidP="00B94F35">
      <w:pPr>
        <w:pStyle w:val="ListParagraph"/>
        <w:spacing w:line="264" w:lineRule="auto"/>
        <w:rPr>
          <w:rFonts w:ascii="Times New Roman" w:hAnsi="Times New Roman"/>
          <w:sz w:val="24"/>
        </w:rPr>
      </w:pPr>
    </w:p>
    <w:p w14:paraId="698975F8" w14:textId="140B6F10" w:rsidR="005A0878" w:rsidRPr="00B94F35" w:rsidRDefault="005A0878" w:rsidP="00B94F35">
      <w:pPr>
        <w:pStyle w:val="ListParagraph"/>
        <w:spacing w:line="264" w:lineRule="auto"/>
        <w:ind w:left="0"/>
        <w:jc w:val="center"/>
        <w:rPr>
          <w:rFonts w:ascii="Times New Roman" w:hAnsi="Times New Roman"/>
          <w:b/>
          <w:sz w:val="24"/>
        </w:rPr>
      </w:pPr>
      <w:r w:rsidRPr="00B94F35">
        <w:rPr>
          <w:rFonts w:ascii="Times New Roman" w:hAnsi="Times New Roman"/>
          <w:b/>
          <w:sz w:val="24"/>
        </w:rPr>
        <w:t>ORDER</w:t>
      </w:r>
    </w:p>
    <w:p w14:paraId="15B06DF1" w14:textId="77777777" w:rsidR="002D4542" w:rsidRPr="00B94F35" w:rsidRDefault="002D4542" w:rsidP="00B94F35">
      <w:pPr>
        <w:pStyle w:val="ListParagraph"/>
        <w:spacing w:line="264" w:lineRule="auto"/>
        <w:jc w:val="center"/>
        <w:rPr>
          <w:rFonts w:ascii="Times New Roman" w:hAnsi="Times New Roman"/>
          <w:sz w:val="24"/>
        </w:rPr>
      </w:pPr>
    </w:p>
    <w:p w14:paraId="4FF916C2" w14:textId="77777777" w:rsidR="00D87066" w:rsidRPr="00B94F35" w:rsidRDefault="005A0878" w:rsidP="00B94F35">
      <w:pPr>
        <w:pStyle w:val="Default"/>
        <w:spacing w:line="264" w:lineRule="auto"/>
      </w:pPr>
      <w:r w:rsidRPr="00B94F35">
        <w:t>THE COMMISSION ORDERS</w:t>
      </w:r>
      <w:r w:rsidR="00D87066" w:rsidRPr="00B94F35">
        <w:t xml:space="preserve"> THAT</w:t>
      </w:r>
      <w:r w:rsidRPr="00B94F35">
        <w:t>:</w:t>
      </w:r>
      <w:r w:rsidR="00D87066" w:rsidRPr="00B94F35">
        <w:t xml:space="preserve">  </w:t>
      </w:r>
    </w:p>
    <w:p w14:paraId="4E485EC9" w14:textId="77777777" w:rsidR="00D87066" w:rsidRPr="00B94F35" w:rsidRDefault="00D87066" w:rsidP="00B94F35">
      <w:pPr>
        <w:pStyle w:val="Default"/>
        <w:spacing w:line="264" w:lineRule="auto"/>
      </w:pPr>
    </w:p>
    <w:p w14:paraId="597FA60D" w14:textId="58FFBA0D" w:rsidR="005A0878" w:rsidRPr="00B94F35" w:rsidRDefault="00C82376" w:rsidP="00B94F35">
      <w:pPr>
        <w:pStyle w:val="Default"/>
        <w:numPr>
          <w:ilvl w:val="0"/>
          <w:numId w:val="4"/>
        </w:numPr>
        <w:tabs>
          <w:tab w:val="clear" w:pos="1440"/>
          <w:tab w:val="left" w:pos="0"/>
        </w:tabs>
        <w:spacing w:line="264" w:lineRule="auto"/>
        <w:ind w:left="0" w:hanging="720"/>
      </w:pPr>
      <w:r w:rsidRPr="00B94F35">
        <w:t>T</w:t>
      </w:r>
      <w:r w:rsidR="00D87066" w:rsidRPr="00B94F35">
        <w:t>he application filed by Ronald Winn d/b/a Eagle Moving LLC on January 5, 2015, in Docket TV-150038 for a permit to operate as a household goods carrier in the state of Washington is DENIED and the temporary authority to provide household goods moving services on a provisional basis is CANCELLED.</w:t>
      </w:r>
    </w:p>
    <w:p w14:paraId="0B844DF6" w14:textId="77777777" w:rsidR="00D87066" w:rsidRPr="00B94F35" w:rsidRDefault="00D87066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</w:p>
    <w:p w14:paraId="012B61F3" w14:textId="4109E3E2" w:rsidR="00D87066" w:rsidRPr="00B94F35" w:rsidRDefault="00D87066" w:rsidP="00B94F35">
      <w:pPr>
        <w:pStyle w:val="Default"/>
        <w:numPr>
          <w:ilvl w:val="0"/>
          <w:numId w:val="4"/>
        </w:numPr>
        <w:tabs>
          <w:tab w:val="clear" w:pos="1440"/>
        </w:tabs>
        <w:spacing w:line="264" w:lineRule="auto"/>
        <w:ind w:left="0" w:hanging="720"/>
      </w:pPr>
      <w:r w:rsidRPr="00B94F35">
        <w:t>The Commission had delegated authority to the Secretary to enter this Order under RCW 80.01.030 and WAC 480-07-905(1</w:t>
      </w:r>
      <w:proofErr w:type="gramStart"/>
      <w:r w:rsidRPr="00B94F35">
        <w:t>)(</w:t>
      </w:r>
      <w:proofErr w:type="gramEnd"/>
      <w:r w:rsidRPr="00B94F35">
        <w:t>k).</w:t>
      </w:r>
    </w:p>
    <w:p w14:paraId="78594C5D" w14:textId="77777777" w:rsidR="00D87066" w:rsidRPr="00B94F35" w:rsidRDefault="00D87066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</w:p>
    <w:p w14:paraId="122CEBF2" w14:textId="1D553F4E" w:rsidR="00D87066" w:rsidRPr="00B94F35" w:rsidRDefault="00D87066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 xml:space="preserve">DATED at Olympia, Washington, and effective August </w:t>
      </w:r>
      <w:r w:rsidR="00160FC0">
        <w:rPr>
          <w:rFonts w:ascii="Times New Roman" w:hAnsi="Times New Roman"/>
          <w:sz w:val="24"/>
        </w:rPr>
        <w:t>11</w:t>
      </w:r>
      <w:r w:rsidRPr="00B94F35">
        <w:rPr>
          <w:rFonts w:ascii="Times New Roman" w:hAnsi="Times New Roman"/>
          <w:sz w:val="24"/>
        </w:rPr>
        <w:t>, 2015.</w:t>
      </w:r>
    </w:p>
    <w:p w14:paraId="60644E85" w14:textId="77777777" w:rsidR="00D87066" w:rsidRPr="00B94F35" w:rsidRDefault="00D87066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</w:p>
    <w:p w14:paraId="461EC6DF" w14:textId="70B2E439" w:rsidR="00D87066" w:rsidRPr="00B94F35" w:rsidRDefault="00D87066" w:rsidP="00B94F35">
      <w:pPr>
        <w:pStyle w:val="ListParagraph"/>
        <w:spacing w:line="264" w:lineRule="auto"/>
        <w:ind w:left="0"/>
        <w:jc w:val="center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>WASHINGTON UTILITIES AND TRANSPORTATION COMMISSION</w:t>
      </w:r>
    </w:p>
    <w:p w14:paraId="372A66B4" w14:textId="77777777" w:rsidR="00D87066" w:rsidRPr="00B94F35" w:rsidRDefault="00D87066" w:rsidP="00B94F35">
      <w:pPr>
        <w:pStyle w:val="ListParagraph"/>
        <w:spacing w:line="264" w:lineRule="auto"/>
        <w:ind w:left="0"/>
        <w:rPr>
          <w:rFonts w:ascii="Times New Roman" w:hAnsi="Times New Roman"/>
          <w:sz w:val="24"/>
        </w:rPr>
      </w:pPr>
    </w:p>
    <w:p w14:paraId="3117EDDE" w14:textId="77777777" w:rsidR="00CA27A9" w:rsidRPr="00B94F35" w:rsidRDefault="00CA27A9" w:rsidP="00B94F35">
      <w:pPr>
        <w:spacing w:line="264" w:lineRule="auto"/>
        <w:rPr>
          <w:rFonts w:ascii="Times New Roman" w:hAnsi="Times New Roman"/>
          <w:sz w:val="24"/>
        </w:rPr>
      </w:pPr>
    </w:p>
    <w:p w14:paraId="3117EDDF" w14:textId="77777777" w:rsidR="00CA27A9" w:rsidRPr="00B94F35" w:rsidRDefault="00CA27A9" w:rsidP="00B94F35">
      <w:pPr>
        <w:spacing w:line="264" w:lineRule="auto"/>
        <w:rPr>
          <w:rFonts w:ascii="Times New Roman" w:hAnsi="Times New Roman"/>
          <w:sz w:val="24"/>
        </w:rPr>
      </w:pPr>
    </w:p>
    <w:p w14:paraId="3117EDE0" w14:textId="77777777" w:rsidR="00A20407" w:rsidRPr="00B94F35" w:rsidRDefault="00A20407" w:rsidP="00B94F35">
      <w:pPr>
        <w:spacing w:line="264" w:lineRule="auto"/>
        <w:rPr>
          <w:rFonts w:ascii="Times New Roman" w:hAnsi="Times New Roman"/>
          <w:sz w:val="24"/>
        </w:rPr>
      </w:pPr>
    </w:p>
    <w:p w14:paraId="3117EDE1" w14:textId="77777777" w:rsidR="00275DC3" w:rsidRPr="00B94F35" w:rsidRDefault="00231117" w:rsidP="00B94F35">
      <w:pPr>
        <w:spacing w:line="264" w:lineRule="auto"/>
        <w:ind w:firstLine="432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>STEVEN V. KING</w:t>
      </w:r>
    </w:p>
    <w:p w14:paraId="3117EDE2" w14:textId="77777777" w:rsidR="00231117" w:rsidRPr="00B94F35" w:rsidRDefault="00231117" w:rsidP="00B94F35">
      <w:pPr>
        <w:spacing w:line="264" w:lineRule="auto"/>
        <w:ind w:firstLine="4320"/>
        <w:rPr>
          <w:rFonts w:ascii="Times New Roman" w:hAnsi="Times New Roman"/>
          <w:sz w:val="24"/>
        </w:rPr>
      </w:pPr>
      <w:r w:rsidRPr="00B94F35">
        <w:rPr>
          <w:rFonts w:ascii="Times New Roman" w:hAnsi="Times New Roman"/>
          <w:sz w:val="24"/>
        </w:rPr>
        <w:t>Executive Director and Secretary</w:t>
      </w:r>
    </w:p>
    <w:p w14:paraId="6AC93D2E" w14:textId="77777777" w:rsidR="00B94F35" w:rsidRPr="00B94F35" w:rsidRDefault="00B94F35" w:rsidP="00B94F35">
      <w:pPr>
        <w:spacing w:line="264" w:lineRule="auto"/>
        <w:rPr>
          <w:rFonts w:ascii="Times New Roman" w:hAnsi="Times New Roman"/>
          <w:sz w:val="24"/>
        </w:rPr>
      </w:pPr>
    </w:p>
    <w:p w14:paraId="2EB49FAF" w14:textId="44C3E29D" w:rsidR="00B94F35" w:rsidRPr="00B94F35" w:rsidRDefault="00B94F35" w:rsidP="00B94F35">
      <w:pPr>
        <w:widowControl/>
        <w:autoSpaceDE/>
        <w:autoSpaceDN/>
        <w:adjustRightInd/>
        <w:spacing w:line="264" w:lineRule="auto"/>
        <w:rPr>
          <w:rFonts w:ascii="Times New Roman" w:hAnsi="Times New Roman"/>
          <w:bCs/>
          <w:sz w:val="24"/>
        </w:rPr>
      </w:pPr>
      <w:r w:rsidRPr="00B94F35">
        <w:rPr>
          <w:rFonts w:ascii="Times New Roman" w:hAnsi="Times New Roman"/>
          <w:b/>
          <w:sz w:val="24"/>
        </w:rPr>
        <w:lastRenderedPageBreak/>
        <w:t>NOTICE TO PARTIES:</w:t>
      </w:r>
      <w:r w:rsidRPr="00B94F35">
        <w:rPr>
          <w:rFonts w:ascii="Times New Roman" w:hAnsi="Times New Roman"/>
          <w:sz w:val="24"/>
        </w:rPr>
        <w:t xml:space="preserve">  This is an order delegated to the Executive Secretary for decision. Under WAC 480-07-904(3), you may seek Commission review of this decision</w:t>
      </w:r>
      <w:r w:rsidRPr="00B94F35">
        <w:rPr>
          <w:rFonts w:ascii="Times New Roman" w:hAnsi="Times New Roman"/>
          <w:bCs/>
          <w:sz w:val="24"/>
        </w:rPr>
        <w:t>. In addition to serving you a copy of the decision, the Commission will post on its Internet website for at least 14 days a listing of all matters delegated to the Executive Secretary for decision under WAC 480-07-904(1). You must file a request for Commission review of this order no later than fourteen (14) days after the date the decision is posted on the Commission’s website. Upon timely receipt of such a request, the Commission will notify you of the procedures pursuant to which it will review the order.</w:t>
      </w:r>
    </w:p>
    <w:p w14:paraId="453CED8B" w14:textId="77777777" w:rsidR="00B94F35" w:rsidRPr="00B94F35" w:rsidRDefault="00B94F35" w:rsidP="00B94F35">
      <w:pPr>
        <w:spacing w:line="264" w:lineRule="auto"/>
        <w:ind w:firstLine="4320"/>
        <w:jc w:val="both"/>
        <w:rPr>
          <w:rFonts w:ascii="Times New Roman" w:hAnsi="Times New Roman"/>
          <w:sz w:val="24"/>
        </w:rPr>
      </w:pPr>
    </w:p>
    <w:sectPr w:rsidR="00B94F35" w:rsidRPr="00B94F35" w:rsidSect="004B0357">
      <w:headerReference w:type="default" r:id="rId11"/>
      <w:headerReference w:type="first" r:id="rId12"/>
      <w:endnotePr>
        <w:numFmt w:val="decimal"/>
      </w:endnotePr>
      <w:type w:val="continuous"/>
      <w:pgSz w:w="12240" w:h="15840" w:code="1"/>
      <w:pgMar w:top="1440" w:right="1440" w:bottom="1440" w:left="2160" w:header="1440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EDE5" w14:textId="77777777" w:rsidR="00780140" w:rsidRDefault="00780140">
      <w:r>
        <w:separator/>
      </w:r>
    </w:p>
  </w:endnote>
  <w:endnote w:type="continuationSeparator" w:id="0">
    <w:p w14:paraId="3117EDE6" w14:textId="77777777" w:rsidR="00780140" w:rsidRDefault="0078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EDE3" w14:textId="77777777" w:rsidR="00780140" w:rsidRDefault="00780140">
      <w:r>
        <w:separator/>
      </w:r>
    </w:p>
  </w:footnote>
  <w:footnote w:type="continuationSeparator" w:id="0">
    <w:p w14:paraId="3117EDE4" w14:textId="77777777" w:rsidR="00780140" w:rsidRDefault="0078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EDE7" w14:textId="77777777" w:rsidR="00010B7A" w:rsidRPr="00C54DAE" w:rsidRDefault="00010B7A">
    <w:pPr>
      <w:pStyle w:val="Header"/>
      <w:rPr>
        <w:rFonts w:ascii="Times New Roman" w:hAnsi="Times New Roman"/>
        <w:b/>
        <w:szCs w:val="20"/>
      </w:rPr>
    </w:pPr>
    <w:r w:rsidRPr="00AF7E4B">
      <w:rPr>
        <w:rFonts w:ascii="Times New Roman" w:hAnsi="Times New Roman"/>
        <w:b/>
        <w:szCs w:val="20"/>
      </w:rPr>
      <w:t>DOCKET TV-</w:t>
    </w:r>
    <w:r w:rsidR="00AF7E4B" w:rsidRPr="00AF7E4B">
      <w:rPr>
        <w:rFonts w:ascii="Times New Roman" w:hAnsi="Times New Roman"/>
        <w:b/>
        <w:szCs w:val="20"/>
      </w:rPr>
      <w:t>150038</w:t>
    </w:r>
    <w:r w:rsidRPr="00C54DAE">
      <w:rPr>
        <w:rFonts w:ascii="Times New Roman" w:hAnsi="Times New Roman"/>
        <w:b/>
        <w:szCs w:val="20"/>
      </w:rPr>
      <w:tab/>
    </w:r>
    <w:r>
      <w:rPr>
        <w:rFonts w:ascii="Times New Roman" w:hAnsi="Times New Roman"/>
        <w:b/>
        <w:szCs w:val="20"/>
      </w:rPr>
      <w:tab/>
    </w:r>
    <w:r w:rsidRPr="00C54DAE">
      <w:rPr>
        <w:rFonts w:ascii="Times New Roman" w:hAnsi="Times New Roman"/>
        <w:b/>
        <w:szCs w:val="20"/>
      </w:rPr>
      <w:t xml:space="preserve">PAGE </w:t>
    </w:r>
    <w:r w:rsidRPr="00C54DAE">
      <w:rPr>
        <w:rFonts w:ascii="Times New Roman" w:hAnsi="Times New Roman"/>
        <w:b/>
        <w:szCs w:val="20"/>
      </w:rPr>
      <w:fldChar w:fldCharType="begin"/>
    </w:r>
    <w:r w:rsidRPr="00C54DAE">
      <w:rPr>
        <w:rFonts w:ascii="Times New Roman" w:hAnsi="Times New Roman"/>
        <w:b/>
        <w:szCs w:val="20"/>
      </w:rPr>
      <w:instrText xml:space="preserve"> PAGE   \* MERGEFORMAT </w:instrText>
    </w:r>
    <w:r w:rsidRPr="00C54DAE">
      <w:rPr>
        <w:rFonts w:ascii="Times New Roman" w:hAnsi="Times New Roman"/>
        <w:b/>
        <w:szCs w:val="20"/>
      </w:rPr>
      <w:fldChar w:fldCharType="separate"/>
    </w:r>
    <w:r w:rsidR="004312B9">
      <w:rPr>
        <w:rFonts w:ascii="Times New Roman" w:hAnsi="Times New Roman"/>
        <w:b/>
        <w:noProof/>
        <w:szCs w:val="20"/>
      </w:rPr>
      <w:t>3</w:t>
    </w:r>
    <w:r w:rsidRPr="00C54DAE">
      <w:rPr>
        <w:rFonts w:ascii="Times New Roman" w:hAnsi="Times New Roman"/>
        <w:b/>
        <w:szCs w:val="20"/>
      </w:rPr>
      <w:fldChar w:fldCharType="end"/>
    </w:r>
  </w:p>
  <w:p w14:paraId="3117EDE8" w14:textId="77777777" w:rsidR="00010B7A" w:rsidRPr="00225993" w:rsidRDefault="00010B7A">
    <w:pPr>
      <w:pStyle w:val="Header"/>
      <w:rPr>
        <w:rFonts w:ascii="Times New Roman" w:hAnsi="Times New Roman"/>
        <w:b/>
        <w:sz w:val="25"/>
        <w:szCs w:val="2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EDE9" w14:textId="0B02FF1E" w:rsidR="00010B7A" w:rsidRPr="008B6DCB" w:rsidRDefault="00E73A7A" w:rsidP="00E73A7A">
    <w:pPr>
      <w:pStyle w:val="Header"/>
      <w:tabs>
        <w:tab w:val="clear" w:pos="4320"/>
      </w:tabs>
      <w:rPr>
        <w:rFonts w:ascii="Times New Roman" w:hAnsi="Times New Roman"/>
        <w:b/>
        <w:szCs w:val="20"/>
      </w:rPr>
    </w:pPr>
    <w:r>
      <w:tab/>
    </w:r>
    <w:r w:rsidR="008B6DCB" w:rsidRPr="008B6DCB">
      <w:rPr>
        <w:rFonts w:ascii="Times New Roman" w:hAnsi="Times New Roman"/>
        <w:b/>
        <w:szCs w:val="20"/>
      </w:rPr>
      <w:t>[Service Date August 11,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1DC81B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694158B"/>
    <w:multiLevelType w:val="hybridMultilevel"/>
    <w:tmpl w:val="76E218DA"/>
    <w:lvl w:ilvl="0" w:tplc="BB74F5B6">
      <w:start w:val="1"/>
      <w:numFmt w:val="decimal"/>
      <w:lvlText w:val="%1"/>
      <w:lvlJc w:val="left"/>
      <w:pPr>
        <w:tabs>
          <w:tab w:val="num" w:pos="-8640"/>
        </w:tabs>
        <w:ind w:left="-86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70E62"/>
    <w:multiLevelType w:val="hybridMultilevel"/>
    <w:tmpl w:val="7D86E17E"/>
    <w:lvl w:ilvl="0" w:tplc="F6ACEFC6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B5F8E"/>
    <w:multiLevelType w:val="hybridMultilevel"/>
    <w:tmpl w:val="AF40ABDE"/>
    <w:lvl w:ilvl="0" w:tplc="72CA2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D4B0BA1"/>
    <w:multiLevelType w:val="hybridMultilevel"/>
    <w:tmpl w:val="4E0E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623A0"/>
    <w:multiLevelType w:val="hybridMultilevel"/>
    <w:tmpl w:val="D30A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4542"/>
    <w:multiLevelType w:val="hybridMultilevel"/>
    <w:tmpl w:val="6D82B16A"/>
    <w:lvl w:ilvl="0" w:tplc="548E24D2">
      <w:start w:val="1"/>
      <w:numFmt w:val="decimal"/>
      <w:lvlText w:val="%1"/>
      <w:lvlJc w:val="left"/>
      <w:pPr>
        <w:tabs>
          <w:tab w:val="num" w:pos="-1440"/>
        </w:tabs>
        <w:ind w:left="-144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84E128D"/>
    <w:multiLevelType w:val="hybridMultilevel"/>
    <w:tmpl w:val="BF780B9E"/>
    <w:lvl w:ilvl="0" w:tplc="D152C64E">
      <w:start w:val="1"/>
      <w:numFmt w:val="decimal"/>
      <w:lvlText w:val="%1"/>
      <w:lvlJc w:val="left"/>
      <w:pPr>
        <w:ind w:left="720" w:hanging="36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A8"/>
    <w:rsid w:val="00010B7A"/>
    <w:rsid w:val="0001155B"/>
    <w:rsid w:val="00016FB0"/>
    <w:rsid w:val="000344F5"/>
    <w:rsid w:val="00040AC2"/>
    <w:rsid w:val="00053343"/>
    <w:rsid w:val="00070CBC"/>
    <w:rsid w:val="000859DD"/>
    <w:rsid w:val="000904EB"/>
    <w:rsid w:val="000B5201"/>
    <w:rsid w:val="000B6661"/>
    <w:rsid w:val="000C0E00"/>
    <w:rsid w:val="000C2783"/>
    <w:rsid w:val="000C3D2C"/>
    <w:rsid w:val="000E02C2"/>
    <w:rsid w:val="000E6C15"/>
    <w:rsid w:val="000E724C"/>
    <w:rsid w:val="000F3BC5"/>
    <w:rsid w:val="000F4FBB"/>
    <w:rsid w:val="00120B70"/>
    <w:rsid w:val="00123C01"/>
    <w:rsid w:val="0012683B"/>
    <w:rsid w:val="001349A6"/>
    <w:rsid w:val="00145CFF"/>
    <w:rsid w:val="00160FAD"/>
    <w:rsid w:val="00160FC0"/>
    <w:rsid w:val="00180E31"/>
    <w:rsid w:val="00186E52"/>
    <w:rsid w:val="00194238"/>
    <w:rsid w:val="0019723A"/>
    <w:rsid w:val="001B36A3"/>
    <w:rsid w:val="001B6FDC"/>
    <w:rsid w:val="001C49F9"/>
    <w:rsid w:val="001C5E99"/>
    <w:rsid w:val="001C6597"/>
    <w:rsid w:val="001E2527"/>
    <w:rsid w:val="001F5391"/>
    <w:rsid w:val="001F667B"/>
    <w:rsid w:val="001F7A23"/>
    <w:rsid w:val="00205818"/>
    <w:rsid w:val="00214167"/>
    <w:rsid w:val="00215BD9"/>
    <w:rsid w:val="00225993"/>
    <w:rsid w:val="00231117"/>
    <w:rsid w:val="00232B0B"/>
    <w:rsid w:val="00234A16"/>
    <w:rsid w:val="0024228D"/>
    <w:rsid w:val="00242603"/>
    <w:rsid w:val="00270548"/>
    <w:rsid w:val="00274414"/>
    <w:rsid w:val="0027472F"/>
    <w:rsid w:val="00275DC3"/>
    <w:rsid w:val="00276F84"/>
    <w:rsid w:val="002810D1"/>
    <w:rsid w:val="00281B01"/>
    <w:rsid w:val="00282A6F"/>
    <w:rsid w:val="00285854"/>
    <w:rsid w:val="002866B5"/>
    <w:rsid w:val="0029198B"/>
    <w:rsid w:val="00292CA4"/>
    <w:rsid w:val="00295A9F"/>
    <w:rsid w:val="002B15DE"/>
    <w:rsid w:val="002B777A"/>
    <w:rsid w:val="002C3E2D"/>
    <w:rsid w:val="002C6C4B"/>
    <w:rsid w:val="002D4499"/>
    <w:rsid w:val="002D4542"/>
    <w:rsid w:val="002D5E1F"/>
    <w:rsid w:val="002D5F19"/>
    <w:rsid w:val="002D6383"/>
    <w:rsid w:val="002E1E45"/>
    <w:rsid w:val="002F12E0"/>
    <w:rsid w:val="002F32E0"/>
    <w:rsid w:val="00302F3C"/>
    <w:rsid w:val="00312A30"/>
    <w:rsid w:val="0031366B"/>
    <w:rsid w:val="00314D3F"/>
    <w:rsid w:val="00317F0D"/>
    <w:rsid w:val="0032640B"/>
    <w:rsid w:val="00332297"/>
    <w:rsid w:val="0033325D"/>
    <w:rsid w:val="003509EB"/>
    <w:rsid w:val="0035146B"/>
    <w:rsid w:val="003520DB"/>
    <w:rsid w:val="0036325D"/>
    <w:rsid w:val="00365DCA"/>
    <w:rsid w:val="003741B8"/>
    <w:rsid w:val="0038129E"/>
    <w:rsid w:val="00384CEA"/>
    <w:rsid w:val="003867EF"/>
    <w:rsid w:val="00387301"/>
    <w:rsid w:val="003958DA"/>
    <w:rsid w:val="003A1C1E"/>
    <w:rsid w:val="003A3CED"/>
    <w:rsid w:val="003A6A99"/>
    <w:rsid w:val="003B5991"/>
    <w:rsid w:val="003B7512"/>
    <w:rsid w:val="003B75F8"/>
    <w:rsid w:val="003B7C2A"/>
    <w:rsid w:val="003C0917"/>
    <w:rsid w:val="003C499E"/>
    <w:rsid w:val="003D1A9F"/>
    <w:rsid w:val="003D53CD"/>
    <w:rsid w:val="003E241F"/>
    <w:rsid w:val="003E7A26"/>
    <w:rsid w:val="003F0074"/>
    <w:rsid w:val="003F626B"/>
    <w:rsid w:val="00403E5F"/>
    <w:rsid w:val="0040493A"/>
    <w:rsid w:val="00410D6F"/>
    <w:rsid w:val="00412951"/>
    <w:rsid w:val="00413C10"/>
    <w:rsid w:val="004312B9"/>
    <w:rsid w:val="004339D2"/>
    <w:rsid w:val="00445C80"/>
    <w:rsid w:val="004502CF"/>
    <w:rsid w:val="00450D8A"/>
    <w:rsid w:val="004629E0"/>
    <w:rsid w:val="0046429F"/>
    <w:rsid w:val="00465788"/>
    <w:rsid w:val="00482A83"/>
    <w:rsid w:val="00482CFF"/>
    <w:rsid w:val="00486EE5"/>
    <w:rsid w:val="00490849"/>
    <w:rsid w:val="0049597E"/>
    <w:rsid w:val="004A150D"/>
    <w:rsid w:val="004A4036"/>
    <w:rsid w:val="004B0357"/>
    <w:rsid w:val="004B32E3"/>
    <w:rsid w:val="004C79F5"/>
    <w:rsid w:val="004D1791"/>
    <w:rsid w:val="004D2C8E"/>
    <w:rsid w:val="004D5C1B"/>
    <w:rsid w:val="004E1E51"/>
    <w:rsid w:val="004E357A"/>
    <w:rsid w:val="004E4484"/>
    <w:rsid w:val="004E7B0B"/>
    <w:rsid w:val="004F1D01"/>
    <w:rsid w:val="004F4838"/>
    <w:rsid w:val="005002D3"/>
    <w:rsid w:val="00517DA3"/>
    <w:rsid w:val="0052464A"/>
    <w:rsid w:val="0052604D"/>
    <w:rsid w:val="00531577"/>
    <w:rsid w:val="005361E1"/>
    <w:rsid w:val="00540C3B"/>
    <w:rsid w:val="00544A71"/>
    <w:rsid w:val="00552583"/>
    <w:rsid w:val="00556348"/>
    <w:rsid w:val="005617F9"/>
    <w:rsid w:val="00564E84"/>
    <w:rsid w:val="00573ACA"/>
    <w:rsid w:val="00590BDD"/>
    <w:rsid w:val="005920F3"/>
    <w:rsid w:val="005A0878"/>
    <w:rsid w:val="005A5180"/>
    <w:rsid w:val="005A7927"/>
    <w:rsid w:val="005B07EF"/>
    <w:rsid w:val="005B3256"/>
    <w:rsid w:val="005B4F7F"/>
    <w:rsid w:val="005C21E0"/>
    <w:rsid w:val="005C5116"/>
    <w:rsid w:val="005C6ADD"/>
    <w:rsid w:val="005D45A7"/>
    <w:rsid w:val="005D77A0"/>
    <w:rsid w:val="00602039"/>
    <w:rsid w:val="00620343"/>
    <w:rsid w:val="0062584E"/>
    <w:rsid w:val="00626CE3"/>
    <w:rsid w:val="006360DF"/>
    <w:rsid w:val="006412A2"/>
    <w:rsid w:val="00642899"/>
    <w:rsid w:val="00643008"/>
    <w:rsid w:val="0065384C"/>
    <w:rsid w:val="00657385"/>
    <w:rsid w:val="006600D3"/>
    <w:rsid w:val="0066473C"/>
    <w:rsid w:val="0069072A"/>
    <w:rsid w:val="006944A8"/>
    <w:rsid w:val="006A0790"/>
    <w:rsid w:val="006A2635"/>
    <w:rsid w:val="006A710C"/>
    <w:rsid w:val="006B62B4"/>
    <w:rsid w:val="006C4ECC"/>
    <w:rsid w:val="006D0D82"/>
    <w:rsid w:val="006E0275"/>
    <w:rsid w:val="006E3532"/>
    <w:rsid w:val="006E3B4B"/>
    <w:rsid w:val="006E6765"/>
    <w:rsid w:val="006F1C68"/>
    <w:rsid w:val="006F575D"/>
    <w:rsid w:val="00711111"/>
    <w:rsid w:val="00717C60"/>
    <w:rsid w:val="007213E8"/>
    <w:rsid w:val="00721BF4"/>
    <w:rsid w:val="00736A58"/>
    <w:rsid w:val="00744AA1"/>
    <w:rsid w:val="00746FD4"/>
    <w:rsid w:val="007502A7"/>
    <w:rsid w:val="00750B0F"/>
    <w:rsid w:val="00761FD6"/>
    <w:rsid w:val="00762EB4"/>
    <w:rsid w:val="00773097"/>
    <w:rsid w:val="0077395E"/>
    <w:rsid w:val="00773C5F"/>
    <w:rsid w:val="00777853"/>
    <w:rsid w:val="007779B3"/>
    <w:rsid w:val="00780140"/>
    <w:rsid w:val="00786C51"/>
    <w:rsid w:val="00786D7C"/>
    <w:rsid w:val="007870CF"/>
    <w:rsid w:val="007917DF"/>
    <w:rsid w:val="007940DB"/>
    <w:rsid w:val="007A1FD2"/>
    <w:rsid w:val="007A7014"/>
    <w:rsid w:val="007B4119"/>
    <w:rsid w:val="007B570B"/>
    <w:rsid w:val="007D44F3"/>
    <w:rsid w:val="007D4FD1"/>
    <w:rsid w:val="007D7E9C"/>
    <w:rsid w:val="007E4514"/>
    <w:rsid w:val="007F29C8"/>
    <w:rsid w:val="007F5A1A"/>
    <w:rsid w:val="007F7DA1"/>
    <w:rsid w:val="00804F4A"/>
    <w:rsid w:val="00833B3B"/>
    <w:rsid w:val="00847814"/>
    <w:rsid w:val="00852DF0"/>
    <w:rsid w:val="00857AA5"/>
    <w:rsid w:val="00865AB6"/>
    <w:rsid w:val="00872880"/>
    <w:rsid w:val="008824F6"/>
    <w:rsid w:val="008A2F73"/>
    <w:rsid w:val="008A6103"/>
    <w:rsid w:val="008B1274"/>
    <w:rsid w:val="008B6DCB"/>
    <w:rsid w:val="008D3CCE"/>
    <w:rsid w:val="008D3D3F"/>
    <w:rsid w:val="008E0A4E"/>
    <w:rsid w:val="008E4C63"/>
    <w:rsid w:val="008F03E8"/>
    <w:rsid w:val="00910666"/>
    <w:rsid w:val="0092167C"/>
    <w:rsid w:val="0092235C"/>
    <w:rsid w:val="00922F46"/>
    <w:rsid w:val="0092361D"/>
    <w:rsid w:val="00933DA8"/>
    <w:rsid w:val="00941A1F"/>
    <w:rsid w:val="00944741"/>
    <w:rsid w:val="009454D0"/>
    <w:rsid w:val="00954802"/>
    <w:rsid w:val="0096063C"/>
    <w:rsid w:val="009673CF"/>
    <w:rsid w:val="009706F2"/>
    <w:rsid w:val="00973DDD"/>
    <w:rsid w:val="00981D14"/>
    <w:rsid w:val="009A0481"/>
    <w:rsid w:val="009A0751"/>
    <w:rsid w:val="009A09EE"/>
    <w:rsid w:val="009A4FC6"/>
    <w:rsid w:val="009A6395"/>
    <w:rsid w:val="009A69EF"/>
    <w:rsid w:val="009C2FC3"/>
    <w:rsid w:val="009D2303"/>
    <w:rsid w:val="009E3EE3"/>
    <w:rsid w:val="009E529C"/>
    <w:rsid w:val="009E6286"/>
    <w:rsid w:val="009E7E81"/>
    <w:rsid w:val="009F2BA4"/>
    <w:rsid w:val="009F3BE6"/>
    <w:rsid w:val="00A03B5C"/>
    <w:rsid w:val="00A0639C"/>
    <w:rsid w:val="00A07949"/>
    <w:rsid w:val="00A15BD7"/>
    <w:rsid w:val="00A20407"/>
    <w:rsid w:val="00A251D8"/>
    <w:rsid w:val="00A25246"/>
    <w:rsid w:val="00A373DA"/>
    <w:rsid w:val="00A42041"/>
    <w:rsid w:val="00A442CB"/>
    <w:rsid w:val="00A478B3"/>
    <w:rsid w:val="00A52657"/>
    <w:rsid w:val="00A54C09"/>
    <w:rsid w:val="00A57851"/>
    <w:rsid w:val="00A6068C"/>
    <w:rsid w:val="00A60F8F"/>
    <w:rsid w:val="00A734E9"/>
    <w:rsid w:val="00A740F8"/>
    <w:rsid w:val="00A767DE"/>
    <w:rsid w:val="00A84789"/>
    <w:rsid w:val="00A9059D"/>
    <w:rsid w:val="00AA46A3"/>
    <w:rsid w:val="00AB5775"/>
    <w:rsid w:val="00AC64DD"/>
    <w:rsid w:val="00AD78C1"/>
    <w:rsid w:val="00AE2595"/>
    <w:rsid w:val="00AF1861"/>
    <w:rsid w:val="00AF7E4B"/>
    <w:rsid w:val="00B0185F"/>
    <w:rsid w:val="00B06A7E"/>
    <w:rsid w:val="00B156C0"/>
    <w:rsid w:val="00B1604C"/>
    <w:rsid w:val="00B33329"/>
    <w:rsid w:val="00B5570E"/>
    <w:rsid w:val="00B642D6"/>
    <w:rsid w:val="00B71786"/>
    <w:rsid w:val="00B76EFC"/>
    <w:rsid w:val="00B772FB"/>
    <w:rsid w:val="00B82193"/>
    <w:rsid w:val="00B8333A"/>
    <w:rsid w:val="00B90033"/>
    <w:rsid w:val="00B94F35"/>
    <w:rsid w:val="00BA097F"/>
    <w:rsid w:val="00BA7984"/>
    <w:rsid w:val="00BB24A0"/>
    <w:rsid w:val="00BC20E5"/>
    <w:rsid w:val="00BC6761"/>
    <w:rsid w:val="00BD1589"/>
    <w:rsid w:val="00BD50FC"/>
    <w:rsid w:val="00BF1DE2"/>
    <w:rsid w:val="00BF42B6"/>
    <w:rsid w:val="00BF75BB"/>
    <w:rsid w:val="00C03551"/>
    <w:rsid w:val="00C16834"/>
    <w:rsid w:val="00C24DFD"/>
    <w:rsid w:val="00C35EBD"/>
    <w:rsid w:val="00C4387F"/>
    <w:rsid w:val="00C447E9"/>
    <w:rsid w:val="00C54DAE"/>
    <w:rsid w:val="00C62F17"/>
    <w:rsid w:val="00C65E59"/>
    <w:rsid w:val="00C725F7"/>
    <w:rsid w:val="00C75E9E"/>
    <w:rsid w:val="00C779FC"/>
    <w:rsid w:val="00C82376"/>
    <w:rsid w:val="00C8246B"/>
    <w:rsid w:val="00C91A46"/>
    <w:rsid w:val="00C9776A"/>
    <w:rsid w:val="00CA27A9"/>
    <w:rsid w:val="00CA2BB5"/>
    <w:rsid w:val="00CD7191"/>
    <w:rsid w:val="00CE3A88"/>
    <w:rsid w:val="00CF3785"/>
    <w:rsid w:val="00CF6445"/>
    <w:rsid w:val="00CF74FE"/>
    <w:rsid w:val="00D03715"/>
    <w:rsid w:val="00D11844"/>
    <w:rsid w:val="00D13422"/>
    <w:rsid w:val="00D151AC"/>
    <w:rsid w:val="00D21195"/>
    <w:rsid w:val="00D2187C"/>
    <w:rsid w:val="00D23AB7"/>
    <w:rsid w:val="00D26F69"/>
    <w:rsid w:val="00D2784B"/>
    <w:rsid w:val="00D27D6E"/>
    <w:rsid w:val="00D320B7"/>
    <w:rsid w:val="00D323CF"/>
    <w:rsid w:val="00D33890"/>
    <w:rsid w:val="00D44AED"/>
    <w:rsid w:val="00D53DF9"/>
    <w:rsid w:val="00D746B2"/>
    <w:rsid w:val="00D75224"/>
    <w:rsid w:val="00D7631C"/>
    <w:rsid w:val="00D801F5"/>
    <w:rsid w:val="00D87066"/>
    <w:rsid w:val="00D94006"/>
    <w:rsid w:val="00D94CDE"/>
    <w:rsid w:val="00DA0BAF"/>
    <w:rsid w:val="00DA7E17"/>
    <w:rsid w:val="00DB2AFC"/>
    <w:rsid w:val="00DC1353"/>
    <w:rsid w:val="00DC3160"/>
    <w:rsid w:val="00DC4C43"/>
    <w:rsid w:val="00DD0507"/>
    <w:rsid w:val="00DD7027"/>
    <w:rsid w:val="00DE187E"/>
    <w:rsid w:val="00DF061D"/>
    <w:rsid w:val="00DF1B85"/>
    <w:rsid w:val="00DF580B"/>
    <w:rsid w:val="00DF5D9E"/>
    <w:rsid w:val="00DF6A8F"/>
    <w:rsid w:val="00E000D7"/>
    <w:rsid w:val="00E00F26"/>
    <w:rsid w:val="00E25368"/>
    <w:rsid w:val="00E34192"/>
    <w:rsid w:val="00E424C6"/>
    <w:rsid w:val="00E438E1"/>
    <w:rsid w:val="00E43E0B"/>
    <w:rsid w:val="00E50AAC"/>
    <w:rsid w:val="00E52F97"/>
    <w:rsid w:val="00E612C0"/>
    <w:rsid w:val="00E73A7A"/>
    <w:rsid w:val="00E84C29"/>
    <w:rsid w:val="00E86B8A"/>
    <w:rsid w:val="00E92EA7"/>
    <w:rsid w:val="00E97191"/>
    <w:rsid w:val="00E97F3D"/>
    <w:rsid w:val="00EA4EAF"/>
    <w:rsid w:val="00EA7966"/>
    <w:rsid w:val="00EA7A58"/>
    <w:rsid w:val="00EC1176"/>
    <w:rsid w:val="00EC7C58"/>
    <w:rsid w:val="00ED0334"/>
    <w:rsid w:val="00ED43D3"/>
    <w:rsid w:val="00EE22B6"/>
    <w:rsid w:val="00EE6BE0"/>
    <w:rsid w:val="00EF0650"/>
    <w:rsid w:val="00F11659"/>
    <w:rsid w:val="00F13FF9"/>
    <w:rsid w:val="00F150C6"/>
    <w:rsid w:val="00F22D2D"/>
    <w:rsid w:val="00F24B89"/>
    <w:rsid w:val="00F262A0"/>
    <w:rsid w:val="00F271C1"/>
    <w:rsid w:val="00F30A58"/>
    <w:rsid w:val="00F349AC"/>
    <w:rsid w:val="00F40898"/>
    <w:rsid w:val="00F43E62"/>
    <w:rsid w:val="00F54F57"/>
    <w:rsid w:val="00F5528C"/>
    <w:rsid w:val="00F56E02"/>
    <w:rsid w:val="00F63D78"/>
    <w:rsid w:val="00F7789B"/>
    <w:rsid w:val="00F836DA"/>
    <w:rsid w:val="00FB257C"/>
    <w:rsid w:val="00FC41B5"/>
    <w:rsid w:val="00FC79D5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117E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9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uiPriority w:val="9"/>
    <w:qFormat/>
    <w:rsid w:val="003B5991"/>
    <w:pPr>
      <w:keepNext/>
      <w:ind w:firstLine="4320"/>
      <w:outlineLvl w:val="0"/>
    </w:pPr>
    <w:rPr>
      <w:rFonts w:ascii="Palatino Linotype" w:hAnsi="Palatino Linotype" w:cs="Arial"/>
      <w:sz w:val="24"/>
    </w:rPr>
  </w:style>
  <w:style w:type="paragraph" w:styleId="Heading2">
    <w:name w:val="heading 2"/>
    <w:basedOn w:val="Normal"/>
    <w:next w:val="Normal"/>
    <w:uiPriority w:val="9"/>
    <w:qFormat/>
    <w:rsid w:val="003B5991"/>
    <w:pPr>
      <w:keepNext/>
      <w:tabs>
        <w:tab w:val="center" w:pos="4680"/>
      </w:tabs>
      <w:jc w:val="center"/>
      <w:outlineLvl w:val="1"/>
    </w:pPr>
    <w:rPr>
      <w:rFonts w:ascii="Palatino Linotype" w:hAnsi="Palatino Linotype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1440" w:hanging="720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line="240" w:lineRule="exact"/>
      <w:ind w:left="2160" w:hanging="720"/>
      <w:jc w:val="both"/>
      <w:outlineLvl w:val="3"/>
    </w:pPr>
    <w:rPr>
      <w:rFonts w:ascii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2880" w:hanging="720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3600" w:hanging="720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E6286"/>
    <w:pPr>
      <w:widowControl/>
      <w:tabs>
        <w:tab w:val="num" w:pos="4320"/>
      </w:tabs>
      <w:autoSpaceDE/>
      <w:autoSpaceDN/>
      <w:adjustRightInd/>
      <w:spacing w:before="240" w:line="240" w:lineRule="exact"/>
      <w:ind w:left="4320" w:hanging="720"/>
      <w:jc w:val="both"/>
      <w:outlineLvl w:val="6"/>
    </w:pPr>
    <w:rPr>
      <w:rFonts w:ascii="Times New Roman" w:hAnsi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E6286"/>
    <w:pPr>
      <w:widowControl/>
      <w:tabs>
        <w:tab w:val="num" w:pos="0"/>
      </w:tabs>
      <w:autoSpaceDE/>
      <w:autoSpaceDN/>
      <w:adjustRightInd/>
      <w:spacing w:before="240" w:line="240" w:lineRule="exact"/>
      <w:ind w:left="5040" w:hanging="720"/>
      <w:jc w:val="both"/>
      <w:outlineLvl w:val="7"/>
    </w:pPr>
    <w:rPr>
      <w:rFonts w:ascii="Times New Roman" w:hAnsi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E6286"/>
    <w:pPr>
      <w:keepNext/>
      <w:widowControl/>
      <w:tabs>
        <w:tab w:val="num" w:pos="0"/>
      </w:tabs>
      <w:autoSpaceDE/>
      <w:autoSpaceDN/>
      <w:adjustRightInd/>
      <w:spacing w:before="240" w:after="60" w:line="240" w:lineRule="exact"/>
      <w:ind w:left="6480" w:hanging="720"/>
      <w:jc w:val="both"/>
      <w:outlineLvl w:val="8"/>
    </w:pPr>
    <w:rPr>
      <w:rFonts w:ascii="Times New Roman" w:hAnsi="Times New Roman"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3B5991"/>
  </w:style>
  <w:style w:type="paragraph" w:styleId="Header">
    <w:name w:val="header"/>
    <w:basedOn w:val="Normal"/>
    <w:link w:val="HeaderChar"/>
    <w:uiPriority w:val="99"/>
    <w:rsid w:val="003B59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9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129E"/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3812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1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80B"/>
    <w:pPr>
      <w:ind w:left="720"/>
    </w:pPr>
  </w:style>
  <w:style w:type="character" w:styleId="CommentReference">
    <w:name w:val="annotation reference"/>
    <w:rsid w:val="002747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72F"/>
    <w:rPr>
      <w:szCs w:val="20"/>
    </w:rPr>
  </w:style>
  <w:style w:type="character" w:customStyle="1" w:styleId="CommentTextChar">
    <w:name w:val="Comment Text Char"/>
    <w:link w:val="CommentText"/>
    <w:rsid w:val="0027472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7472F"/>
    <w:rPr>
      <w:b/>
      <w:bCs/>
    </w:rPr>
  </w:style>
  <w:style w:type="character" w:customStyle="1" w:styleId="CommentSubjectChar">
    <w:name w:val="Comment Subject Char"/>
    <w:link w:val="CommentSubject"/>
    <w:rsid w:val="0027472F"/>
    <w:rPr>
      <w:rFonts w:ascii="Courier" w:hAnsi="Courier"/>
      <w:b/>
      <w:bCs/>
    </w:rPr>
  </w:style>
  <w:style w:type="paragraph" w:styleId="FootnoteText">
    <w:name w:val="footnote text"/>
    <w:basedOn w:val="Normal"/>
    <w:link w:val="FootnoteTextChar"/>
    <w:uiPriority w:val="99"/>
    <w:rsid w:val="00E25368"/>
    <w:rPr>
      <w:szCs w:val="20"/>
    </w:rPr>
  </w:style>
  <w:style w:type="character" w:customStyle="1" w:styleId="FootnoteTextChar">
    <w:name w:val="Footnote Text Char"/>
    <w:link w:val="FootnoteText"/>
    <w:uiPriority w:val="99"/>
    <w:rsid w:val="00E25368"/>
    <w:rPr>
      <w:rFonts w:ascii="Courier" w:hAnsi="Courier"/>
    </w:rPr>
  </w:style>
  <w:style w:type="paragraph" w:customStyle="1" w:styleId="Default">
    <w:name w:val="Default"/>
    <w:rsid w:val="009454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325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9E6286"/>
    <w:rPr>
      <w:b/>
      <w:sz w:val="24"/>
    </w:rPr>
  </w:style>
  <w:style w:type="character" w:customStyle="1" w:styleId="Heading4Char">
    <w:name w:val="Heading 4 Char"/>
    <w:link w:val="Heading4"/>
    <w:uiPriority w:val="9"/>
    <w:rsid w:val="009E6286"/>
    <w:rPr>
      <w:b/>
      <w:sz w:val="24"/>
    </w:rPr>
  </w:style>
  <w:style w:type="character" w:customStyle="1" w:styleId="Heading5Char">
    <w:name w:val="Heading 5 Char"/>
    <w:link w:val="Heading5"/>
    <w:uiPriority w:val="9"/>
    <w:rsid w:val="009E6286"/>
    <w:rPr>
      <w:b/>
      <w:sz w:val="24"/>
    </w:rPr>
  </w:style>
  <w:style w:type="character" w:customStyle="1" w:styleId="Heading6Char">
    <w:name w:val="Heading 6 Char"/>
    <w:link w:val="Heading6"/>
    <w:uiPriority w:val="9"/>
    <w:rsid w:val="009E6286"/>
    <w:rPr>
      <w:b/>
      <w:sz w:val="24"/>
    </w:rPr>
  </w:style>
  <w:style w:type="character" w:customStyle="1" w:styleId="Heading7Char">
    <w:name w:val="Heading 7 Char"/>
    <w:link w:val="Heading7"/>
    <w:uiPriority w:val="9"/>
    <w:rsid w:val="009E6286"/>
    <w:rPr>
      <w:b/>
      <w:sz w:val="24"/>
    </w:rPr>
  </w:style>
  <w:style w:type="character" w:customStyle="1" w:styleId="Heading8Char">
    <w:name w:val="Heading 8 Char"/>
    <w:link w:val="Heading8"/>
    <w:uiPriority w:val="9"/>
    <w:rsid w:val="009E6286"/>
    <w:rPr>
      <w:b/>
      <w:sz w:val="24"/>
    </w:rPr>
  </w:style>
  <w:style w:type="character" w:customStyle="1" w:styleId="Heading9Char">
    <w:name w:val="Heading 9 Char"/>
    <w:link w:val="Heading9"/>
    <w:uiPriority w:val="9"/>
    <w:rsid w:val="009E6286"/>
    <w:rPr>
      <w:caps/>
      <w:sz w:val="24"/>
    </w:rPr>
  </w:style>
  <w:style w:type="character" w:styleId="PageNumber">
    <w:name w:val="page number"/>
    <w:basedOn w:val="DefaultParagraphFont"/>
    <w:rsid w:val="00B06A7E"/>
  </w:style>
  <w:style w:type="paragraph" w:styleId="NoSpacing">
    <w:name w:val="No Spacing"/>
    <w:uiPriority w:val="1"/>
    <w:qFormat/>
    <w:rsid w:val="00B94F35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2015-01-05T08:00:00+00:00</OpenedDate>
    <Date1 xmlns="dc463f71-b30c-4ab2-9473-d307f9d35888">2015-08-11T07:00:00+00:00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Eagle Moving LLC</CaseCompanyNames>
    <DocketNumber xmlns="dc463f71-b30c-4ab2-9473-d307f9d35888">150038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70756180156CC4FA1FC3946892EA206" ma:contentTypeVersion="119" ma:contentTypeDescription="" ma:contentTypeScope="" ma:versionID="f515e63e5544144514b3710cc5b26c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029B-1781-44B0-AD23-7FE135E6C243}"/>
</file>

<file path=customXml/itemProps2.xml><?xml version="1.0" encoding="utf-8"?>
<ds:datastoreItem xmlns:ds="http://schemas.openxmlformats.org/officeDocument/2006/customXml" ds:itemID="{1FF1DEC9-2EFC-4360-913C-0D3106F00662}"/>
</file>

<file path=customXml/itemProps3.xml><?xml version="1.0" encoding="utf-8"?>
<ds:datastoreItem xmlns:ds="http://schemas.openxmlformats.org/officeDocument/2006/customXml" ds:itemID="{318E987F-FE58-4719-85F4-43F663F49D97}"/>
</file>

<file path=customXml/itemProps4.xml><?xml version="1.0" encoding="utf-8"?>
<ds:datastoreItem xmlns:ds="http://schemas.openxmlformats.org/officeDocument/2006/customXml" ds:itemID="{797E4CFB-4ED1-4EF7-8784-E32346C6D70A}"/>
</file>

<file path=customXml/itemProps5.xml><?xml version="1.0" encoding="utf-8"?>
<ds:datastoreItem xmlns:ds="http://schemas.openxmlformats.org/officeDocument/2006/customXml" ds:itemID="{2F983D63-7A2B-4257-8625-6538A856E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2015-08-11T17:54:00Z</dcterms:created>
  <dcterms:modified xsi:type="dcterms:W3CDTF">2015-08-11T17:54:00Z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0x0101006E56B4D1795A2E4DB2F0B01679ED314A00370756180156CC4FA1FC3946892EA206</vt:lpwstr>
  </property>
  <property fmtid="{D5CDD505-2E9C-101B-9397-08002B2CF9AE}" pid="3" name="_docset_NoMedatataSyncRequired">
    <vt:lpwstr>False</vt:lpwstr>
  </property>
</Properties>
</file>