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65F41" w14:textId="77777777" w:rsidR="00647DAC" w:rsidRPr="00076CB5" w:rsidRDefault="00647DAC" w:rsidP="00647DAC">
      <w:pPr>
        <w:pStyle w:val="BodyText"/>
        <w:rPr>
          <w:rFonts w:ascii="Times New Roman" w:hAnsi="Times New Roman" w:cs="Times New Roman"/>
          <w:b/>
          <w:bCs/>
          <w:sz w:val="25"/>
          <w:szCs w:val="25"/>
        </w:rPr>
      </w:pPr>
      <w:r w:rsidRPr="00076CB5">
        <w:rPr>
          <w:rFonts w:ascii="Times New Roman" w:hAnsi="Times New Roman" w:cs="Times New Roman"/>
          <w:b/>
          <w:bCs/>
          <w:sz w:val="25"/>
          <w:szCs w:val="25"/>
        </w:rPr>
        <w:t>BEFORE THE WASHINGTON</w:t>
      </w:r>
      <w:bookmarkStart w:id="0" w:name="_GoBack"/>
      <w:bookmarkEnd w:id="0"/>
    </w:p>
    <w:p w14:paraId="55D11BCD" w14:textId="77777777" w:rsidR="00647DAC" w:rsidRPr="00076CB5" w:rsidRDefault="00647DAC" w:rsidP="00647DAC">
      <w:pPr>
        <w:pStyle w:val="BodyText"/>
        <w:rPr>
          <w:rFonts w:ascii="Times New Roman" w:hAnsi="Times New Roman" w:cs="Times New Roman"/>
          <w:sz w:val="25"/>
          <w:szCs w:val="25"/>
        </w:rPr>
      </w:pPr>
      <w:r w:rsidRPr="00076CB5">
        <w:rPr>
          <w:rFonts w:ascii="Times New Roman" w:hAnsi="Times New Roman" w:cs="Times New Roman"/>
          <w:b/>
          <w:bCs/>
          <w:sz w:val="25"/>
          <w:szCs w:val="25"/>
        </w:rPr>
        <w:t>UTILITIES AND TRANSPORTATION COMMISSION</w:t>
      </w:r>
    </w:p>
    <w:p w14:paraId="5224637C" w14:textId="77777777" w:rsidR="00647DAC" w:rsidRPr="00076CB5" w:rsidRDefault="00647DAC" w:rsidP="00647DAC">
      <w:pPr>
        <w:rPr>
          <w:sz w:val="25"/>
          <w:szCs w:val="25"/>
        </w:rPr>
      </w:pPr>
    </w:p>
    <w:p w14:paraId="590967FC" w14:textId="77777777" w:rsidR="00552BF8" w:rsidRPr="00076CB5" w:rsidRDefault="00552BF8" w:rsidP="00647DAC">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076CB5" w14:paraId="655C01B7"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58E70384" w14:textId="77777777" w:rsidR="005B2C01" w:rsidRPr="00076CB5" w:rsidRDefault="0033413B" w:rsidP="00396151">
            <w:pPr>
              <w:widowControl w:val="0"/>
              <w:autoSpaceDE w:val="0"/>
              <w:autoSpaceDN w:val="0"/>
              <w:adjustRightInd w:val="0"/>
              <w:spacing w:line="288" w:lineRule="auto"/>
              <w:rPr>
                <w:sz w:val="25"/>
                <w:szCs w:val="25"/>
              </w:rPr>
            </w:pPr>
            <w:r w:rsidRPr="00076CB5">
              <w:rPr>
                <w:sz w:val="25"/>
                <w:szCs w:val="25"/>
              </w:rPr>
              <w:t>In the Matter of</w:t>
            </w:r>
          </w:p>
          <w:p w14:paraId="317EB80B" w14:textId="77777777" w:rsidR="005B2C01" w:rsidRPr="00076CB5" w:rsidRDefault="005B2C01" w:rsidP="00396151">
            <w:pPr>
              <w:widowControl w:val="0"/>
              <w:autoSpaceDE w:val="0"/>
              <w:autoSpaceDN w:val="0"/>
              <w:adjustRightInd w:val="0"/>
              <w:spacing w:line="288" w:lineRule="auto"/>
              <w:rPr>
                <w:sz w:val="25"/>
                <w:szCs w:val="25"/>
              </w:rPr>
            </w:pPr>
          </w:p>
          <w:p w14:paraId="656756B6" w14:textId="77777777" w:rsidR="005B2C01" w:rsidRPr="00076CB5" w:rsidRDefault="00F61D88" w:rsidP="00396151">
            <w:pPr>
              <w:widowControl w:val="0"/>
              <w:autoSpaceDE w:val="0"/>
              <w:autoSpaceDN w:val="0"/>
              <w:adjustRightInd w:val="0"/>
              <w:spacing w:line="288" w:lineRule="auto"/>
              <w:rPr>
                <w:sz w:val="25"/>
                <w:szCs w:val="25"/>
              </w:rPr>
            </w:pPr>
            <w:r w:rsidRPr="00076CB5">
              <w:rPr>
                <w:sz w:val="25"/>
                <w:szCs w:val="25"/>
              </w:rPr>
              <w:t>AVISTA CORPORATION</w:t>
            </w:r>
            <w:r w:rsidR="005B2C01" w:rsidRPr="00076CB5">
              <w:rPr>
                <w:sz w:val="25"/>
                <w:szCs w:val="25"/>
              </w:rPr>
              <w:t>’S</w:t>
            </w:r>
          </w:p>
          <w:p w14:paraId="4876605B" w14:textId="77777777" w:rsidR="005B2C01" w:rsidRPr="00076CB5" w:rsidRDefault="005B2C01" w:rsidP="00396151">
            <w:pPr>
              <w:widowControl w:val="0"/>
              <w:autoSpaceDE w:val="0"/>
              <w:autoSpaceDN w:val="0"/>
              <w:adjustRightInd w:val="0"/>
              <w:spacing w:line="288" w:lineRule="auto"/>
              <w:rPr>
                <w:sz w:val="25"/>
                <w:szCs w:val="25"/>
              </w:rPr>
            </w:pPr>
          </w:p>
          <w:p w14:paraId="005B4D8B" w14:textId="77777777" w:rsidR="0033413B" w:rsidRPr="00076CB5" w:rsidRDefault="005B2C01" w:rsidP="005B2C01">
            <w:pPr>
              <w:widowControl w:val="0"/>
              <w:autoSpaceDE w:val="0"/>
              <w:autoSpaceDN w:val="0"/>
              <w:adjustRightInd w:val="0"/>
              <w:spacing w:line="288" w:lineRule="auto"/>
              <w:rPr>
                <w:sz w:val="25"/>
                <w:szCs w:val="25"/>
              </w:rPr>
            </w:pPr>
            <w:r w:rsidRPr="00076CB5">
              <w:rPr>
                <w:sz w:val="25"/>
                <w:szCs w:val="25"/>
              </w:rPr>
              <w:t>Renewable Energy Target Progress Report under RCW 19.285.070 and WAC 480</w:t>
            </w:r>
            <w:r w:rsidRPr="00076CB5">
              <w:rPr>
                <w:sz w:val="25"/>
                <w:szCs w:val="25"/>
              </w:rPr>
              <w:noBreakHyphen/>
              <w:t>109</w:t>
            </w:r>
            <w:r w:rsidRPr="00076CB5">
              <w:rPr>
                <w:sz w:val="25"/>
                <w:szCs w:val="25"/>
              </w:rPr>
              <w:noBreakHyphen/>
              <w:t>040</w:t>
            </w:r>
          </w:p>
        </w:tc>
        <w:tc>
          <w:tcPr>
            <w:tcW w:w="4770" w:type="dxa"/>
            <w:tcBorders>
              <w:top w:val="single" w:sz="6" w:space="0" w:color="FFFFFF"/>
              <w:left w:val="single" w:sz="6" w:space="0" w:color="000000"/>
              <w:bottom w:val="single" w:sz="6" w:space="0" w:color="FFFFFF"/>
              <w:right w:val="single" w:sz="6" w:space="0" w:color="FFFFFF"/>
            </w:tcBorders>
          </w:tcPr>
          <w:p w14:paraId="49BA6FBD" w14:textId="77777777" w:rsidR="0033413B" w:rsidRPr="00076CB5" w:rsidRDefault="0033413B" w:rsidP="00396151">
            <w:pPr>
              <w:widowControl w:val="0"/>
              <w:autoSpaceDE w:val="0"/>
              <w:autoSpaceDN w:val="0"/>
              <w:adjustRightInd w:val="0"/>
              <w:spacing w:line="288" w:lineRule="auto"/>
              <w:ind w:firstLine="416"/>
              <w:rPr>
                <w:sz w:val="25"/>
                <w:szCs w:val="25"/>
              </w:rPr>
            </w:pPr>
            <w:r w:rsidRPr="00076CB5">
              <w:rPr>
                <w:sz w:val="25"/>
                <w:szCs w:val="25"/>
              </w:rPr>
              <w:t xml:space="preserve">DOCKET </w:t>
            </w:r>
            <w:r w:rsidR="005B2C01" w:rsidRPr="00076CB5">
              <w:rPr>
                <w:sz w:val="25"/>
                <w:szCs w:val="25"/>
              </w:rPr>
              <w:t>UE</w:t>
            </w:r>
            <w:r w:rsidR="005B2C01" w:rsidRPr="00076CB5">
              <w:rPr>
                <w:sz w:val="25"/>
                <w:szCs w:val="25"/>
              </w:rPr>
              <w:noBreakHyphen/>
              <w:t>1</w:t>
            </w:r>
            <w:r w:rsidR="007105E8" w:rsidRPr="00076CB5">
              <w:rPr>
                <w:sz w:val="25"/>
                <w:szCs w:val="25"/>
              </w:rPr>
              <w:t>40801</w:t>
            </w:r>
          </w:p>
          <w:p w14:paraId="105D7FE1" w14:textId="77777777" w:rsidR="0033413B" w:rsidRPr="00076CB5" w:rsidRDefault="0033413B" w:rsidP="00396151">
            <w:pPr>
              <w:widowControl w:val="0"/>
              <w:autoSpaceDE w:val="0"/>
              <w:autoSpaceDN w:val="0"/>
              <w:adjustRightInd w:val="0"/>
              <w:spacing w:line="288" w:lineRule="auto"/>
              <w:rPr>
                <w:sz w:val="25"/>
                <w:szCs w:val="25"/>
              </w:rPr>
            </w:pPr>
          </w:p>
          <w:p w14:paraId="6DFF90E9" w14:textId="77777777" w:rsidR="0033413B" w:rsidRPr="00076CB5" w:rsidRDefault="0033413B" w:rsidP="00396151">
            <w:pPr>
              <w:widowControl w:val="0"/>
              <w:autoSpaceDE w:val="0"/>
              <w:autoSpaceDN w:val="0"/>
              <w:adjustRightInd w:val="0"/>
              <w:spacing w:line="288" w:lineRule="auto"/>
              <w:ind w:firstLine="418"/>
              <w:rPr>
                <w:sz w:val="25"/>
                <w:szCs w:val="25"/>
              </w:rPr>
            </w:pPr>
            <w:r w:rsidRPr="00076CB5">
              <w:rPr>
                <w:sz w:val="25"/>
                <w:szCs w:val="25"/>
              </w:rPr>
              <w:t>ORDER 01</w:t>
            </w:r>
          </w:p>
          <w:p w14:paraId="00672100" w14:textId="77777777" w:rsidR="0033413B" w:rsidRPr="00076CB5" w:rsidRDefault="0033413B" w:rsidP="00396151">
            <w:pPr>
              <w:widowControl w:val="0"/>
              <w:autoSpaceDE w:val="0"/>
              <w:autoSpaceDN w:val="0"/>
              <w:adjustRightInd w:val="0"/>
              <w:spacing w:line="288" w:lineRule="auto"/>
              <w:ind w:firstLine="418"/>
              <w:rPr>
                <w:sz w:val="25"/>
                <w:szCs w:val="25"/>
              </w:rPr>
            </w:pPr>
          </w:p>
          <w:p w14:paraId="0F69B546" w14:textId="77777777" w:rsidR="0033413B" w:rsidRPr="00076CB5" w:rsidRDefault="009577A8" w:rsidP="00206B7C">
            <w:pPr>
              <w:widowControl w:val="0"/>
              <w:autoSpaceDE w:val="0"/>
              <w:autoSpaceDN w:val="0"/>
              <w:adjustRightInd w:val="0"/>
              <w:spacing w:line="288" w:lineRule="auto"/>
              <w:ind w:left="418"/>
              <w:rPr>
                <w:sz w:val="25"/>
                <w:szCs w:val="25"/>
              </w:rPr>
            </w:pPr>
            <w:r w:rsidRPr="00076CB5">
              <w:rPr>
                <w:sz w:val="25"/>
                <w:szCs w:val="25"/>
              </w:rPr>
              <w:t xml:space="preserve">ORDER </w:t>
            </w:r>
            <w:r w:rsidR="004A7361" w:rsidRPr="00076CB5">
              <w:rPr>
                <w:sz w:val="25"/>
                <w:szCs w:val="25"/>
              </w:rPr>
              <w:t xml:space="preserve">APPROVING COMPLIANCE WITH </w:t>
            </w:r>
            <w:r w:rsidR="00BB27E3" w:rsidRPr="00076CB5">
              <w:rPr>
                <w:sz w:val="25"/>
                <w:szCs w:val="25"/>
              </w:rPr>
              <w:t>ELIGIBLE</w:t>
            </w:r>
            <w:r w:rsidRPr="00076CB5">
              <w:rPr>
                <w:sz w:val="25"/>
                <w:szCs w:val="25"/>
              </w:rPr>
              <w:t xml:space="preserve"> RENEWABLE ENERGY TARGET</w:t>
            </w:r>
            <w:r w:rsidR="00BB27E3" w:rsidRPr="00076CB5">
              <w:rPr>
                <w:sz w:val="25"/>
                <w:szCs w:val="25"/>
              </w:rPr>
              <w:t xml:space="preserve"> REPORTING REQUIREMENTS FOR 201</w:t>
            </w:r>
            <w:r w:rsidR="00206B7C" w:rsidRPr="00076CB5">
              <w:rPr>
                <w:sz w:val="25"/>
                <w:szCs w:val="25"/>
              </w:rPr>
              <w:t>4</w:t>
            </w:r>
          </w:p>
        </w:tc>
      </w:tr>
    </w:tbl>
    <w:p w14:paraId="15BAB609" w14:textId="77777777" w:rsidR="00700CDE" w:rsidRPr="00076CB5" w:rsidRDefault="00700CDE" w:rsidP="00396151">
      <w:pPr>
        <w:spacing w:line="288" w:lineRule="auto"/>
        <w:rPr>
          <w:sz w:val="25"/>
          <w:szCs w:val="25"/>
        </w:rPr>
      </w:pPr>
    </w:p>
    <w:p w14:paraId="36E63A2E" w14:textId="77777777" w:rsidR="00762E42" w:rsidRPr="00076CB5" w:rsidRDefault="00762E42" w:rsidP="00396151">
      <w:pPr>
        <w:spacing w:line="288" w:lineRule="auto"/>
        <w:rPr>
          <w:sz w:val="25"/>
          <w:szCs w:val="25"/>
        </w:rPr>
      </w:pPr>
    </w:p>
    <w:p w14:paraId="3952D86B" w14:textId="77777777" w:rsidR="0064510C" w:rsidRPr="00076CB5" w:rsidRDefault="0064510C" w:rsidP="00396151">
      <w:pPr>
        <w:spacing w:after="240" w:line="288" w:lineRule="auto"/>
        <w:jc w:val="center"/>
        <w:rPr>
          <w:b/>
          <w:sz w:val="25"/>
          <w:szCs w:val="25"/>
        </w:rPr>
      </w:pPr>
      <w:r w:rsidRPr="00076CB5">
        <w:rPr>
          <w:b/>
          <w:sz w:val="25"/>
          <w:szCs w:val="25"/>
        </w:rPr>
        <w:t>BACKGROUND</w:t>
      </w:r>
    </w:p>
    <w:p w14:paraId="3A455551" w14:textId="77777777" w:rsidR="00BB27E3" w:rsidRPr="00076CB5" w:rsidRDefault="00BB27E3" w:rsidP="00BB27E3">
      <w:pPr>
        <w:numPr>
          <w:ilvl w:val="0"/>
          <w:numId w:val="8"/>
        </w:numPr>
        <w:spacing w:after="240" w:line="288" w:lineRule="auto"/>
        <w:ind w:hanging="720"/>
        <w:rPr>
          <w:sz w:val="25"/>
          <w:szCs w:val="25"/>
        </w:rPr>
      </w:pPr>
      <w:r w:rsidRPr="00076CB5">
        <w:rPr>
          <w:sz w:val="25"/>
          <w:szCs w:val="25"/>
        </w:rPr>
        <w:t>The Energy Independence Act (EIA or Act)</w:t>
      </w:r>
      <w:r w:rsidRPr="00076CB5">
        <w:rPr>
          <w:rStyle w:val="FootnoteReference"/>
          <w:sz w:val="25"/>
          <w:szCs w:val="25"/>
        </w:rPr>
        <w:footnoteReference w:id="1"/>
      </w:r>
      <w:r w:rsidRPr="00076CB5">
        <w:rPr>
          <w:sz w:val="25"/>
          <w:szCs w:val="25"/>
        </w:rPr>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Pr="00076CB5">
        <w:rPr>
          <w:rStyle w:val="FootnoteReference"/>
          <w:sz w:val="25"/>
          <w:szCs w:val="25"/>
        </w:rPr>
        <w:footnoteReference w:id="2"/>
      </w:r>
      <w:r w:rsidRPr="00076CB5">
        <w:rPr>
          <w:sz w:val="25"/>
          <w:szCs w:val="25"/>
        </w:rPr>
        <w:t xml:space="preserve">  Commission rules implementing the Act require that “[b]y January 1 of each year beginning in 2012 and continuing through </w:t>
      </w:r>
      <w:r w:rsidRPr="00076CB5">
        <w:rPr>
          <w:sz w:val="25"/>
          <w:szCs w:val="25"/>
        </w:rPr>
        <w:lastRenderedPageBreak/>
        <w:t xml:space="preserve">2015, each [qualifying investor-owned] utility must use sufficient eligible renewable resources, acquire equivalent renewable energy credits (RECs), or a combination of both, to supply at least </w:t>
      </w:r>
      <w:r w:rsidR="00CD6E5D" w:rsidRPr="00076CB5">
        <w:rPr>
          <w:sz w:val="25"/>
          <w:szCs w:val="25"/>
        </w:rPr>
        <w:t>3</w:t>
      </w:r>
      <w:r w:rsidRPr="00076CB5">
        <w:rPr>
          <w:sz w:val="25"/>
          <w:szCs w:val="25"/>
        </w:rPr>
        <w:t xml:space="preserve"> percent of its load for the remainder of each year.”</w:t>
      </w:r>
      <w:r w:rsidRPr="00076CB5">
        <w:rPr>
          <w:rStyle w:val="FootnoteReference"/>
          <w:sz w:val="25"/>
          <w:szCs w:val="25"/>
        </w:rPr>
        <w:footnoteReference w:id="3"/>
      </w:r>
      <w:r w:rsidRPr="00076CB5">
        <w:rPr>
          <w:sz w:val="25"/>
          <w:szCs w:val="25"/>
        </w:rPr>
        <w:t xml:space="preserve">  </w:t>
      </w:r>
      <w:r w:rsidR="00954060" w:rsidRPr="00076CB5">
        <w:rPr>
          <w:sz w:val="25"/>
          <w:szCs w:val="25"/>
        </w:rPr>
        <w:t>The Act requires a utility to file a report demonstrating that it met that obligation</w:t>
      </w:r>
      <w:r w:rsidR="00954060" w:rsidRPr="00076CB5">
        <w:rPr>
          <w:rStyle w:val="FootnoteReference"/>
          <w:sz w:val="25"/>
          <w:szCs w:val="25"/>
        </w:rPr>
        <w:footnoteReference w:id="4"/>
      </w:r>
      <w:r w:rsidR="00954060" w:rsidRPr="00076CB5">
        <w:rPr>
          <w:sz w:val="25"/>
          <w:szCs w:val="25"/>
        </w:rPr>
        <w:t xml:space="preserve"> and describing “the steps [it] is taking to meet the renewable resource requirements for the current year.”</w:t>
      </w:r>
      <w:r w:rsidR="00954060" w:rsidRPr="00076CB5">
        <w:rPr>
          <w:rStyle w:val="FootnoteReference"/>
          <w:sz w:val="25"/>
          <w:szCs w:val="25"/>
        </w:rPr>
        <w:footnoteReference w:id="5"/>
      </w:r>
      <w:r w:rsidR="00954060" w:rsidRPr="00076CB5">
        <w:rPr>
          <w:sz w:val="25"/>
          <w:szCs w:val="25"/>
        </w:rPr>
        <w:t xml:space="preserve"> Ultimately, the Commission must determine “whether the utility complied with its . . . renewable resource targets.”</w:t>
      </w:r>
      <w:r w:rsidR="00954060" w:rsidRPr="00076CB5">
        <w:rPr>
          <w:rStyle w:val="FootnoteReference"/>
          <w:sz w:val="25"/>
          <w:szCs w:val="25"/>
        </w:rPr>
        <w:footnoteReference w:id="6"/>
      </w:r>
    </w:p>
    <w:p w14:paraId="10E6D31B" w14:textId="77777777" w:rsidR="00954060" w:rsidRPr="00076CB5" w:rsidRDefault="00954060" w:rsidP="00954060">
      <w:pPr>
        <w:numPr>
          <w:ilvl w:val="0"/>
          <w:numId w:val="8"/>
        </w:numPr>
        <w:spacing w:after="240" w:line="288" w:lineRule="auto"/>
        <w:ind w:hanging="720"/>
        <w:rPr>
          <w:sz w:val="25"/>
          <w:szCs w:val="25"/>
        </w:rPr>
      </w:pPr>
      <w:r w:rsidRPr="00076CB5">
        <w:rPr>
          <w:sz w:val="25"/>
          <w:szCs w:val="25"/>
        </w:rPr>
        <w:t>The Commission has implemented these requirements by establishing a two-step compliance process.</w:t>
      </w:r>
      <w:r w:rsidRPr="00076CB5">
        <w:rPr>
          <w:rStyle w:val="FootnoteReference"/>
          <w:sz w:val="25"/>
          <w:szCs w:val="25"/>
        </w:rPr>
        <w:footnoteReference w:id="7"/>
      </w:r>
      <w:r w:rsidRPr="00076CB5">
        <w:rPr>
          <w:sz w:val="25"/>
          <w:szCs w:val="25"/>
        </w:rPr>
        <w:t xml:space="preserve">  Because a utility may comply with its renewable portfolio standards (RPS) obligation by using RECs acquired </w:t>
      </w:r>
      <w:r w:rsidRPr="00076CB5">
        <w:rPr>
          <w:sz w:val="25"/>
          <w:szCs w:val="25"/>
        </w:rPr>
        <w:lastRenderedPageBreak/>
        <w:t>in the year after the target year, ultimate compliance for 201</w:t>
      </w:r>
      <w:r w:rsidR="005327A0" w:rsidRPr="00076CB5">
        <w:rPr>
          <w:sz w:val="25"/>
          <w:szCs w:val="25"/>
        </w:rPr>
        <w:t>4</w:t>
      </w:r>
      <w:r w:rsidRPr="00076CB5">
        <w:rPr>
          <w:sz w:val="25"/>
          <w:szCs w:val="25"/>
        </w:rPr>
        <w:t>, for example, may be demonstrated as late as June 1, 201</w:t>
      </w:r>
      <w:r w:rsidR="005327A0" w:rsidRPr="00076CB5">
        <w:rPr>
          <w:sz w:val="25"/>
          <w:szCs w:val="25"/>
        </w:rPr>
        <w:t>6</w:t>
      </w:r>
      <w:r w:rsidRPr="00076CB5">
        <w:rPr>
          <w:sz w:val="25"/>
          <w:szCs w:val="25"/>
        </w:rPr>
        <w:t xml:space="preserve">.  Accordingly, there will be two </w:t>
      </w:r>
      <w:r w:rsidR="00CD6E5D" w:rsidRPr="00076CB5">
        <w:rPr>
          <w:sz w:val="25"/>
          <w:szCs w:val="25"/>
        </w:rPr>
        <w:t>C</w:t>
      </w:r>
      <w:r w:rsidRPr="00076CB5">
        <w:rPr>
          <w:sz w:val="25"/>
          <w:szCs w:val="25"/>
        </w:rPr>
        <w:t>ommission decisions for each year’s compliance: (1) a de</w:t>
      </w:r>
      <w:r w:rsidR="00D90188" w:rsidRPr="00076CB5">
        <w:rPr>
          <w:sz w:val="25"/>
          <w:szCs w:val="25"/>
        </w:rPr>
        <w:t xml:space="preserve">termination that the </w:t>
      </w:r>
      <w:r w:rsidR="00CD6E5D" w:rsidRPr="00076CB5">
        <w:rPr>
          <w:sz w:val="25"/>
          <w:szCs w:val="25"/>
        </w:rPr>
        <w:t>C</w:t>
      </w:r>
      <w:r w:rsidR="00D90188" w:rsidRPr="00076CB5">
        <w:rPr>
          <w:sz w:val="25"/>
          <w:szCs w:val="25"/>
        </w:rPr>
        <w:t>ompany has enough resources to meet the 3 percent target</w:t>
      </w:r>
      <w:r w:rsidRPr="00076CB5">
        <w:rPr>
          <w:sz w:val="25"/>
          <w:szCs w:val="25"/>
        </w:rPr>
        <w:t>; and (2) the retrospective compliance decision.</w:t>
      </w:r>
      <w:r w:rsidR="00CD6E5D" w:rsidRPr="00076CB5">
        <w:rPr>
          <w:sz w:val="25"/>
          <w:szCs w:val="25"/>
        </w:rPr>
        <w:t xml:space="preserve"> </w:t>
      </w:r>
      <w:r w:rsidRPr="00076CB5">
        <w:rPr>
          <w:sz w:val="25"/>
          <w:szCs w:val="25"/>
        </w:rPr>
        <w:t xml:space="preserve"> Before the Commission is the </w:t>
      </w:r>
      <w:r w:rsidR="00D90188" w:rsidRPr="00076CB5">
        <w:rPr>
          <w:sz w:val="25"/>
          <w:szCs w:val="25"/>
        </w:rPr>
        <w:t xml:space="preserve">initial resource-adequacy </w:t>
      </w:r>
      <w:r w:rsidRPr="00076CB5">
        <w:rPr>
          <w:sz w:val="25"/>
          <w:szCs w:val="25"/>
        </w:rPr>
        <w:t xml:space="preserve">filing made by </w:t>
      </w:r>
      <w:r w:rsidR="00A75838" w:rsidRPr="00076CB5">
        <w:rPr>
          <w:sz w:val="25"/>
          <w:szCs w:val="25"/>
        </w:rPr>
        <w:t>Avista Corporation</w:t>
      </w:r>
      <w:r w:rsidRPr="00076CB5">
        <w:rPr>
          <w:sz w:val="25"/>
          <w:szCs w:val="25"/>
        </w:rPr>
        <w:t xml:space="preserve"> (</w:t>
      </w:r>
      <w:r w:rsidR="00A75838" w:rsidRPr="00076CB5">
        <w:rPr>
          <w:sz w:val="25"/>
          <w:szCs w:val="25"/>
        </w:rPr>
        <w:t>Avista</w:t>
      </w:r>
      <w:r w:rsidRPr="00076CB5">
        <w:rPr>
          <w:sz w:val="25"/>
          <w:szCs w:val="25"/>
        </w:rPr>
        <w:t xml:space="preserve"> or Company) for its 201</w:t>
      </w:r>
      <w:r w:rsidR="00206B7C" w:rsidRPr="00076CB5">
        <w:rPr>
          <w:sz w:val="25"/>
          <w:szCs w:val="25"/>
        </w:rPr>
        <w:t>4</w:t>
      </w:r>
      <w:r w:rsidRPr="00076CB5">
        <w:rPr>
          <w:sz w:val="25"/>
          <w:szCs w:val="25"/>
        </w:rPr>
        <w:t xml:space="preserve"> obligation.  The Commission will consider </w:t>
      </w:r>
      <w:r w:rsidR="00A75838" w:rsidRPr="00076CB5">
        <w:rPr>
          <w:sz w:val="25"/>
          <w:szCs w:val="25"/>
        </w:rPr>
        <w:t>Avista’</w:t>
      </w:r>
      <w:r w:rsidRPr="00076CB5">
        <w:rPr>
          <w:sz w:val="25"/>
          <w:szCs w:val="25"/>
        </w:rPr>
        <w:t>s compliance with its 201</w:t>
      </w:r>
      <w:r w:rsidR="00206B7C" w:rsidRPr="00076CB5">
        <w:rPr>
          <w:sz w:val="25"/>
          <w:szCs w:val="25"/>
        </w:rPr>
        <w:t>4</w:t>
      </w:r>
      <w:r w:rsidRPr="00076CB5">
        <w:rPr>
          <w:sz w:val="25"/>
          <w:szCs w:val="25"/>
        </w:rPr>
        <w:t xml:space="preserve"> target </w:t>
      </w:r>
      <w:r w:rsidR="0071418F" w:rsidRPr="00076CB5">
        <w:rPr>
          <w:sz w:val="25"/>
          <w:szCs w:val="25"/>
        </w:rPr>
        <w:t xml:space="preserve">when </w:t>
      </w:r>
      <w:r w:rsidR="00A75838" w:rsidRPr="00076CB5">
        <w:rPr>
          <w:sz w:val="25"/>
          <w:szCs w:val="25"/>
        </w:rPr>
        <w:t>Avista</w:t>
      </w:r>
      <w:r w:rsidR="0071418F" w:rsidRPr="00076CB5">
        <w:rPr>
          <w:sz w:val="25"/>
          <w:szCs w:val="25"/>
        </w:rPr>
        <w:t xml:space="preserve"> requests such a finding, which the Company must </w:t>
      </w:r>
      <w:r w:rsidR="0072401D" w:rsidRPr="00076CB5">
        <w:rPr>
          <w:sz w:val="25"/>
          <w:szCs w:val="25"/>
        </w:rPr>
        <w:t>do</w:t>
      </w:r>
      <w:r w:rsidR="0071418F" w:rsidRPr="00076CB5">
        <w:rPr>
          <w:sz w:val="25"/>
          <w:szCs w:val="25"/>
        </w:rPr>
        <w:t xml:space="preserve"> </w:t>
      </w:r>
      <w:r w:rsidR="00376CA7" w:rsidRPr="00076CB5">
        <w:rPr>
          <w:sz w:val="25"/>
          <w:szCs w:val="25"/>
        </w:rPr>
        <w:t xml:space="preserve">through a filing in this docket </w:t>
      </w:r>
      <w:r w:rsidR="0071418F" w:rsidRPr="00076CB5">
        <w:rPr>
          <w:sz w:val="25"/>
          <w:szCs w:val="25"/>
        </w:rPr>
        <w:t>no later than June 1, 201</w:t>
      </w:r>
      <w:r w:rsidR="00206B7C" w:rsidRPr="00076CB5">
        <w:rPr>
          <w:sz w:val="25"/>
          <w:szCs w:val="25"/>
        </w:rPr>
        <w:t>6</w:t>
      </w:r>
      <w:r w:rsidRPr="00076CB5">
        <w:rPr>
          <w:sz w:val="25"/>
          <w:szCs w:val="25"/>
        </w:rPr>
        <w:t>.</w:t>
      </w:r>
    </w:p>
    <w:p w14:paraId="023D5BA6" w14:textId="77777777" w:rsidR="00A75838" w:rsidRPr="00076CB5" w:rsidRDefault="00BB27E3" w:rsidP="00906D18">
      <w:pPr>
        <w:numPr>
          <w:ilvl w:val="0"/>
          <w:numId w:val="8"/>
        </w:numPr>
        <w:spacing w:after="240" w:line="288" w:lineRule="auto"/>
        <w:ind w:hanging="720"/>
        <w:rPr>
          <w:sz w:val="25"/>
          <w:szCs w:val="25"/>
        </w:rPr>
      </w:pPr>
      <w:r w:rsidRPr="00076CB5">
        <w:rPr>
          <w:sz w:val="25"/>
          <w:szCs w:val="25"/>
        </w:rPr>
        <w:t xml:space="preserve">On </w:t>
      </w:r>
      <w:r w:rsidR="00A24838" w:rsidRPr="00076CB5">
        <w:rPr>
          <w:sz w:val="25"/>
          <w:szCs w:val="25"/>
        </w:rPr>
        <w:t>May 30</w:t>
      </w:r>
      <w:r w:rsidRPr="00076CB5">
        <w:rPr>
          <w:sz w:val="25"/>
          <w:szCs w:val="25"/>
        </w:rPr>
        <w:t>, 201</w:t>
      </w:r>
      <w:r w:rsidR="00A24838" w:rsidRPr="00076CB5">
        <w:rPr>
          <w:sz w:val="25"/>
          <w:szCs w:val="25"/>
        </w:rPr>
        <w:t>4</w:t>
      </w:r>
      <w:r w:rsidRPr="00076CB5">
        <w:rPr>
          <w:sz w:val="25"/>
          <w:szCs w:val="25"/>
        </w:rPr>
        <w:t xml:space="preserve">, </w:t>
      </w:r>
      <w:r w:rsidR="00A75838" w:rsidRPr="00076CB5">
        <w:rPr>
          <w:sz w:val="25"/>
          <w:szCs w:val="25"/>
        </w:rPr>
        <w:t>Avista</w:t>
      </w:r>
      <w:r w:rsidR="00EB535E" w:rsidRPr="00076CB5">
        <w:rPr>
          <w:sz w:val="25"/>
          <w:szCs w:val="25"/>
        </w:rPr>
        <w:t xml:space="preserve"> </w:t>
      </w:r>
      <w:r w:rsidRPr="00076CB5">
        <w:rPr>
          <w:sz w:val="25"/>
          <w:szCs w:val="25"/>
        </w:rPr>
        <w:t>filed with the Commission a compliance report under RCW 19.285.070 and WAC 480</w:t>
      </w:r>
      <w:r w:rsidRPr="00076CB5">
        <w:rPr>
          <w:sz w:val="25"/>
          <w:szCs w:val="25"/>
        </w:rPr>
        <w:noBreakHyphen/>
        <w:t>109</w:t>
      </w:r>
      <w:r w:rsidRPr="00076CB5">
        <w:rPr>
          <w:sz w:val="25"/>
          <w:szCs w:val="25"/>
        </w:rPr>
        <w:noBreakHyphen/>
        <w:t>040</w:t>
      </w:r>
      <w:r w:rsidR="008F73A0" w:rsidRPr="00076CB5">
        <w:rPr>
          <w:sz w:val="25"/>
          <w:szCs w:val="25"/>
        </w:rPr>
        <w:t xml:space="preserve"> (RPS Report).  </w:t>
      </w:r>
      <w:r w:rsidR="00A75838" w:rsidRPr="00076CB5">
        <w:rPr>
          <w:sz w:val="25"/>
          <w:szCs w:val="25"/>
        </w:rPr>
        <w:t>Avista’</w:t>
      </w:r>
      <w:r w:rsidR="008E4E5A" w:rsidRPr="00076CB5">
        <w:rPr>
          <w:sz w:val="25"/>
          <w:szCs w:val="25"/>
        </w:rPr>
        <w:t>s RPS Report included all items required by WAC 480</w:t>
      </w:r>
      <w:r w:rsidR="008E4E5A" w:rsidRPr="00076CB5">
        <w:rPr>
          <w:sz w:val="25"/>
          <w:szCs w:val="25"/>
        </w:rPr>
        <w:noBreakHyphen/>
        <w:t>109</w:t>
      </w:r>
      <w:r w:rsidR="008E4E5A" w:rsidRPr="00076CB5">
        <w:rPr>
          <w:sz w:val="25"/>
          <w:szCs w:val="25"/>
        </w:rPr>
        <w:noBreakHyphen/>
        <w:t xml:space="preserve">040 and RCW 19.285.070(1).  </w:t>
      </w:r>
      <w:r w:rsidR="00A75838" w:rsidRPr="00076CB5">
        <w:rPr>
          <w:sz w:val="25"/>
          <w:szCs w:val="25"/>
        </w:rPr>
        <w:t>Avista</w:t>
      </w:r>
      <w:r w:rsidR="008E4E5A" w:rsidRPr="00076CB5">
        <w:rPr>
          <w:sz w:val="25"/>
          <w:szCs w:val="25"/>
        </w:rPr>
        <w:t xml:space="preserve"> reported an average load in 2012 and 2013 of </w:t>
      </w:r>
      <w:r w:rsidR="00A75838" w:rsidRPr="00076CB5">
        <w:rPr>
          <w:sz w:val="25"/>
          <w:szCs w:val="25"/>
        </w:rPr>
        <w:t xml:space="preserve">5,596,132 </w:t>
      </w:r>
      <w:r w:rsidR="007105E8" w:rsidRPr="00076CB5">
        <w:rPr>
          <w:sz w:val="25"/>
          <w:szCs w:val="25"/>
        </w:rPr>
        <w:t>megawatt hours (</w:t>
      </w:r>
      <w:proofErr w:type="spellStart"/>
      <w:r w:rsidR="00A75838" w:rsidRPr="00076CB5">
        <w:rPr>
          <w:sz w:val="25"/>
          <w:szCs w:val="25"/>
        </w:rPr>
        <w:t>MWh</w:t>
      </w:r>
      <w:proofErr w:type="spellEnd"/>
      <w:r w:rsidR="007105E8" w:rsidRPr="00076CB5">
        <w:rPr>
          <w:sz w:val="25"/>
          <w:szCs w:val="25"/>
        </w:rPr>
        <w:t>)</w:t>
      </w:r>
      <w:r w:rsidR="00A75838" w:rsidRPr="00076CB5">
        <w:rPr>
          <w:sz w:val="25"/>
          <w:szCs w:val="25"/>
        </w:rPr>
        <w:t xml:space="preserve">, yielding a 2014 RPS target of 167,884 </w:t>
      </w:r>
      <w:proofErr w:type="spellStart"/>
      <w:r w:rsidR="00A75838" w:rsidRPr="00076CB5">
        <w:rPr>
          <w:sz w:val="25"/>
          <w:szCs w:val="25"/>
        </w:rPr>
        <w:t>MWh</w:t>
      </w:r>
      <w:proofErr w:type="spellEnd"/>
      <w:r w:rsidR="005327A0" w:rsidRPr="00076CB5">
        <w:rPr>
          <w:sz w:val="25"/>
          <w:szCs w:val="25"/>
        </w:rPr>
        <w:t>.</w:t>
      </w:r>
      <w:r w:rsidR="008E4E5A" w:rsidRPr="00076CB5">
        <w:rPr>
          <w:sz w:val="25"/>
          <w:szCs w:val="25"/>
        </w:rPr>
        <w:t xml:space="preserve"> </w:t>
      </w:r>
      <w:r w:rsidR="00401B43" w:rsidRPr="00076CB5">
        <w:rPr>
          <w:sz w:val="25"/>
          <w:szCs w:val="25"/>
        </w:rPr>
        <w:t xml:space="preserve"> </w:t>
      </w:r>
      <w:r w:rsidR="005327A0" w:rsidRPr="00076CB5">
        <w:rPr>
          <w:sz w:val="25"/>
          <w:szCs w:val="25"/>
        </w:rPr>
        <w:t>T</w:t>
      </w:r>
      <w:r w:rsidR="008E4E5A" w:rsidRPr="00076CB5">
        <w:rPr>
          <w:sz w:val="25"/>
          <w:szCs w:val="25"/>
        </w:rPr>
        <w:t>he following table</w:t>
      </w:r>
      <w:r w:rsidR="005327A0" w:rsidRPr="00076CB5">
        <w:rPr>
          <w:sz w:val="25"/>
          <w:szCs w:val="25"/>
        </w:rPr>
        <w:t xml:space="preserve"> summarizes </w:t>
      </w:r>
      <w:r w:rsidR="00FE2E81" w:rsidRPr="00076CB5">
        <w:rPr>
          <w:sz w:val="25"/>
          <w:szCs w:val="25"/>
        </w:rPr>
        <w:t>Avista</w:t>
      </w:r>
      <w:r w:rsidR="005327A0" w:rsidRPr="00076CB5">
        <w:rPr>
          <w:sz w:val="25"/>
          <w:szCs w:val="25"/>
        </w:rPr>
        <w:t xml:space="preserve">’s 2014 target and </w:t>
      </w:r>
      <w:r w:rsidR="00401B43" w:rsidRPr="00076CB5">
        <w:rPr>
          <w:sz w:val="25"/>
          <w:szCs w:val="25"/>
        </w:rPr>
        <w:t>available resources for meeting the target</w:t>
      </w:r>
      <w:r w:rsidR="008E4E5A" w:rsidRPr="00076CB5">
        <w:rPr>
          <w:sz w:val="25"/>
          <w:szCs w:val="25"/>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522"/>
        <w:gridCol w:w="1082"/>
        <w:gridCol w:w="1160"/>
        <w:gridCol w:w="1341"/>
        <w:gridCol w:w="1613"/>
      </w:tblGrid>
      <w:tr w:rsidR="00A75838" w:rsidRPr="00076CB5" w14:paraId="531D8CC7" w14:textId="77777777" w:rsidTr="00906D18">
        <w:trPr>
          <w:trHeight w:val="719"/>
        </w:trPr>
        <w:tc>
          <w:tcPr>
            <w:tcW w:w="1078" w:type="dxa"/>
            <w:shd w:val="clear" w:color="auto" w:fill="auto"/>
          </w:tcPr>
          <w:p w14:paraId="06F1A28F" w14:textId="77777777" w:rsidR="00A75838" w:rsidRPr="00076CB5" w:rsidRDefault="00A75838" w:rsidP="00A75838">
            <w:pPr>
              <w:contextualSpacing/>
              <w:rPr>
                <w:b/>
                <w:sz w:val="25"/>
                <w:szCs w:val="25"/>
              </w:rPr>
            </w:pPr>
            <w:r w:rsidRPr="00076CB5">
              <w:rPr>
                <w:b/>
                <w:sz w:val="25"/>
                <w:szCs w:val="25"/>
              </w:rPr>
              <w:t>2014 Target (</w:t>
            </w:r>
            <w:proofErr w:type="spellStart"/>
            <w:r w:rsidRPr="00076CB5">
              <w:rPr>
                <w:b/>
                <w:sz w:val="25"/>
                <w:szCs w:val="25"/>
              </w:rPr>
              <w:t>MWh</w:t>
            </w:r>
            <w:proofErr w:type="spellEnd"/>
            <w:r w:rsidRPr="00076CB5">
              <w:rPr>
                <w:b/>
                <w:sz w:val="25"/>
                <w:szCs w:val="25"/>
              </w:rPr>
              <w:t>)</w:t>
            </w:r>
          </w:p>
        </w:tc>
        <w:tc>
          <w:tcPr>
            <w:tcW w:w="1469" w:type="dxa"/>
            <w:shd w:val="clear" w:color="auto" w:fill="auto"/>
          </w:tcPr>
          <w:p w14:paraId="7EF604B7" w14:textId="77777777" w:rsidR="00A75838" w:rsidRPr="00076CB5" w:rsidRDefault="00A75838" w:rsidP="00906D18">
            <w:pPr>
              <w:contextualSpacing/>
              <w:jc w:val="center"/>
              <w:rPr>
                <w:b/>
                <w:sz w:val="25"/>
                <w:szCs w:val="25"/>
              </w:rPr>
            </w:pPr>
            <w:r w:rsidRPr="00076CB5">
              <w:rPr>
                <w:b/>
                <w:sz w:val="25"/>
                <w:szCs w:val="25"/>
              </w:rPr>
              <w:t>Incremental Hydro (</w:t>
            </w:r>
            <w:proofErr w:type="spellStart"/>
            <w:r w:rsidRPr="00076CB5">
              <w:rPr>
                <w:b/>
                <w:sz w:val="25"/>
                <w:szCs w:val="25"/>
              </w:rPr>
              <w:t>MWh</w:t>
            </w:r>
            <w:proofErr w:type="spellEnd"/>
            <w:r w:rsidRPr="00076CB5">
              <w:rPr>
                <w:b/>
                <w:sz w:val="25"/>
                <w:szCs w:val="25"/>
              </w:rPr>
              <w:t>)</w:t>
            </w:r>
          </w:p>
        </w:tc>
        <w:tc>
          <w:tcPr>
            <w:tcW w:w="1082" w:type="dxa"/>
            <w:shd w:val="clear" w:color="auto" w:fill="auto"/>
          </w:tcPr>
          <w:p w14:paraId="3F1FDD3A" w14:textId="77777777" w:rsidR="00CD6E5D" w:rsidRPr="00076CB5" w:rsidRDefault="00CD6E5D" w:rsidP="00906D18">
            <w:pPr>
              <w:contextualSpacing/>
              <w:jc w:val="center"/>
              <w:rPr>
                <w:b/>
                <w:sz w:val="25"/>
                <w:szCs w:val="25"/>
              </w:rPr>
            </w:pPr>
          </w:p>
          <w:p w14:paraId="4476D542" w14:textId="77777777" w:rsidR="00A75838" w:rsidRPr="00076CB5" w:rsidRDefault="00A75838" w:rsidP="00906D18">
            <w:pPr>
              <w:contextualSpacing/>
              <w:jc w:val="center"/>
              <w:rPr>
                <w:b/>
                <w:sz w:val="25"/>
                <w:szCs w:val="25"/>
              </w:rPr>
            </w:pPr>
            <w:r w:rsidRPr="00076CB5">
              <w:rPr>
                <w:b/>
                <w:sz w:val="25"/>
                <w:szCs w:val="25"/>
              </w:rPr>
              <w:t>2013 RECs</w:t>
            </w:r>
          </w:p>
        </w:tc>
        <w:tc>
          <w:tcPr>
            <w:tcW w:w="1160" w:type="dxa"/>
            <w:shd w:val="clear" w:color="auto" w:fill="auto"/>
          </w:tcPr>
          <w:p w14:paraId="1DE020FE" w14:textId="77777777" w:rsidR="00CD6E5D" w:rsidRPr="00076CB5" w:rsidRDefault="00CD6E5D" w:rsidP="00906D18">
            <w:pPr>
              <w:contextualSpacing/>
              <w:jc w:val="center"/>
              <w:rPr>
                <w:b/>
                <w:sz w:val="25"/>
                <w:szCs w:val="25"/>
              </w:rPr>
            </w:pPr>
          </w:p>
          <w:p w14:paraId="3A5E65D9" w14:textId="77777777" w:rsidR="00A75838" w:rsidRPr="00076CB5" w:rsidRDefault="00A75838" w:rsidP="00906D18">
            <w:pPr>
              <w:contextualSpacing/>
              <w:jc w:val="center"/>
              <w:rPr>
                <w:b/>
                <w:sz w:val="25"/>
                <w:szCs w:val="25"/>
              </w:rPr>
            </w:pPr>
            <w:r w:rsidRPr="00076CB5">
              <w:rPr>
                <w:b/>
                <w:sz w:val="25"/>
                <w:szCs w:val="25"/>
              </w:rPr>
              <w:t>2014 RECs</w:t>
            </w:r>
          </w:p>
        </w:tc>
        <w:tc>
          <w:tcPr>
            <w:tcW w:w="1338" w:type="dxa"/>
            <w:shd w:val="clear" w:color="auto" w:fill="auto"/>
          </w:tcPr>
          <w:p w14:paraId="52760ACD" w14:textId="77777777" w:rsidR="00CD6E5D" w:rsidRPr="00076CB5" w:rsidRDefault="00CD6E5D" w:rsidP="00906D18">
            <w:pPr>
              <w:contextualSpacing/>
              <w:jc w:val="center"/>
              <w:rPr>
                <w:b/>
                <w:sz w:val="25"/>
                <w:szCs w:val="25"/>
              </w:rPr>
            </w:pPr>
          </w:p>
          <w:p w14:paraId="15893391" w14:textId="77777777" w:rsidR="00A75838" w:rsidRPr="00076CB5" w:rsidRDefault="00A75838" w:rsidP="00906D18">
            <w:pPr>
              <w:contextualSpacing/>
              <w:jc w:val="center"/>
              <w:rPr>
                <w:b/>
                <w:sz w:val="25"/>
                <w:szCs w:val="25"/>
              </w:rPr>
            </w:pPr>
            <w:r w:rsidRPr="00076CB5">
              <w:rPr>
                <w:b/>
                <w:sz w:val="25"/>
                <w:szCs w:val="25"/>
              </w:rPr>
              <w:t>Purchased RECs</w:t>
            </w:r>
          </w:p>
        </w:tc>
        <w:tc>
          <w:tcPr>
            <w:tcW w:w="1613" w:type="dxa"/>
            <w:shd w:val="clear" w:color="auto" w:fill="auto"/>
          </w:tcPr>
          <w:p w14:paraId="4B8BF407" w14:textId="77777777" w:rsidR="00A75838" w:rsidRPr="00076CB5" w:rsidRDefault="00A75838" w:rsidP="00906D18">
            <w:pPr>
              <w:contextualSpacing/>
              <w:jc w:val="center"/>
              <w:rPr>
                <w:b/>
                <w:sz w:val="25"/>
                <w:szCs w:val="25"/>
              </w:rPr>
            </w:pPr>
            <w:r w:rsidRPr="00076CB5">
              <w:rPr>
                <w:b/>
                <w:sz w:val="25"/>
                <w:szCs w:val="25"/>
              </w:rPr>
              <w:t>Total Resources (</w:t>
            </w:r>
            <w:proofErr w:type="spellStart"/>
            <w:r w:rsidRPr="00076CB5">
              <w:rPr>
                <w:b/>
                <w:sz w:val="25"/>
                <w:szCs w:val="25"/>
              </w:rPr>
              <w:t>MWh</w:t>
            </w:r>
            <w:proofErr w:type="spellEnd"/>
            <w:r w:rsidRPr="00076CB5">
              <w:rPr>
                <w:b/>
                <w:sz w:val="25"/>
                <w:szCs w:val="25"/>
              </w:rPr>
              <w:t>)</w:t>
            </w:r>
          </w:p>
        </w:tc>
      </w:tr>
      <w:tr w:rsidR="00A75838" w:rsidRPr="00076CB5" w14:paraId="0E066310" w14:textId="77777777" w:rsidTr="00906D18">
        <w:trPr>
          <w:trHeight w:val="145"/>
        </w:trPr>
        <w:tc>
          <w:tcPr>
            <w:tcW w:w="1078" w:type="dxa"/>
            <w:shd w:val="clear" w:color="auto" w:fill="auto"/>
          </w:tcPr>
          <w:p w14:paraId="2FAE9F23" w14:textId="77777777" w:rsidR="00A75838" w:rsidRPr="00076CB5" w:rsidRDefault="00A75838" w:rsidP="00A75838">
            <w:pPr>
              <w:contextualSpacing/>
              <w:rPr>
                <w:sz w:val="25"/>
                <w:szCs w:val="25"/>
              </w:rPr>
            </w:pPr>
            <w:r w:rsidRPr="00076CB5">
              <w:rPr>
                <w:sz w:val="25"/>
                <w:szCs w:val="25"/>
              </w:rPr>
              <w:lastRenderedPageBreak/>
              <w:t>167,884</w:t>
            </w:r>
          </w:p>
        </w:tc>
        <w:tc>
          <w:tcPr>
            <w:tcW w:w="1469" w:type="dxa"/>
            <w:shd w:val="clear" w:color="auto" w:fill="auto"/>
          </w:tcPr>
          <w:p w14:paraId="591BCA52" w14:textId="77777777" w:rsidR="00A75838" w:rsidRPr="00076CB5" w:rsidRDefault="00A75838" w:rsidP="00906D18">
            <w:pPr>
              <w:contextualSpacing/>
              <w:jc w:val="center"/>
              <w:rPr>
                <w:sz w:val="25"/>
                <w:szCs w:val="25"/>
              </w:rPr>
            </w:pPr>
            <w:r w:rsidRPr="00076CB5">
              <w:rPr>
                <w:sz w:val="25"/>
                <w:szCs w:val="25"/>
              </w:rPr>
              <w:t>191,235</w:t>
            </w:r>
          </w:p>
        </w:tc>
        <w:tc>
          <w:tcPr>
            <w:tcW w:w="1082" w:type="dxa"/>
            <w:shd w:val="clear" w:color="auto" w:fill="auto"/>
          </w:tcPr>
          <w:p w14:paraId="1A2D8601" w14:textId="77777777" w:rsidR="00A75838" w:rsidRPr="00076CB5" w:rsidRDefault="00A75838" w:rsidP="00906D18">
            <w:pPr>
              <w:contextualSpacing/>
              <w:jc w:val="center"/>
              <w:rPr>
                <w:sz w:val="25"/>
                <w:szCs w:val="25"/>
              </w:rPr>
            </w:pPr>
            <w:r w:rsidRPr="00076CB5">
              <w:rPr>
                <w:sz w:val="25"/>
                <w:szCs w:val="25"/>
              </w:rPr>
              <w:t>N/A</w:t>
            </w:r>
            <w:r w:rsidRPr="00076CB5">
              <w:rPr>
                <w:rStyle w:val="FootnoteReference"/>
                <w:sz w:val="25"/>
                <w:szCs w:val="25"/>
              </w:rPr>
              <w:footnoteReference w:id="8"/>
            </w:r>
          </w:p>
        </w:tc>
        <w:tc>
          <w:tcPr>
            <w:tcW w:w="1160" w:type="dxa"/>
            <w:shd w:val="clear" w:color="auto" w:fill="auto"/>
          </w:tcPr>
          <w:p w14:paraId="5F7AA283" w14:textId="77777777" w:rsidR="00A75838" w:rsidRPr="00076CB5" w:rsidRDefault="00A75838" w:rsidP="00906D18">
            <w:pPr>
              <w:contextualSpacing/>
              <w:jc w:val="center"/>
              <w:rPr>
                <w:sz w:val="25"/>
                <w:szCs w:val="25"/>
              </w:rPr>
            </w:pPr>
            <w:r w:rsidRPr="00076CB5">
              <w:rPr>
                <w:sz w:val="25"/>
                <w:szCs w:val="25"/>
              </w:rPr>
              <w:t>323,377</w:t>
            </w:r>
            <w:r w:rsidRPr="00076CB5">
              <w:rPr>
                <w:rStyle w:val="FootnoteReference"/>
                <w:sz w:val="25"/>
                <w:szCs w:val="25"/>
              </w:rPr>
              <w:footnoteReference w:id="9"/>
            </w:r>
          </w:p>
        </w:tc>
        <w:tc>
          <w:tcPr>
            <w:tcW w:w="1338" w:type="dxa"/>
            <w:shd w:val="clear" w:color="auto" w:fill="auto"/>
          </w:tcPr>
          <w:p w14:paraId="7EB966BC" w14:textId="77777777" w:rsidR="00A75838" w:rsidRPr="00076CB5" w:rsidRDefault="00A75838" w:rsidP="00906D18">
            <w:pPr>
              <w:contextualSpacing/>
              <w:jc w:val="center"/>
              <w:rPr>
                <w:sz w:val="25"/>
                <w:szCs w:val="25"/>
              </w:rPr>
            </w:pPr>
            <w:r w:rsidRPr="00076CB5">
              <w:rPr>
                <w:sz w:val="25"/>
                <w:szCs w:val="25"/>
              </w:rPr>
              <w:t>N/A</w:t>
            </w:r>
          </w:p>
        </w:tc>
        <w:tc>
          <w:tcPr>
            <w:tcW w:w="1613" w:type="dxa"/>
            <w:shd w:val="clear" w:color="auto" w:fill="auto"/>
          </w:tcPr>
          <w:p w14:paraId="29A730C3" w14:textId="77777777" w:rsidR="00A75838" w:rsidRPr="00076CB5" w:rsidRDefault="00A75838" w:rsidP="00906D18">
            <w:pPr>
              <w:contextualSpacing/>
              <w:jc w:val="center"/>
              <w:rPr>
                <w:sz w:val="25"/>
                <w:szCs w:val="25"/>
              </w:rPr>
            </w:pPr>
            <w:r w:rsidRPr="00076CB5">
              <w:rPr>
                <w:sz w:val="25"/>
                <w:szCs w:val="25"/>
              </w:rPr>
              <w:t>514,612</w:t>
            </w:r>
          </w:p>
        </w:tc>
      </w:tr>
    </w:tbl>
    <w:p w14:paraId="26131576" w14:textId="77777777" w:rsidR="00076CB5" w:rsidRDefault="00076CB5" w:rsidP="008E4E5A">
      <w:pPr>
        <w:contextualSpacing/>
        <w:rPr>
          <w:sz w:val="25"/>
          <w:szCs w:val="25"/>
        </w:rPr>
      </w:pPr>
    </w:p>
    <w:p w14:paraId="452B0FA2" w14:textId="77777777" w:rsidR="008E4E5A" w:rsidRPr="00076CB5" w:rsidRDefault="00076CB5" w:rsidP="008E4E5A">
      <w:pPr>
        <w:contextualSpacing/>
        <w:rPr>
          <w:sz w:val="25"/>
          <w:szCs w:val="25"/>
        </w:rPr>
      </w:pPr>
      <w:r>
        <w:rPr>
          <w:sz w:val="25"/>
          <w:szCs w:val="25"/>
        </w:rPr>
        <w:br w:type="page"/>
      </w:r>
    </w:p>
    <w:p w14:paraId="2003836F" w14:textId="77777777" w:rsidR="00954060" w:rsidRPr="00076CB5" w:rsidRDefault="00954060" w:rsidP="00BB27E3">
      <w:pPr>
        <w:numPr>
          <w:ilvl w:val="0"/>
          <w:numId w:val="8"/>
        </w:numPr>
        <w:spacing w:after="240" w:line="288" w:lineRule="auto"/>
        <w:ind w:hanging="720"/>
        <w:rPr>
          <w:sz w:val="25"/>
          <w:szCs w:val="25"/>
        </w:rPr>
      </w:pPr>
      <w:r w:rsidRPr="00076CB5">
        <w:rPr>
          <w:sz w:val="25"/>
          <w:szCs w:val="25"/>
        </w:rPr>
        <w:t xml:space="preserve">The Company seeks an order from the Commission confirming that </w:t>
      </w:r>
      <w:r w:rsidR="00A75838" w:rsidRPr="00076CB5">
        <w:rPr>
          <w:sz w:val="25"/>
          <w:szCs w:val="25"/>
        </w:rPr>
        <w:t>Avista</w:t>
      </w:r>
      <w:r w:rsidRPr="00076CB5">
        <w:rPr>
          <w:sz w:val="25"/>
          <w:szCs w:val="25"/>
        </w:rPr>
        <w:t xml:space="preserve"> has complied with </w:t>
      </w:r>
      <w:r w:rsidR="0071418F" w:rsidRPr="00076CB5">
        <w:rPr>
          <w:sz w:val="25"/>
          <w:szCs w:val="25"/>
        </w:rPr>
        <w:t xml:space="preserve">the Commission’s </w:t>
      </w:r>
      <w:r w:rsidRPr="00076CB5">
        <w:rPr>
          <w:sz w:val="25"/>
          <w:szCs w:val="25"/>
        </w:rPr>
        <w:t>EIA reporting requirements and accepting the Company’s calculations and eligibility of the renewable resources ident</w:t>
      </w:r>
      <w:r w:rsidR="00A24838" w:rsidRPr="00076CB5">
        <w:rPr>
          <w:sz w:val="25"/>
          <w:szCs w:val="25"/>
        </w:rPr>
        <w:t>ified in the RPS Report for 2014</w:t>
      </w:r>
      <w:r w:rsidRPr="00076CB5">
        <w:rPr>
          <w:sz w:val="25"/>
          <w:szCs w:val="25"/>
        </w:rPr>
        <w:t>.</w:t>
      </w:r>
    </w:p>
    <w:p w14:paraId="41D5FB09" w14:textId="77777777" w:rsidR="008E4E5A" w:rsidRPr="00076CB5" w:rsidRDefault="00954060" w:rsidP="008E4E5A">
      <w:pPr>
        <w:numPr>
          <w:ilvl w:val="0"/>
          <w:numId w:val="8"/>
        </w:numPr>
        <w:spacing w:after="240" w:line="288" w:lineRule="auto"/>
        <w:ind w:hanging="720"/>
        <w:rPr>
          <w:sz w:val="25"/>
          <w:szCs w:val="25"/>
        </w:rPr>
      </w:pPr>
      <w:r w:rsidRPr="00076CB5">
        <w:rPr>
          <w:sz w:val="25"/>
          <w:szCs w:val="25"/>
        </w:rPr>
        <w:t xml:space="preserve">On June </w:t>
      </w:r>
      <w:r w:rsidR="00A24838" w:rsidRPr="00076CB5">
        <w:rPr>
          <w:sz w:val="25"/>
          <w:szCs w:val="25"/>
        </w:rPr>
        <w:t>9</w:t>
      </w:r>
      <w:r w:rsidRPr="00076CB5">
        <w:rPr>
          <w:sz w:val="25"/>
          <w:szCs w:val="25"/>
        </w:rPr>
        <w:t xml:space="preserve">, </w:t>
      </w:r>
      <w:r w:rsidR="00A24838" w:rsidRPr="00076CB5">
        <w:rPr>
          <w:sz w:val="25"/>
          <w:szCs w:val="25"/>
        </w:rPr>
        <w:t>2014</w:t>
      </w:r>
      <w:r w:rsidRPr="00076CB5">
        <w:rPr>
          <w:sz w:val="25"/>
          <w:szCs w:val="25"/>
        </w:rPr>
        <w:t xml:space="preserve">, the Commission issued a Notice inviting interested persons to file written comments on </w:t>
      </w:r>
      <w:r w:rsidR="00A75838" w:rsidRPr="00076CB5">
        <w:rPr>
          <w:sz w:val="25"/>
          <w:szCs w:val="25"/>
        </w:rPr>
        <w:t>Avista</w:t>
      </w:r>
      <w:r w:rsidRPr="00076CB5">
        <w:rPr>
          <w:sz w:val="25"/>
          <w:szCs w:val="25"/>
        </w:rPr>
        <w:t>’s RPS Report.  During the comment period, the Commission received written comments from Commission Staff and joint written comments from Renewable Northwest and NW Energy Coali</w:t>
      </w:r>
      <w:r w:rsidR="008E4E5A" w:rsidRPr="00076CB5">
        <w:rPr>
          <w:sz w:val="25"/>
          <w:szCs w:val="25"/>
        </w:rPr>
        <w:t>tion (RN</w:t>
      </w:r>
      <w:r w:rsidR="00CF24D9" w:rsidRPr="00076CB5">
        <w:rPr>
          <w:sz w:val="25"/>
          <w:szCs w:val="25"/>
        </w:rPr>
        <w:t>W</w:t>
      </w:r>
      <w:r w:rsidR="008E4E5A" w:rsidRPr="00076CB5">
        <w:rPr>
          <w:sz w:val="25"/>
          <w:szCs w:val="25"/>
        </w:rPr>
        <w:t xml:space="preserve">/NWEC).  Those parties and </w:t>
      </w:r>
      <w:r w:rsidR="00BC6396" w:rsidRPr="00076CB5">
        <w:rPr>
          <w:sz w:val="25"/>
          <w:szCs w:val="25"/>
        </w:rPr>
        <w:t>Avista</w:t>
      </w:r>
      <w:r w:rsidR="008E4E5A" w:rsidRPr="00076CB5">
        <w:rPr>
          <w:sz w:val="25"/>
          <w:szCs w:val="25"/>
        </w:rPr>
        <w:t xml:space="preserve"> also provided oral comments a</w:t>
      </w:r>
      <w:r w:rsidR="00A24838" w:rsidRPr="00076CB5">
        <w:rPr>
          <w:sz w:val="25"/>
          <w:szCs w:val="25"/>
        </w:rPr>
        <w:t>t the July 24, 2014</w:t>
      </w:r>
      <w:r w:rsidRPr="00076CB5">
        <w:rPr>
          <w:sz w:val="25"/>
          <w:szCs w:val="25"/>
        </w:rPr>
        <w:t xml:space="preserve">, Open Meeting. </w:t>
      </w:r>
    </w:p>
    <w:p w14:paraId="490C6D93" w14:textId="77777777" w:rsidR="00B54B5A" w:rsidRPr="00076CB5" w:rsidRDefault="00CF7A1B" w:rsidP="00B54B5A">
      <w:pPr>
        <w:numPr>
          <w:ilvl w:val="0"/>
          <w:numId w:val="8"/>
        </w:numPr>
        <w:spacing w:after="240" w:line="288" w:lineRule="auto"/>
        <w:ind w:hanging="720"/>
        <w:rPr>
          <w:sz w:val="25"/>
          <w:szCs w:val="25"/>
        </w:rPr>
      </w:pPr>
      <w:r w:rsidRPr="00076CB5">
        <w:rPr>
          <w:sz w:val="25"/>
          <w:szCs w:val="25"/>
        </w:rPr>
        <w:t xml:space="preserve">Staff believes that </w:t>
      </w:r>
      <w:r w:rsidR="00972F65" w:rsidRPr="00076CB5">
        <w:rPr>
          <w:sz w:val="25"/>
          <w:szCs w:val="25"/>
        </w:rPr>
        <w:t>Avista</w:t>
      </w:r>
      <w:r w:rsidRPr="00076CB5">
        <w:rPr>
          <w:sz w:val="25"/>
          <w:szCs w:val="25"/>
        </w:rPr>
        <w:t xml:space="preserve"> correctly calculated its target for supplying </w:t>
      </w:r>
      <w:r w:rsidR="00CD6E5D" w:rsidRPr="00076CB5">
        <w:rPr>
          <w:sz w:val="25"/>
          <w:szCs w:val="25"/>
        </w:rPr>
        <w:t>3</w:t>
      </w:r>
      <w:r w:rsidRPr="00076CB5">
        <w:rPr>
          <w:sz w:val="25"/>
          <w:szCs w:val="25"/>
        </w:rPr>
        <w:t xml:space="preserve"> percent of its retail load in 2014 with renewable resources, and that the Company has acquired sufficient resources to meet that target.  </w:t>
      </w:r>
      <w:r w:rsidR="00D574AF" w:rsidRPr="00076CB5">
        <w:rPr>
          <w:sz w:val="25"/>
          <w:szCs w:val="25"/>
        </w:rPr>
        <w:t xml:space="preserve">Staff </w:t>
      </w:r>
      <w:r w:rsidR="00B62506" w:rsidRPr="00076CB5">
        <w:rPr>
          <w:sz w:val="25"/>
          <w:szCs w:val="25"/>
        </w:rPr>
        <w:t xml:space="preserve">nevertheless </w:t>
      </w:r>
      <w:r w:rsidR="00A303A0" w:rsidRPr="00076CB5">
        <w:rPr>
          <w:sz w:val="25"/>
          <w:szCs w:val="25"/>
        </w:rPr>
        <w:t xml:space="preserve">has some concerns with </w:t>
      </w:r>
      <w:r w:rsidR="00972F65" w:rsidRPr="00076CB5">
        <w:rPr>
          <w:sz w:val="25"/>
          <w:szCs w:val="25"/>
        </w:rPr>
        <w:t>Avista</w:t>
      </w:r>
      <w:r w:rsidR="00A303A0" w:rsidRPr="00076CB5">
        <w:rPr>
          <w:sz w:val="25"/>
          <w:szCs w:val="25"/>
        </w:rPr>
        <w:t xml:space="preserve">’s filing.  </w:t>
      </w:r>
    </w:p>
    <w:p w14:paraId="7CD46A0E" w14:textId="77777777" w:rsidR="009A014B" w:rsidRPr="00076CB5" w:rsidRDefault="00B54B5A" w:rsidP="00B54B5A">
      <w:pPr>
        <w:numPr>
          <w:ilvl w:val="0"/>
          <w:numId w:val="8"/>
        </w:numPr>
        <w:spacing w:after="240" w:line="288" w:lineRule="auto"/>
        <w:ind w:hanging="720"/>
        <w:rPr>
          <w:sz w:val="25"/>
          <w:szCs w:val="25"/>
        </w:rPr>
      </w:pPr>
      <w:r w:rsidRPr="00076CB5">
        <w:rPr>
          <w:sz w:val="25"/>
          <w:szCs w:val="25"/>
        </w:rPr>
        <w:lastRenderedPageBreak/>
        <w:t>Staff’s</w:t>
      </w:r>
      <w:r w:rsidR="00332CB8" w:rsidRPr="00076CB5">
        <w:rPr>
          <w:sz w:val="25"/>
          <w:szCs w:val="25"/>
        </w:rPr>
        <w:t xml:space="preserve"> first </w:t>
      </w:r>
      <w:r w:rsidR="00376CA7" w:rsidRPr="00076CB5">
        <w:rPr>
          <w:sz w:val="25"/>
          <w:szCs w:val="25"/>
        </w:rPr>
        <w:t xml:space="preserve">concern </w:t>
      </w:r>
      <w:r w:rsidR="00332CB8" w:rsidRPr="00076CB5">
        <w:rPr>
          <w:sz w:val="25"/>
          <w:szCs w:val="25"/>
        </w:rPr>
        <w:t xml:space="preserve">is tracking </w:t>
      </w:r>
      <w:r w:rsidR="00376CA7" w:rsidRPr="00076CB5">
        <w:rPr>
          <w:sz w:val="25"/>
          <w:szCs w:val="25"/>
        </w:rPr>
        <w:t>the</w:t>
      </w:r>
      <w:r w:rsidR="00332CB8" w:rsidRPr="00076CB5">
        <w:rPr>
          <w:sz w:val="25"/>
          <w:szCs w:val="25"/>
        </w:rPr>
        <w:t xml:space="preserve"> resources used to demonstrate RPS compliance.  The EIA requires any renewable energy credit used for RPS compliance to be verified by the Western Renewable Energy Generation Information System (WREGIS) selected by the </w:t>
      </w:r>
      <w:r w:rsidR="001E2797" w:rsidRPr="00076CB5">
        <w:rPr>
          <w:sz w:val="25"/>
          <w:szCs w:val="25"/>
        </w:rPr>
        <w:t xml:space="preserve">Washington </w:t>
      </w:r>
      <w:r w:rsidR="00332CB8" w:rsidRPr="00076CB5">
        <w:rPr>
          <w:sz w:val="25"/>
          <w:szCs w:val="25"/>
        </w:rPr>
        <w:t>Department of Commerce.  The EIA</w:t>
      </w:r>
      <w:r w:rsidR="009F1E13" w:rsidRPr="00076CB5">
        <w:rPr>
          <w:sz w:val="25"/>
          <w:szCs w:val="25"/>
        </w:rPr>
        <w:t>, however,</w:t>
      </w:r>
      <w:r w:rsidR="00332CB8" w:rsidRPr="00076CB5">
        <w:rPr>
          <w:sz w:val="25"/>
          <w:szCs w:val="25"/>
        </w:rPr>
        <w:t xml:space="preserve"> does not allow efficiency improvements to a utility’s hydropower facilities (also known as “incremental hydropower”) to generate a renewable energy credit,</w:t>
      </w:r>
      <w:r w:rsidR="00332CB8" w:rsidRPr="00076CB5">
        <w:rPr>
          <w:rStyle w:val="FootnoteReference"/>
          <w:sz w:val="25"/>
          <w:szCs w:val="25"/>
        </w:rPr>
        <w:footnoteReference w:id="10"/>
      </w:r>
      <w:r w:rsidR="00332CB8" w:rsidRPr="00076CB5">
        <w:rPr>
          <w:sz w:val="25"/>
          <w:szCs w:val="25"/>
        </w:rPr>
        <w:t xml:space="preserve"> even though the statute recognizes incremental hydropower as an eligible renewable resource.</w:t>
      </w:r>
      <w:r w:rsidR="00332CB8" w:rsidRPr="00076CB5">
        <w:rPr>
          <w:rStyle w:val="FootnoteReference"/>
          <w:sz w:val="25"/>
          <w:szCs w:val="25"/>
        </w:rPr>
        <w:footnoteReference w:id="11"/>
      </w:r>
      <w:r w:rsidR="00332CB8" w:rsidRPr="00076CB5">
        <w:rPr>
          <w:sz w:val="25"/>
          <w:szCs w:val="25"/>
        </w:rPr>
        <w:t xml:space="preserve">  </w:t>
      </w:r>
      <w:r w:rsidR="007B0267" w:rsidRPr="00076CB5">
        <w:rPr>
          <w:sz w:val="25"/>
          <w:szCs w:val="25"/>
        </w:rPr>
        <w:t>T</w:t>
      </w:r>
      <w:r w:rsidR="00332CB8" w:rsidRPr="00076CB5">
        <w:rPr>
          <w:sz w:val="25"/>
          <w:szCs w:val="25"/>
        </w:rPr>
        <w:t xml:space="preserve">he EIA </w:t>
      </w:r>
      <w:r w:rsidR="007B0267" w:rsidRPr="00076CB5">
        <w:rPr>
          <w:sz w:val="25"/>
          <w:szCs w:val="25"/>
        </w:rPr>
        <w:t xml:space="preserve">thus </w:t>
      </w:r>
      <w:r w:rsidR="00332CB8" w:rsidRPr="00076CB5">
        <w:rPr>
          <w:sz w:val="25"/>
          <w:szCs w:val="25"/>
        </w:rPr>
        <w:t>does not explicitly require eligible hydropower resources to be registered in WREGIS</w:t>
      </w:r>
      <w:r w:rsidR="001E2797" w:rsidRPr="00076CB5">
        <w:rPr>
          <w:sz w:val="25"/>
          <w:szCs w:val="25"/>
        </w:rPr>
        <w:t xml:space="preserve">. </w:t>
      </w:r>
      <w:r w:rsidR="007B0267" w:rsidRPr="00076CB5">
        <w:rPr>
          <w:sz w:val="25"/>
          <w:szCs w:val="25"/>
        </w:rPr>
        <w:t xml:space="preserve"> S</w:t>
      </w:r>
      <w:r w:rsidR="00332CB8" w:rsidRPr="00076CB5">
        <w:rPr>
          <w:sz w:val="25"/>
          <w:szCs w:val="25"/>
        </w:rPr>
        <w:t xml:space="preserve">taff believes that the broader goals of tracking RPS compliance and ensuring that resources are not being double-counted support the registration of all incremental </w:t>
      </w:r>
      <w:r w:rsidR="001E2797" w:rsidRPr="00076CB5">
        <w:rPr>
          <w:sz w:val="25"/>
          <w:szCs w:val="25"/>
        </w:rPr>
        <w:t>hydropower facilities in WREGIS</w:t>
      </w:r>
      <w:r w:rsidR="007B0267" w:rsidRPr="00076CB5">
        <w:rPr>
          <w:sz w:val="25"/>
          <w:szCs w:val="25"/>
        </w:rPr>
        <w:t>.</w:t>
      </w:r>
    </w:p>
    <w:p w14:paraId="7BF58A20" w14:textId="77777777" w:rsidR="00A303A0" w:rsidRPr="00076CB5" w:rsidRDefault="009A014B" w:rsidP="008E4E5A">
      <w:pPr>
        <w:numPr>
          <w:ilvl w:val="0"/>
          <w:numId w:val="8"/>
        </w:numPr>
        <w:spacing w:after="240" w:line="288" w:lineRule="auto"/>
        <w:ind w:hanging="720"/>
        <w:rPr>
          <w:sz w:val="25"/>
          <w:szCs w:val="25"/>
        </w:rPr>
      </w:pPr>
      <w:r w:rsidRPr="00076CB5">
        <w:rPr>
          <w:sz w:val="25"/>
          <w:szCs w:val="25"/>
        </w:rPr>
        <w:t xml:space="preserve">Staff </w:t>
      </w:r>
      <w:r w:rsidR="005327A0" w:rsidRPr="00076CB5">
        <w:rPr>
          <w:sz w:val="25"/>
          <w:szCs w:val="25"/>
        </w:rPr>
        <w:t xml:space="preserve">is reviewing </w:t>
      </w:r>
      <w:r w:rsidR="00D574AF" w:rsidRPr="00076CB5">
        <w:rPr>
          <w:sz w:val="25"/>
          <w:szCs w:val="25"/>
        </w:rPr>
        <w:t xml:space="preserve">the methodology the Company has used to calculate incremental hydropower.  </w:t>
      </w:r>
      <w:r w:rsidR="005F2171" w:rsidRPr="00076CB5">
        <w:rPr>
          <w:sz w:val="25"/>
          <w:szCs w:val="25"/>
        </w:rPr>
        <w:t>Staff observes, however, that the Commission will address this issue in Docket UE-1310</w:t>
      </w:r>
      <w:r w:rsidR="00CF4348" w:rsidRPr="00076CB5">
        <w:rPr>
          <w:sz w:val="25"/>
          <w:szCs w:val="25"/>
        </w:rPr>
        <w:t>56</w:t>
      </w:r>
      <w:r w:rsidR="005F2171" w:rsidRPr="00076CB5">
        <w:rPr>
          <w:sz w:val="25"/>
          <w:szCs w:val="25"/>
        </w:rPr>
        <w:t>, the Company’s 2013 RPS compliance proceeding.</w:t>
      </w:r>
      <w:r w:rsidR="00B62506" w:rsidRPr="00076CB5">
        <w:rPr>
          <w:sz w:val="25"/>
          <w:szCs w:val="25"/>
        </w:rPr>
        <w:t xml:space="preserve">  </w:t>
      </w:r>
    </w:p>
    <w:p w14:paraId="15C0F553" w14:textId="77777777" w:rsidR="00CF7A1B" w:rsidRPr="00076CB5" w:rsidRDefault="00B62506" w:rsidP="008E4E5A">
      <w:pPr>
        <w:numPr>
          <w:ilvl w:val="0"/>
          <w:numId w:val="8"/>
        </w:numPr>
        <w:spacing w:after="240" w:line="288" w:lineRule="auto"/>
        <w:ind w:hanging="720"/>
        <w:rPr>
          <w:sz w:val="25"/>
          <w:szCs w:val="25"/>
        </w:rPr>
      </w:pPr>
      <w:r w:rsidRPr="00076CB5">
        <w:rPr>
          <w:sz w:val="25"/>
          <w:szCs w:val="25"/>
        </w:rPr>
        <w:t xml:space="preserve">Staff </w:t>
      </w:r>
      <w:r w:rsidR="00A303A0" w:rsidRPr="00076CB5">
        <w:rPr>
          <w:sz w:val="25"/>
          <w:szCs w:val="25"/>
        </w:rPr>
        <w:t xml:space="preserve">further </w:t>
      </w:r>
      <w:r w:rsidRPr="00076CB5">
        <w:rPr>
          <w:sz w:val="25"/>
          <w:szCs w:val="25"/>
        </w:rPr>
        <w:t xml:space="preserve">notes that the Commission’s rulemaking in Docket UE-131723 to update the EIA implementation rules in WAC 480-109, will </w:t>
      </w:r>
      <w:r w:rsidRPr="00076CB5">
        <w:rPr>
          <w:sz w:val="25"/>
          <w:szCs w:val="25"/>
        </w:rPr>
        <w:lastRenderedPageBreak/>
        <w:t xml:space="preserve">include other issues that Staff has previously identified with </w:t>
      </w:r>
      <w:r w:rsidR="00B54B5A" w:rsidRPr="00076CB5">
        <w:rPr>
          <w:sz w:val="25"/>
          <w:szCs w:val="25"/>
        </w:rPr>
        <w:t xml:space="preserve">the RPS reports that </w:t>
      </w:r>
      <w:r w:rsidR="00972F65" w:rsidRPr="00076CB5">
        <w:rPr>
          <w:sz w:val="25"/>
          <w:szCs w:val="25"/>
        </w:rPr>
        <w:t>Avista</w:t>
      </w:r>
      <w:r w:rsidRPr="00076CB5">
        <w:rPr>
          <w:sz w:val="25"/>
          <w:szCs w:val="25"/>
        </w:rPr>
        <w:t xml:space="preserve"> </w:t>
      </w:r>
      <w:r w:rsidR="00B54B5A" w:rsidRPr="00076CB5">
        <w:rPr>
          <w:sz w:val="25"/>
          <w:szCs w:val="25"/>
        </w:rPr>
        <w:t>and other utilities have filed</w:t>
      </w:r>
      <w:r w:rsidRPr="00076CB5">
        <w:rPr>
          <w:sz w:val="25"/>
          <w:szCs w:val="25"/>
        </w:rPr>
        <w:t>.</w:t>
      </w:r>
      <w:r w:rsidR="00A303A0" w:rsidRPr="00076CB5">
        <w:rPr>
          <w:sz w:val="25"/>
          <w:szCs w:val="25"/>
        </w:rPr>
        <w:t xml:space="preserve">  Staff believes that the</w:t>
      </w:r>
      <w:r w:rsidR="00B54B5A" w:rsidRPr="00076CB5">
        <w:rPr>
          <w:sz w:val="25"/>
          <w:szCs w:val="25"/>
        </w:rPr>
        <w:t xml:space="preserve"> rulemaking is the appropriate proceeding</w:t>
      </w:r>
      <w:r w:rsidR="00A303A0" w:rsidRPr="00076CB5">
        <w:rPr>
          <w:sz w:val="25"/>
          <w:szCs w:val="25"/>
        </w:rPr>
        <w:t xml:space="preserve"> in which to a</w:t>
      </w:r>
      <w:r w:rsidR="00332CB8" w:rsidRPr="00076CB5">
        <w:rPr>
          <w:sz w:val="25"/>
          <w:szCs w:val="25"/>
        </w:rPr>
        <w:t>ddress these issues</w:t>
      </w:r>
      <w:r w:rsidR="00B54B5A" w:rsidRPr="00076CB5">
        <w:rPr>
          <w:sz w:val="25"/>
          <w:szCs w:val="25"/>
        </w:rPr>
        <w:t xml:space="preserve"> and does not propose that the Commission resolve them now in this docket</w:t>
      </w:r>
      <w:r w:rsidR="00332CB8" w:rsidRPr="00076CB5">
        <w:rPr>
          <w:sz w:val="25"/>
          <w:szCs w:val="25"/>
        </w:rPr>
        <w:t>.</w:t>
      </w:r>
    </w:p>
    <w:p w14:paraId="269022D5" w14:textId="77777777" w:rsidR="00954060" w:rsidRPr="00076CB5" w:rsidRDefault="00CF7A1B" w:rsidP="008E4E5A">
      <w:pPr>
        <w:numPr>
          <w:ilvl w:val="0"/>
          <w:numId w:val="8"/>
        </w:numPr>
        <w:spacing w:after="240" w:line="288" w:lineRule="auto"/>
        <w:ind w:hanging="720"/>
        <w:rPr>
          <w:sz w:val="25"/>
          <w:szCs w:val="25"/>
        </w:rPr>
      </w:pPr>
      <w:r w:rsidRPr="00076CB5">
        <w:rPr>
          <w:sz w:val="25"/>
          <w:szCs w:val="25"/>
        </w:rPr>
        <w:t>Staff recommends that the Commission issue</w:t>
      </w:r>
      <w:r w:rsidR="00B54B5A" w:rsidRPr="00076CB5">
        <w:rPr>
          <w:sz w:val="25"/>
          <w:szCs w:val="25"/>
        </w:rPr>
        <w:t xml:space="preserve"> an order in this docket determining</w:t>
      </w:r>
      <w:r w:rsidRPr="00076CB5">
        <w:rPr>
          <w:sz w:val="25"/>
          <w:szCs w:val="25"/>
        </w:rPr>
        <w:t xml:space="preserve">: (1) The 2014 renewable energy target for </w:t>
      </w:r>
      <w:r w:rsidR="00972F65" w:rsidRPr="00076CB5">
        <w:rPr>
          <w:sz w:val="25"/>
          <w:szCs w:val="25"/>
        </w:rPr>
        <w:t>Avista</w:t>
      </w:r>
      <w:r w:rsidRPr="00076CB5">
        <w:rPr>
          <w:sz w:val="25"/>
          <w:szCs w:val="25"/>
        </w:rPr>
        <w:t xml:space="preserve"> is </w:t>
      </w:r>
      <w:r w:rsidR="00972F65" w:rsidRPr="00076CB5">
        <w:rPr>
          <w:sz w:val="25"/>
          <w:szCs w:val="25"/>
        </w:rPr>
        <w:t>167,884</w:t>
      </w:r>
      <w:r w:rsidRPr="00076CB5">
        <w:rPr>
          <w:sz w:val="25"/>
          <w:szCs w:val="25"/>
        </w:rPr>
        <w:t xml:space="preserve"> megawatt-hours; (2) </w:t>
      </w:r>
      <w:r w:rsidR="00972F65" w:rsidRPr="00076CB5">
        <w:rPr>
          <w:sz w:val="25"/>
          <w:szCs w:val="25"/>
        </w:rPr>
        <w:t>Avista</w:t>
      </w:r>
      <w:r w:rsidRPr="00076CB5">
        <w:rPr>
          <w:sz w:val="25"/>
          <w:szCs w:val="25"/>
        </w:rPr>
        <w:t xml:space="preserve"> has complied with the June 1, 2014, reporting requirements; (3) </w:t>
      </w:r>
      <w:r w:rsidR="00972F65" w:rsidRPr="00076CB5">
        <w:rPr>
          <w:sz w:val="25"/>
          <w:szCs w:val="25"/>
        </w:rPr>
        <w:t>Avista</w:t>
      </w:r>
      <w:r w:rsidRPr="00076CB5">
        <w:rPr>
          <w:sz w:val="25"/>
          <w:szCs w:val="25"/>
        </w:rPr>
        <w:t xml:space="preserve"> has demonstrated that, by January 1, 2014, the Company acquired at least </w:t>
      </w:r>
      <w:r w:rsidR="00972F65" w:rsidRPr="00076CB5">
        <w:rPr>
          <w:sz w:val="25"/>
          <w:szCs w:val="25"/>
        </w:rPr>
        <w:t>167,884</w:t>
      </w:r>
      <w:r w:rsidRPr="00076CB5">
        <w:rPr>
          <w:sz w:val="25"/>
          <w:szCs w:val="25"/>
        </w:rPr>
        <w:t xml:space="preserve"> megawatt-hours of eligible renewable resources for its use in 2014; </w:t>
      </w:r>
      <w:r w:rsidR="005F2171" w:rsidRPr="00076CB5">
        <w:rPr>
          <w:sz w:val="25"/>
          <w:szCs w:val="25"/>
        </w:rPr>
        <w:t xml:space="preserve">(4) the Commission makes no determination on the amount or method for calculation of incremental hydropower; </w:t>
      </w:r>
      <w:r w:rsidRPr="00076CB5">
        <w:rPr>
          <w:sz w:val="25"/>
          <w:szCs w:val="25"/>
        </w:rPr>
        <w:t xml:space="preserve">and </w:t>
      </w:r>
      <w:r w:rsidR="005F2171" w:rsidRPr="00076CB5">
        <w:rPr>
          <w:sz w:val="25"/>
          <w:szCs w:val="25"/>
        </w:rPr>
        <w:t>(5</w:t>
      </w:r>
      <w:r w:rsidRPr="00076CB5">
        <w:rPr>
          <w:sz w:val="25"/>
          <w:szCs w:val="25"/>
        </w:rPr>
        <w:t xml:space="preserve">) </w:t>
      </w:r>
      <w:r w:rsidR="00972F65" w:rsidRPr="00076CB5">
        <w:rPr>
          <w:sz w:val="25"/>
          <w:szCs w:val="25"/>
        </w:rPr>
        <w:t>Avista</w:t>
      </w:r>
      <w:r w:rsidRPr="00076CB5">
        <w:rPr>
          <w:sz w:val="25"/>
          <w:szCs w:val="25"/>
        </w:rPr>
        <w:t xml:space="preserve"> must file a second report </w:t>
      </w:r>
      <w:r w:rsidR="005327A0" w:rsidRPr="00076CB5">
        <w:rPr>
          <w:sz w:val="25"/>
          <w:szCs w:val="25"/>
        </w:rPr>
        <w:t xml:space="preserve">in this docket </w:t>
      </w:r>
      <w:r w:rsidRPr="00076CB5">
        <w:rPr>
          <w:sz w:val="25"/>
          <w:szCs w:val="25"/>
        </w:rPr>
        <w:t xml:space="preserve">no later than June 1, 2016, that lists the certificate numbers in </w:t>
      </w:r>
      <w:r w:rsidR="001E2797" w:rsidRPr="00076CB5">
        <w:rPr>
          <w:sz w:val="25"/>
          <w:szCs w:val="25"/>
        </w:rPr>
        <w:t xml:space="preserve">WREGIS </w:t>
      </w:r>
      <w:r w:rsidRPr="00076CB5">
        <w:rPr>
          <w:sz w:val="25"/>
          <w:szCs w:val="25"/>
        </w:rPr>
        <w:t xml:space="preserve">for every megawatt-hour and renewable energy credit that </w:t>
      </w:r>
      <w:r w:rsidR="00FE2E81" w:rsidRPr="00076CB5">
        <w:rPr>
          <w:sz w:val="25"/>
          <w:szCs w:val="25"/>
        </w:rPr>
        <w:t>Avista</w:t>
      </w:r>
      <w:r w:rsidRPr="00076CB5">
        <w:rPr>
          <w:sz w:val="25"/>
          <w:szCs w:val="25"/>
        </w:rPr>
        <w:t xml:space="preserve"> retired to meet the January 1, 2014, target</w:t>
      </w:r>
      <w:r w:rsidR="00A24838" w:rsidRPr="00076CB5">
        <w:rPr>
          <w:sz w:val="25"/>
          <w:szCs w:val="25"/>
        </w:rPr>
        <w:t>.</w:t>
      </w:r>
      <w:r w:rsidR="00954060" w:rsidRPr="00076CB5">
        <w:rPr>
          <w:sz w:val="25"/>
          <w:szCs w:val="25"/>
        </w:rPr>
        <w:t xml:space="preserve">  </w:t>
      </w:r>
    </w:p>
    <w:p w14:paraId="02950945" w14:textId="77777777" w:rsidR="00CF24D9" w:rsidRPr="00076CB5" w:rsidRDefault="00CF24D9" w:rsidP="008E4E5A">
      <w:pPr>
        <w:numPr>
          <w:ilvl w:val="0"/>
          <w:numId w:val="8"/>
        </w:numPr>
        <w:spacing w:after="240" w:line="288" w:lineRule="auto"/>
        <w:ind w:hanging="720"/>
        <w:rPr>
          <w:sz w:val="25"/>
          <w:szCs w:val="25"/>
        </w:rPr>
      </w:pPr>
      <w:r w:rsidRPr="00076CB5">
        <w:rPr>
          <w:sz w:val="25"/>
          <w:szCs w:val="25"/>
        </w:rPr>
        <w:t xml:space="preserve">RNW/NWEC generally commended </w:t>
      </w:r>
      <w:r w:rsidR="00972F65" w:rsidRPr="00076CB5">
        <w:rPr>
          <w:sz w:val="25"/>
          <w:szCs w:val="25"/>
        </w:rPr>
        <w:t>Avista</w:t>
      </w:r>
      <w:r w:rsidRPr="00076CB5">
        <w:rPr>
          <w:sz w:val="25"/>
          <w:szCs w:val="25"/>
        </w:rPr>
        <w:t xml:space="preserve"> for achieving its targets with low cost impacts and without relying on the alternative compliance mechanisms allowed by the EIA.  These commenters, however, </w:t>
      </w:r>
      <w:r w:rsidR="00B54B5A" w:rsidRPr="00076CB5">
        <w:rPr>
          <w:sz w:val="25"/>
          <w:szCs w:val="25"/>
        </w:rPr>
        <w:t xml:space="preserve">also </w:t>
      </w:r>
      <w:r w:rsidRPr="00076CB5">
        <w:rPr>
          <w:sz w:val="25"/>
          <w:szCs w:val="25"/>
        </w:rPr>
        <w:t xml:space="preserve">expressed lingering concerns with </w:t>
      </w:r>
      <w:r w:rsidR="00972F65" w:rsidRPr="00076CB5">
        <w:rPr>
          <w:sz w:val="25"/>
          <w:szCs w:val="25"/>
        </w:rPr>
        <w:t>Avista</w:t>
      </w:r>
      <w:r w:rsidRPr="00076CB5">
        <w:rPr>
          <w:sz w:val="25"/>
          <w:szCs w:val="25"/>
        </w:rPr>
        <w:t xml:space="preserve">’s approach to calculating the incremental costs of RPS compliance and production from eligible </w:t>
      </w:r>
      <w:r w:rsidRPr="00076CB5">
        <w:rPr>
          <w:sz w:val="25"/>
          <w:szCs w:val="25"/>
        </w:rPr>
        <w:lastRenderedPageBreak/>
        <w:t xml:space="preserve">hydropower facilities, but acknowledged that those issues are being addressed in the rulemaking.  RNW/NWEC also expressed reservation with reporting of eligible hydropower purchased from public utility districts (PUDs), which do not use any of the three methodologies that the </w:t>
      </w:r>
      <w:r w:rsidR="00CD6E5D" w:rsidRPr="00076CB5">
        <w:rPr>
          <w:sz w:val="25"/>
          <w:szCs w:val="25"/>
        </w:rPr>
        <w:t>C</w:t>
      </w:r>
      <w:r w:rsidRPr="00076CB5">
        <w:rPr>
          <w:sz w:val="25"/>
          <w:szCs w:val="25"/>
        </w:rPr>
        <w:t>ommission has approved for calculating the amount of RPS-eligible power produced by upgraded hydro facilities.</w:t>
      </w:r>
      <w:r w:rsidRPr="00076CB5">
        <w:rPr>
          <w:rStyle w:val="FootnoteReference"/>
          <w:sz w:val="25"/>
          <w:szCs w:val="25"/>
        </w:rPr>
        <w:footnoteReference w:id="12"/>
      </w:r>
    </w:p>
    <w:p w14:paraId="2A913EE9" w14:textId="77777777" w:rsidR="00186451" w:rsidRPr="00076CB5" w:rsidRDefault="00186451" w:rsidP="00186451">
      <w:pPr>
        <w:spacing w:after="240" w:line="288" w:lineRule="auto"/>
        <w:jc w:val="center"/>
        <w:rPr>
          <w:b/>
          <w:sz w:val="25"/>
          <w:szCs w:val="25"/>
        </w:rPr>
      </w:pPr>
      <w:r w:rsidRPr="00076CB5">
        <w:rPr>
          <w:b/>
          <w:sz w:val="25"/>
          <w:szCs w:val="25"/>
        </w:rPr>
        <w:t>DISCUSSION</w:t>
      </w:r>
    </w:p>
    <w:p w14:paraId="212735E2" w14:textId="77777777" w:rsidR="0071418F" w:rsidRPr="00076CB5" w:rsidRDefault="0071418F" w:rsidP="00493160">
      <w:pPr>
        <w:numPr>
          <w:ilvl w:val="0"/>
          <w:numId w:val="8"/>
        </w:numPr>
        <w:spacing w:after="240" w:line="288" w:lineRule="auto"/>
        <w:ind w:hanging="720"/>
        <w:rPr>
          <w:sz w:val="25"/>
          <w:szCs w:val="25"/>
        </w:rPr>
      </w:pPr>
      <w:r w:rsidRPr="00076CB5">
        <w:rPr>
          <w:sz w:val="25"/>
          <w:szCs w:val="25"/>
        </w:rPr>
        <w:t xml:space="preserve">The Commission accepts </w:t>
      </w:r>
      <w:r w:rsidR="00972F65" w:rsidRPr="00076CB5">
        <w:rPr>
          <w:sz w:val="25"/>
          <w:szCs w:val="25"/>
        </w:rPr>
        <w:t>Avista</w:t>
      </w:r>
      <w:r w:rsidRPr="00076CB5">
        <w:rPr>
          <w:sz w:val="25"/>
          <w:szCs w:val="25"/>
        </w:rPr>
        <w:t xml:space="preserve">’s calculation of </w:t>
      </w:r>
      <w:r w:rsidR="00972F65" w:rsidRPr="00076CB5">
        <w:rPr>
          <w:sz w:val="25"/>
          <w:szCs w:val="25"/>
        </w:rPr>
        <w:t>167,884</w:t>
      </w:r>
      <w:r w:rsidR="00B54B5A" w:rsidRPr="00076CB5">
        <w:rPr>
          <w:sz w:val="25"/>
          <w:szCs w:val="25"/>
        </w:rPr>
        <w:t xml:space="preserve"> megawatt-hours as the Company’</w:t>
      </w:r>
      <w:r w:rsidRPr="00076CB5">
        <w:rPr>
          <w:sz w:val="25"/>
          <w:szCs w:val="25"/>
        </w:rPr>
        <w:t>s renewable energy target for 201</w:t>
      </w:r>
      <w:r w:rsidR="00FB03CA" w:rsidRPr="00076CB5">
        <w:rPr>
          <w:sz w:val="25"/>
          <w:szCs w:val="25"/>
        </w:rPr>
        <w:t>4</w:t>
      </w:r>
      <w:r w:rsidR="00B54B5A" w:rsidRPr="00076CB5">
        <w:rPr>
          <w:sz w:val="25"/>
          <w:szCs w:val="25"/>
        </w:rPr>
        <w:t xml:space="preserve"> and determines that </w:t>
      </w:r>
      <w:r w:rsidR="00972F65" w:rsidRPr="00076CB5">
        <w:rPr>
          <w:sz w:val="25"/>
          <w:szCs w:val="25"/>
        </w:rPr>
        <w:t>Avista</w:t>
      </w:r>
      <w:r w:rsidRPr="00076CB5">
        <w:rPr>
          <w:sz w:val="25"/>
          <w:szCs w:val="25"/>
        </w:rPr>
        <w:t xml:space="preserve"> has identified sufficient resources to </w:t>
      </w:r>
      <w:r w:rsidR="00B54B5A" w:rsidRPr="00076CB5">
        <w:rPr>
          <w:sz w:val="25"/>
          <w:szCs w:val="25"/>
        </w:rPr>
        <w:t xml:space="preserve">be able to </w:t>
      </w:r>
      <w:r w:rsidRPr="00076CB5">
        <w:rPr>
          <w:sz w:val="25"/>
          <w:szCs w:val="25"/>
        </w:rPr>
        <w:t xml:space="preserve">meet that target.  The Commission will make its final determination on whether </w:t>
      </w:r>
      <w:r w:rsidR="00972F65" w:rsidRPr="00076CB5">
        <w:rPr>
          <w:sz w:val="25"/>
          <w:szCs w:val="25"/>
        </w:rPr>
        <w:t>Avista</w:t>
      </w:r>
      <w:r w:rsidRPr="00076CB5">
        <w:rPr>
          <w:sz w:val="25"/>
          <w:szCs w:val="25"/>
        </w:rPr>
        <w:t xml:space="preserve"> has met its 201</w:t>
      </w:r>
      <w:r w:rsidR="00FB03CA" w:rsidRPr="00076CB5">
        <w:rPr>
          <w:sz w:val="25"/>
          <w:szCs w:val="25"/>
        </w:rPr>
        <w:t>4</w:t>
      </w:r>
      <w:r w:rsidRPr="00076CB5">
        <w:rPr>
          <w:sz w:val="25"/>
          <w:szCs w:val="25"/>
        </w:rPr>
        <w:t xml:space="preserve"> target when </w:t>
      </w:r>
      <w:r w:rsidR="00834D75" w:rsidRPr="00076CB5">
        <w:rPr>
          <w:sz w:val="25"/>
          <w:szCs w:val="25"/>
        </w:rPr>
        <w:t>the Company</w:t>
      </w:r>
      <w:r w:rsidRPr="00076CB5">
        <w:rPr>
          <w:sz w:val="25"/>
          <w:szCs w:val="25"/>
        </w:rPr>
        <w:t xml:space="preserve"> requests such a finding</w:t>
      </w:r>
      <w:r w:rsidR="002B5289" w:rsidRPr="00076CB5">
        <w:rPr>
          <w:sz w:val="25"/>
          <w:szCs w:val="25"/>
        </w:rPr>
        <w:t xml:space="preserve">, which </w:t>
      </w:r>
      <w:r w:rsidR="00972F65" w:rsidRPr="00076CB5">
        <w:rPr>
          <w:sz w:val="25"/>
          <w:szCs w:val="25"/>
        </w:rPr>
        <w:t>Avista</w:t>
      </w:r>
      <w:r w:rsidR="002B5289" w:rsidRPr="00076CB5">
        <w:rPr>
          <w:sz w:val="25"/>
          <w:szCs w:val="25"/>
        </w:rPr>
        <w:t xml:space="preserve"> must make</w:t>
      </w:r>
      <w:r w:rsidR="00FB03CA" w:rsidRPr="00076CB5">
        <w:rPr>
          <w:sz w:val="25"/>
          <w:szCs w:val="25"/>
        </w:rPr>
        <w:t xml:space="preserve"> </w:t>
      </w:r>
      <w:r w:rsidR="00B54B5A" w:rsidRPr="00076CB5">
        <w:rPr>
          <w:sz w:val="25"/>
          <w:szCs w:val="25"/>
        </w:rPr>
        <w:t xml:space="preserve">in this docket </w:t>
      </w:r>
      <w:r w:rsidR="00FB03CA" w:rsidRPr="00076CB5">
        <w:rPr>
          <w:sz w:val="25"/>
          <w:szCs w:val="25"/>
        </w:rPr>
        <w:t>no later than June 1, 2016</w:t>
      </w:r>
      <w:r w:rsidRPr="00076CB5">
        <w:rPr>
          <w:sz w:val="25"/>
          <w:szCs w:val="25"/>
        </w:rPr>
        <w:t>.</w:t>
      </w:r>
    </w:p>
    <w:p w14:paraId="784AE348" w14:textId="77777777" w:rsidR="00493160" w:rsidRPr="00076CB5" w:rsidRDefault="00C66BC0" w:rsidP="00493160">
      <w:pPr>
        <w:numPr>
          <w:ilvl w:val="0"/>
          <w:numId w:val="8"/>
        </w:numPr>
        <w:spacing w:after="240" w:line="288" w:lineRule="auto"/>
        <w:ind w:hanging="720"/>
        <w:rPr>
          <w:sz w:val="25"/>
          <w:szCs w:val="25"/>
        </w:rPr>
      </w:pPr>
      <w:r w:rsidRPr="00076CB5">
        <w:rPr>
          <w:sz w:val="25"/>
          <w:szCs w:val="25"/>
        </w:rPr>
        <w:t>The Commission</w:t>
      </w:r>
      <w:r w:rsidR="008027E5" w:rsidRPr="00076CB5">
        <w:rPr>
          <w:sz w:val="25"/>
          <w:szCs w:val="25"/>
        </w:rPr>
        <w:t xml:space="preserve">, however, neither approves nor rejects </w:t>
      </w:r>
      <w:r w:rsidR="00972F65" w:rsidRPr="00076CB5">
        <w:rPr>
          <w:sz w:val="25"/>
          <w:szCs w:val="25"/>
        </w:rPr>
        <w:t>Avista</w:t>
      </w:r>
      <w:r w:rsidR="008027E5" w:rsidRPr="00076CB5">
        <w:rPr>
          <w:sz w:val="25"/>
          <w:szCs w:val="25"/>
        </w:rPr>
        <w:t xml:space="preserve">’s methodology </w:t>
      </w:r>
      <w:r w:rsidR="00376CA7" w:rsidRPr="00076CB5">
        <w:rPr>
          <w:sz w:val="25"/>
          <w:szCs w:val="25"/>
        </w:rPr>
        <w:t>f</w:t>
      </w:r>
      <w:r w:rsidR="008027E5" w:rsidRPr="00076CB5">
        <w:rPr>
          <w:sz w:val="25"/>
          <w:szCs w:val="25"/>
        </w:rPr>
        <w:t>or calculati</w:t>
      </w:r>
      <w:r w:rsidR="00376CA7" w:rsidRPr="00076CB5">
        <w:rPr>
          <w:sz w:val="25"/>
          <w:szCs w:val="25"/>
        </w:rPr>
        <w:t>ng</w:t>
      </w:r>
      <w:r w:rsidR="008027E5" w:rsidRPr="00076CB5">
        <w:rPr>
          <w:sz w:val="25"/>
          <w:szCs w:val="25"/>
        </w:rPr>
        <w:t xml:space="preserve"> the Company’s </w:t>
      </w:r>
      <w:r w:rsidRPr="00076CB5">
        <w:rPr>
          <w:sz w:val="25"/>
          <w:szCs w:val="25"/>
        </w:rPr>
        <w:t>incremental electricity from hydropower efficiency improvements</w:t>
      </w:r>
      <w:r w:rsidR="00376CA7" w:rsidRPr="00076CB5">
        <w:rPr>
          <w:sz w:val="25"/>
          <w:szCs w:val="25"/>
        </w:rPr>
        <w:t xml:space="preserve"> or the results of those calculations</w:t>
      </w:r>
      <w:r w:rsidR="008027E5" w:rsidRPr="00076CB5">
        <w:rPr>
          <w:sz w:val="25"/>
          <w:szCs w:val="25"/>
        </w:rPr>
        <w:t>.  Rather, the Commission will consider th</w:t>
      </w:r>
      <w:r w:rsidR="00376CA7" w:rsidRPr="00076CB5">
        <w:rPr>
          <w:sz w:val="25"/>
          <w:szCs w:val="25"/>
        </w:rPr>
        <w:t>e</w:t>
      </w:r>
      <w:r w:rsidR="008027E5" w:rsidRPr="00076CB5">
        <w:rPr>
          <w:sz w:val="25"/>
          <w:szCs w:val="25"/>
        </w:rPr>
        <w:t>se issues in Docket UE-1310</w:t>
      </w:r>
      <w:r w:rsidR="00972F65" w:rsidRPr="00076CB5">
        <w:rPr>
          <w:sz w:val="25"/>
          <w:szCs w:val="25"/>
        </w:rPr>
        <w:t>56</w:t>
      </w:r>
      <w:r w:rsidR="008027E5" w:rsidRPr="00076CB5">
        <w:rPr>
          <w:sz w:val="25"/>
          <w:szCs w:val="25"/>
        </w:rPr>
        <w:t xml:space="preserve">, </w:t>
      </w:r>
      <w:r w:rsidR="00972F65" w:rsidRPr="00076CB5">
        <w:rPr>
          <w:sz w:val="25"/>
          <w:szCs w:val="25"/>
        </w:rPr>
        <w:t>Avista</w:t>
      </w:r>
      <w:r w:rsidR="008027E5" w:rsidRPr="00076CB5">
        <w:rPr>
          <w:sz w:val="25"/>
          <w:szCs w:val="25"/>
        </w:rPr>
        <w:t>’s 2013 RPS compliance proceeding.  Even without con</w:t>
      </w:r>
      <w:r w:rsidR="008027E5" w:rsidRPr="00076CB5">
        <w:rPr>
          <w:sz w:val="25"/>
          <w:szCs w:val="25"/>
        </w:rPr>
        <w:lastRenderedPageBreak/>
        <w:t xml:space="preserve">sidering </w:t>
      </w:r>
      <w:r w:rsidR="00376CA7" w:rsidRPr="00076CB5">
        <w:rPr>
          <w:sz w:val="25"/>
          <w:szCs w:val="25"/>
        </w:rPr>
        <w:t>incremental hydropower</w:t>
      </w:r>
      <w:r w:rsidR="008027E5" w:rsidRPr="00076CB5">
        <w:rPr>
          <w:sz w:val="25"/>
          <w:szCs w:val="25"/>
        </w:rPr>
        <w:t xml:space="preserve">, </w:t>
      </w:r>
      <w:r w:rsidR="00972F65" w:rsidRPr="00076CB5">
        <w:rPr>
          <w:sz w:val="25"/>
          <w:szCs w:val="25"/>
        </w:rPr>
        <w:t>Avista</w:t>
      </w:r>
      <w:r w:rsidR="008027E5" w:rsidRPr="00076CB5">
        <w:rPr>
          <w:sz w:val="25"/>
          <w:szCs w:val="25"/>
        </w:rPr>
        <w:t xml:space="preserve"> has identified eligible renewable resources far in excess of the amount required for the Company to meet its </w:t>
      </w:r>
      <w:r w:rsidRPr="00076CB5">
        <w:rPr>
          <w:sz w:val="25"/>
          <w:szCs w:val="25"/>
        </w:rPr>
        <w:t>201</w:t>
      </w:r>
      <w:r w:rsidR="00376CA7" w:rsidRPr="00076CB5">
        <w:rPr>
          <w:sz w:val="25"/>
          <w:szCs w:val="25"/>
        </w:rPr>
        <w:t>4</w:t>
      </w:r>
      <w:r w:rsidRPr="00076CB5">
        <w:rPr>
          <w:sz w:val="25"/>
          <w:szCs w:val="25"/>
        </w:rPr>
        <w:t xml:space="preserve"> renewable </w:t>
      </w:r>
      <w:r w:rsidR="00F87FFB" w:rsidRPr="00076CB5">
        <w:rPr>
          <w:sz w:val="25"/>
          <w:szCs w:val="25"/>
        </w:rPr>
        <w:t>energy</w:t>
      </w:r>
      <w:r w:rsidRPr="00076CB5">
        <w:rPr>
          <w:sz w:val="25"/>
          <w:szCs w:val="25"/>
        </w:rPr>
        <w:t xml:space="preserve"> target </w:t>
      </w:r>
      <w:r w:rsidR="00376CA7" w:rsidRPr="00076CB5">
        <w:rPr>
          <w:sz w:val="25"/>
          <w:szCs w:val="25"/>
        </w:rPr>
        <w:t>under RCW 19.285.040(2)(a)(</w:t>
      </w:r>
      <w:proofErr w:type="spellStart"/>
      <w:r w:rsidR="00376CA7" w:rsidRPr="00076CB5">
        <w:rPr>
          <w:sz w:val="25"/>
          <w:szCs w:val="25"/>
        </w:rPr>
        <w:t>i</w:t>
      </w:r>
      <w:proofErr w:type="spellEnd"/>
      <w:r w:rsidR="00376CA7" w:rsidRPr="00076CB5">
        <w:rPr>
          <w:sz w:val="25"/>
          <w:szCs w:val="25"/>
        </w:rPr>
        <w:t>)</w:t>
      </w:r>
      <w:r w:rsidR="00172803" w:rsidRPr="00076CB5">
        <w:rPr>
          <w:sz w:val="25"/>
          <w:szCs w:val="25"/>
        </w:rPr>
        <w:t xml:space="preserve">. </w:t>
      </w:r>
    </w:p>
    <w:p w14:paraId="6BFE4C98" w14:textId="77777777" w:rsidR="0089416A" w:rsidRPr="00076CB5" w:rsidRDefault="00277476" w:rsidP="00277476">
      <w:pPr>
        <w:numPr>
          <w:ilvl w:val="0"/>
          <w:numId w:val="8"/>
        </w:numPr>
        <w:spacing w:after="240" w:line="288" w:lineRule="auto"/>
        <w:ind w:hanging="720"/>
        <w:rPr>
          <w:sz w:val="25"/>
          <w:szCs w:val="25"/>
        </w:rPr>
      </w:pPr>
      <w:r w:rsidRPr="00076CB5">
        <w:rPr>
          <w:sz w:val="25"/>
          <w:szCs w:val="25"/>
        </w:rPr>
        <w:t xml:space="preserve">We agree with Staff on the importance of tracking the resources used to demonstrate RPS compliance.  We acknowledge that the EIA does not expressly require eligible hydropower resources to be registered in WREGIS, but neither does the statute preclude the Commission from adopting such a requirement.  We conclude that the Commission has discretion under the EIA to take actions to further the statute’s goals of tracking RPS compliance and ensuring that resources are not being double-counted.  We exercise that discretion to require </w:t>
      </w:r>
      <w:r w:rsidR="00972F65" w:rsidRPr="00076CB5">
        <w:rPr>
          <w:sz w:val="25"/>
          <w:szCs w:val="25"/>
        </w:rPr>
        <w:t>Avista</w:t>
      </w:r>
      <w:r w:rsidRPr="00076CB5">
        <w:rPr>
          <w:sz w:val="25"/>
          <w:szCs w:val="25"/>
        </w:rPr>
        <w:t xml:space="preserve"> to register in WREGIS all incremental hydropower facilities on which the Company intends to rely to demonstrate RPS compliance</w:t>
      </w:r>
      <w:r w:rsidR="002B5289" w:rsidRPr="00076CB5">
        <w:rPr>
          <w:sz w:val="25"/>
          <w:szCs w:val="25"/>
        </w:rPr>
        <w:t>.</w:t>
      </w:r>
    </w:p>
    <w:p w14:paraId="15CD64C6" w14:textId="77777777" w:rsidR="00B53F59" w:rsidRPr="00076CB5" w:rsidRDefault="009D1834" w:rsidP="00FB03CA">
      <w:pPr>
        <w:spacing w:after="240" w:line="288" w:lineRule="auto"/>
        <w:jc w:val="center"/>
        <w:rPr>
          <w:b/>
          <w:sz w:val="25"/>
          <w:szCs w:val="25"/>
        </w:rPr>
      </w:pPr>
      <w:r w:rsidRPr="00076CB5">
        <w:rPr>
          <w:b/>
          <w:sz w:val="25"/>
          <w:szCs w:val="25"/>
        </w:rPr>
        <w:t>FINDINGS AND CONCLUSIONS</w:t>
      </w:r>
    </w:p>
    <w:p w14:paraId="039FB5A8" w14:textId="77777777" w:rsidR="004601D2" w:rsidRPr="00076CB5" w:rsidRDefault="004601D2" w:rsidP="00AB4364">
      <w:pPr>
        <w:numPr>
          <w:ilvl w:val="0"/>
          <w:numId w:val="8"/>
        </w:numPr>
        <w:spacing w:after="240" w:line="288" w:lineRule="auto"/>
        <w:ind w:left="720" w:hanging="1440"/>
        <w:rPr>
          <w:sz w:val="25"/>
          <w:szCs w:val="25"/>
        </w:rPr>
      </w:pPr>
      <w:r w:rsidRPr="00076CB5">
        <w:rPr>
          <w:sz w:val="25"/>
          <w:szCs w:val="25"/>
        </w:rPr>
        <w:t>(1)</w:t>
      </w:r>
      <w:r w:rsidRPr="00076CB5">
        <w:rPr>
          <w:sz w:val="25"/>
          <w:szCs w:val="25"/>
        </w:rPr>
        <w:tab/>
        <w:t>The Washington Utilities and Transportation Commission is an agency of the state of Washington vested by statute with the authorit</w:t>
      </w:r>
      <w:r w:rsidR="00A16717" w:rsidRPr="00076CB5">
        <w:rPr>
          <w:sz w:val="25"/>
          <w:szCs w:val="25"/>
        </w:rPr>
        <w:t xml:space="preserve">y to regulate the rates, </w:t>
      </w:r>
      <w:r w:rsidRPr="00076CB5">
        <w:rPr>
          <w:sz w:val="25"/>
          <w:szCs w:val="25"/>
        </w:rPr>
        <w:t xml:space="preserve">regulations, practices, </w:t>
      </w:r>
      <w:r w:rsidR="00FB03CA" w:rsidRPr="00076CB5">
        <w:rPr>
          <w:sz w:val="25"/>
          <w:szCs w:val="25"/>
        </w:rPr>
        <w:t xml:space="preserve">and </w:t>
      </w:r>
      <w:r w:rsidRPr="00076CB5">
        <w:rPr>
          <w:sz w:val="25"/>
          <w:szCs w:val="25"/>
        </w:rPr>
        <w:t xml:space="preserve">accounts of public service companies, including electric companies.  </w:t>
      </w:r>
    </w:p>
    <w:p w14:paraId="2108AA93" w14:textId="77777777" w:rsidR="00A634F2" w:rsidRPr="00076CB5" w:rsidRDefault="00D577EA" w:rsidP="00AB4364">
      <w:pPr>
        <w:numPr>
          <w:ilvl w:val="0"/>
          <w:numId w:val="8"/>
        </w:numPr>
        <w:spacing w:after="240" w:line="288" w:lineRule="auto"/>
        <w:ind w:left="720" w:hanging="1440"/>
        <w:rPr>
          <w:sz w:val="25"/>
          <w:szCs w:val="25"/>
        </w:rPr>
      </w:pPr>
      <w:r w:rsidRPr="00076CB5">
        <w:rPr>
          <w:sz w:val="25"/>
          <w:szCs w:val="25"/>
        </w:rPr>
        <w:t>(2)</w:t>
      </w:r>
      <w:r w:rsidRPr="00076CB5">
        <w:rPr>
          <w:sz w:val="25"/>
          <w:szCs w:val="25"/>
        </w:rPr>
        <w:tab/>
      </w:r>
      <w:r w:rsidR="00972F65" w:rsidRPr="00076CB5">
        <w:rPr>
          <w:sz w:val="25"/>
          <w:szCs w:val="25"/>
        </w:rPr>
        <w:t>Avista</w:t>
      </w:r>
      <w:r w:rsidRPr="00076CB5">
        <w:rPr>
          <w:sz w:val="25"/>
          <w:szCs w:val="25"/>
        </w:rPr>
        <w:t xml:space="preserve"> is an electric</w:t>
      </w:r>
      <w:r w:rsidR="00245C83" w:rsidRPr="00076CB5">
        <w:rPr>
          <w:sz w:val="25"/>
          <w:szCs w:val="25"/>
        </w:rPr>
        <w:t>al</w:t>
      </w:r>
      <w:r w:rsidRPr="00076CB5">
        <w:rPr>
          <w:sz w:val="25"/>
          <w:szCs w:val="25"/>
        </w:rPr>
        <w:t xml:space="preserve"> company and a public service company subject to Commission jurisdiction.</w:t>
      </w:r>
    </w:p>
    <w:p w14:paraId="64849A40" w14:textId="77777777" w:rsidR="00D577EA" w:rsidRPr="00076CB5" w:rsidRDefault="00A634F2" w:rsidP="00AB4364">
      <w:pPr>
        <w:numPr>
          <w:ilvl w:val="0"/>
          <w:numId w:val="8"/>
        </w:numPr>
        <w:spacing w:after="240" w:line="288" w:lineRule="auto"/>
        <w:ind w:left="720" w:hanging="1440"/>
        <w:rPr>
          <w:sz w:val="25"/>
          <w:szCs w:val="25"/>
        </w:rPr>
      </w:pPr>
      <w:r w:rsidRPr="00076CB5">
        <w:rPr>
          <w:sz w:val="25"/>
          <w:szCs w:val="25"/>
        </w:rPr>
        <w:lastRenderedPageBreak/>
        <w:t>(3)</w:t>
      </w:r>
      <w:r w:rsidRPr="00076CB5">
        <w:rPr>
          <w:sz w:val="25"/>
          <w:szCs w:val="25"/>
        </w:rPr>
        <w:tab/>
      </w:r>
      <w:r w:rsidR="00972F65" w:rsidRPr="00076CB5">
        <w:rPr>
          <w:sz w:val="25"/>
          <w:szCs w:val="25"/>
        </w:rPr>
        <w:t>Avista</w:t>
      </w:r>
      <w:r w:rsidRPr="00076CB5">
        <w:rPr>
          <w:sz w:val="25"/>
          <w:szCs w:val="25"/>
        </w:rPr>
        <w:t xml:space="preserve"> serves</w:t>
      </w:r>
      <w:r w:rsidR="00DD2F33" w:rsidRPr="00076CB5">
        <w:rPr>
          <w:sz w:val="25"/>
          <w:szCs w:val="25"/>
        </w:rPr>
        <w:t xml:space="preserve"> more than 25,000 customers </w:t>
      </w:r>
      <w:r w:rsidRPr="00076CB5">
        <w:rPr>
          <w:sz w:val="25"/>
          <w:szCs w:val="25"/>
        </w:rPr>
        <w:t>with</w:t>
      </w:r>
      <w:r w:rsidR="00DD2F33" w:rsidRPr="00076CB5">
        <w:rPr>
          <w:sz w:val="25"/>
          <w:szCs w:val="25"/>
        </w:rPr>
        <w:t xml:space="preserve">in the State of Washington </w:t>
      </w:r>
      <w:r w:rsidRPr="00076CB5">
        <w:rPr>
          <w:sz w:val="25"/>
          <w:szCs w:val="25"/>
        </w:rPr>
        <w:t xml:space="preserve">and </w:t>
      </w:r>
      <w:r w:rsidR="00DD2F33" w:rsidRPr="00076CB5">
        <w:rPr>
          <w:sz w:val="25"/>
          <w:szCs w:val="25"/>
        </w:rPr>
        <w:t>i</w:t>
      </w:r>
      <w:r w:rsidR="00972F65" w:rsidRPr="00076CB5">
        <w:rPr>
          <w:sz w:val="25"/>
          <w:szCs w:val="25"/>
        </w:rPr>
        <w:t>s</w:t>
      </w:r>
      <w:r w:rsidR="00DD2F33" w:rsidRPr="00076CB5">
        <w:rPr>
          <w:sz w:val="25"/>
          <w:szCs w:val="25"/>
        </w:rPr>
        <w:t xml:space="preserve"> a “qualifying utility” </w:t>
      </w:r>
      <w:r w:rsidRPr="00076CB5">
        <w:rPr>
          <w:sz w:val="25"/>
          <w:szCs w:val="25"/>
        </w:rPr>
        <w:t xml:space="preserve">within the meaning of </w:t>
      </w:r>
      <w:r w:rsidR="00DD2F33" w:rsidRPr="00076CB5">
        <w:rPr>
          <w:sz w:val="25"/>
          <w:szCs w:val="25"/>
        </w:rPr>
        <w:t>RCW 19.285.030(1</w:t>
      </w:r>
      <w:r w:rsidR="00696139" w:rsidRPr="00076CB5">
        <w:rPr>
          <w:sz w:val="25"/>
          <w:szCs w:val="25"/>
        </w:rPr>
        <w:t>8</w:t>
      </w:r>
      <w:r w:rsidR="00DD2F33" w:rsidRPr="00076CB5">
        <w:rPr>
          <w:sz w:val="25"/>
          <w:szCs w:val="25"/>
        </w:rPr>
        <w:t>).</w:t>
      </w:r>
    </w:p>
    <w:p w14:paraId="4E1E62B7" w14:textId="77777777" w:rsidR="004C3B7E" w:rsidRPr="00076CB5" w:rsidRDefault="00D577EA" w:rsidP="00FB03CA">
      <w:pPr>
        <w:numPr>
          <w:ilvl w:val="0"/>
          <w:numId w:val="8"/>
        </w:numPr>
        <w:spacing w:after="240" w:line="288" w:lineRule="auto"/>
        <w:ind w:left="720" w:hanging="1440"/>
        <w:rPr>
          <w:sz w:val="25"/>
          <w:szCs w:val="25"/>
        </w:rPr>
      </w:pPr>
      <w:r w:rsidRPr="00076CB5">
        <w:rPr>
          <w:sz w:val="25"/>
          <w:szCs w:val="25"/>
        </w:rPr>
        <w:t>(</w:t>
      </w:r>
      <w:r w:rsidR="007B7C89" w:rsidRPr="00076CB5">
        <w:rPr>
          <w:sz w:val="25"/>
          <w:szCs w:val="25"/>
        </w:rPr>
        <w:t>4</w:t>
      </w:r>
      <w:r w:rsidR="008026CC" w:rsidRPr="00076CB5">
        <w:rPr>
          <w:sz w:val="25"/>
          <w:szCs w:val="25"/>
        </w:rPr>
        <w:t>)</w:t>
      </w:r>
      <w:r w:rsidR="008026CC" w:rsidRPr="00076CB5">
        <w:rPr>
          <w:sz w:val="25"/>
          <w:szCs w:val="25"/>
        </w:rPr>
        <w:tab/>
      </w:r>
      <w:r w:rsidR="00972F65" w:rsidRPr="00076CB5">
        <w:rPr>
          <w:sz w:val="25"/>
          <w:szCs w:val="25"/>
        </w:rPr>
        <w:t>Avista</w:t>
      </w:r>
      <w:r w:rsidR="006E7F55" w:rsidRPr="00076CB5">
        <w:rPr>
          <w:sz w:val="25"/>
          <w:szCs w:val="25"/>
        </w:rPr>
        <w:t xml:space="preserve"> has properly calculated its renewable energy target for 201</w:t>
      </w:r>
      <w:r w:rsidR="00FB03CA" w:rsidRPr="00076CB5">
        <w:rPr>
          <w:sz w:val="25"/>
          <w:szCs w:val="25"/>
        </w:rPr>
        <w:t>4</w:t>
      </w:r>
      <w:r w:rsidR="006E7F55" w:rsidRPr="00076CB5">
        <w:rPr>
          <w:sz w:val="25"/>
          <w:szCs w:val="25"/>
        </w:rPr>
        <w:t xml:space="preserve"> to be </w:t>
      </w:r>
      <w:r w:rsidR="00972F65" w:rsidRPr="00076CB5">
        <w:rPr>
          <w:sz w:val="25"/>
          <w:szCs w:val="25"/>
        </w:rPr>
        <w:t>167,884</w:t>
      </w:r>
      <w:r w:rsidR="00FB03CA" w:rsidRPr="00076CB5">
        <w:rPr>
          <w:sz w:val="25"/>
          <w:szCs w:val="25"/>
        </w:rPr>
        <w:t xml:space="preserve"> </w:t>
      </w:r>
      <w:r w:rsidR="00140F6A" w:rsidRPr="00076CB5">
        <w:rPr>
          <w:sz w:val="25"/>
          <w:szCs w:val="25"/>
        </w:rPr>
        <w:t>megawatt-hours.</w:t>
      </w:r>
    </w:p>
    <w:p w14:paraId="7EBDDBAC" w14:textId="77777777" w:rsidR="004E1C5A" w:rsidRPr="00076CB5" w:rsidRDefault="00200831" w:rsidP="00AB4364">
      <w:pPr>
        <w:numPr>
          <w:ilvl w:val="0"/>
          <w:numId w:val="8"/>
        </w:numPr>
        <w:spacing w:after="240" w:line="288" w:lineRule="auto"/>
        <w:ind w:left="720" w:hanging="1440"/>
        <w:rPr>
          <w:sz w:val="25"/>
          <w:szCs w:val="25"/>
        </w:rPr>
      </w:pPr>
      <w:r w:rsidRPr="00076CB5">
        <w:rPr>
          <w:sz w:val="25"/>
          <w:szCs w:val="25"/>
        </w:rPr>
        <w:t>(</w:t>
      </w:r>
      <w:r w:rsidR="00FB03CA" w:rsidRPr="00076CB5">
        <w:rPr>
          <w:sz w:val="25"/>
          <w:szCs w:val="25"/>
        </w:rPr>
        <w:t>5</w:t>
      </w:r>
      <w:r w:rsidR="004E1C5A" w:rsidRPr="00076CB5">
        <w:rPr>
          <w:sz w:val="25"/>
          <w:szCs w:val="25"/>
        </w:rPr>
        <w:t>)</w:t>
      </w:r>
      <w:r w:rsidR="004E1C5A" w:rsidRPr="00076CB5">
        <w:rPr>
          <w:sz w:val="25"/>
          <w:szCs w:val="25"/>
        </w:rPr>
        <w:tab/>
      </w:r>
      <w:r w:rsidR="00FB03CA" w:rsidRPr="00076CB5">
        <w:rPr>
          <w:sz w:val="25"/>
          <w:szCs w:val="25"/>
        </w:rPr>
        <w:t>By January 1, 2014</w:t>
      </w:r>
      <w:r w:rsidR="009E5A91" w:rsidRPr="00076CB5">
        <w:rPr>
          <w:sz w:val="25"/>
          <w:szCs w:val="25"/>
        </w:rPr>
        <w:t xml:space="preserve">, </w:t>
      </w:r>
      <w:r w:rsidR="00972F65" w:rsidRPr="00076CB5">
        <w:rPr>
          <w:sz w:val="25"/>
          <w:szCs w:val="25"/>
        </w:rPr>
        <w:t>Avista</w:t>
      </w:r>
      <w:r w:rsidR="009E5A91" w:rsidRPr="00076CB5">
        <w:rPr>
          <w:sz w:val="25"/>
          <w:szCs w:val="25"/>
        </w:rPr>
        <w:t xml:space="preserve"> </w:t>
      </w:r>
      <w:r w:rsidR="003714A6" w:rsidRPr="00076CB5">
        <w:rPr>
          <w:sz w:val="25"/>
          <w:szCs w:val="25"/>
        </w:rPr>
        <w:t xml:space="preserve">had acquired </w:t>
      </w:r>
      <w:r w:rsidR="005E6518" w:rsidRPr="00076CB5">
        <w:rPr>
          <w:sz w:val="25"/>
          <w:szCs w:val="25"/>
        </w:rPr>
        <w:t xml:space="preserve">sufficient </w:t>
      </w:r>
      <w:r w:rsidR="009E5A91" w:rsidRPr="00076CB5">
        <w:rPr>
          <w:sz w:val="25"/>
          <w:szCs w:val="25"/>
        </w:rPr>
        <w:t xml:space="preserve">eligible renewable resources to supply at least </w:t>
      </w:r>
      <w:r w:rsidR="00CD6E5D" w:rsidRPr="00076CB5">
        <w:rPr>
          <w:sz w:val="25"/>
          <w:szCs w:val="25"/>
        </w:rPr>
        <w:t>3</w:t>
      </w:r>
      <w:r w:rsidR="009E5A91" w:rsidRPr="00076CB5">
        <w:rPr>
          <w:sz w:val="25"/>
          <w:szCs w:val="25"/>
        </w:rPr>
        <w:t xml:space="preserve"> percent of its load for the remainder of 201</w:t>
      </w:r>
      <w:r w:rsidR="00FB03CA" w:rsidRPr="00076CB5">
        <w:rPr>
          <w:sz w:val="25"/>
          <w:szCs w:val="25"/>
        </w:rPr>
        <w:t>4</w:t>
      </w:r>
      <w:r w:rsidR="009E5A91" w:rsidRPr="00076CB5">
        <w:rPr>
          <w:sz w:val="25"/>
          <w:szCs w:val="25"/>
        </w:rPr>
        <w:t>.</w:t>
      </w:r>
    </w:p>
    <w:p w14:paraId="54A1437A" w14:textId="77777777" w:rsidR="009D1834" w:rsidRPr="00076CB5" w:rsidRDefault="00FB03CA" w:rsidP="00AB4364">
      <w:pPr>
        <w:numPr>
          <w:ilvl w:val="0"/>
          <w:numId w:val="8"/>
        </w:numPr>
        <w:spacing w:after="240" w:line="288" w:lineRule="auto"/>
        <w:ind w:left="720" w:hanging="1440"/>
        <w:rPr>
          <w:sz w:val="25"/>
          <w:szCs w:val="25"/>
        </w:rPr>
      </w:pPr>
      <w:r w:rsidRPr="00076CB5">
        <w:rPr>
          <w:sz w:val="25"/>
          <w:szCs w:val="25"/>
        </w:rPr>
        <w:t>(6</w:t>
      </w:r>
      <w:r w:rsidR="00377236" w:rsidRPr="00076CB5">
        <w:rPr>
          <w:sz w:val="25"/>
          <w:szCs w:val="25"/>
        </w:rPr>
        <w:t>)</w:t>
      </w:r>
      <w:r w:rsidR="00377236" w:rsidRPr="00076CB5">
        <w:rPr>
          <w:sz w:val="25"/>
          <w:szCs w:val="25"/>
        </w:rPr>
        <w:tab/>
      </w:r>
      <w:r w:rsidR="00972F65" w:rsidRPr="00076CB5">
        <w:rPr>
          <w:sz w:val="25"/>
          <w:szCs w:val="25"/>
        </w:rPr>
        <w:t>Avista</w:t>
      </w:r>
      <w:r w:rsidR="00377236" w:rsidRPr="00076CB5">
        <w:rPr>
          <w:sz w:val="25"/>
          <w:szCs w:val="25"/>
        </w:rPr>
        <w:t xml:space="preserve"> has met the reporting requirements of RCW 19.285.070 and WAC </w:t>
      </w:r>
      <w:r w:rsidR="00F32818" w:rsidRPr="00076CB5">
        <w:rPr>
          <w:sz w:val="25"/>
          <w:szCs w:val="25"/>
        </w:rPr>
        <w:t>480</w:t>
      </w:r>
      <w:r w:rsidR="00F32818" w:rsidRPr="00076CB5">
        <w:rPr>
          <w:sz w:val="25"/>
          <w:szCs w:val="25"/>
        </w:rPr>
        <w:noBreakHyphen/>
        <w:t>109</w:t>
      </w:r>
      <w:r w:rsidR="00F32818" w:rsidRPr="00076CB5">
        <w:rPr>
          <w:sz w:val="25"/>
          <w:szCs w:val="25"/>
        </w:rPr>
        <w:noBreakHyphen/>
      </w:r>
      <w:proofErr w:type="gramStart"/>
      <w:r w:rsidR="00F32818" w:rsidRPr="00076CB5">
        <w:rPr>
          <w:sz w:val="25"/>
          <w:szCs w:val="25"/>
        </w:rPr>
        <w:t>040(</w:t>
      </w:r>
      <w:proofErr w:type="gramEnd"/>
      <w:r w:rsidR="00F32818" w:rsidRPr="00076CB5">
        <w:rPr>
          <w:sz w:val="25"/>
          <w:szCs w:val="25"/>
        </w:rPr>
        <w:t>1).</w:t>
      </w:r>
      <w:r w:rsidR="001E087A" w:rsidRPr="00076CB5">
        <w:rPr>
          <w:sz w:val="25"/>
          <w:szCs w:val="25"/>
        </w:rPr>
        <w:t xml:space="preserve"> </w:t>
      </w:r>
      <w:r w:rsidR="00095099" w:rsidRPr="00076CB5">
        <w:rPr>
          <w:sz w:val="25"/>
          <w:szCs w:val="25"/>
        </w:rPr>
        <w:t xml:space="preserve"> </w:t>
      </w:r>
      <w:r w:rsidR="001E087A" w:rsidRPr="00076CB5">
        <w:rPr>
          <w:sz w:val="25"/>
          <w:szCs w:val="25"/>
        </w:rPr>
        <w:t xml:space="preserve">These reporting requirements include </w:t>
      </w:r>
      <w:r w:rsidR="00972F65" w:rsidRPr="00076CB5">
        <w:rPr>
          <w:sz w:val="25"/>
          <w:szCs w:val="25"/>
        </w:rPr>
        <w:t>Avista</w:t>
      </w:r>
      <w:r w:rsidRPr="00076CB5">
        <w:rPr>
          <w:sz w:val="25"/>
          <w:szCs w:val="25"/>
        </w:rPr>
        <w:t>’</w:t>
      </w:r>
      <w:r w:rsidR="001E087A" w:rsidRPr="00076CB5">
        <w:rPr>
          <w:sz w:val="25"/>
          <w:szCs w:val="25"/>
        </w:rPr>
        <w:t>s plan for meeting its RPS obli</w:t>
      </w:r>
      <w:r w:rsidRPr="00076CB5">
        <w:rPr>
          <w:sz w:val="25"/>
          <w:szCs w:val="25"/>
        </w:rPr>
        <w:t>gation for the remainder of 2014</w:t>
      </w:r>
      <w:r w:rsidR="001E087A" w:rsidRPr="00076CB5">
        <w:rPr>
          <w:sz w:val="25"/>
          <w:szCs w:val="25"/>
        </w:rPr>
        <w:t>.</w:t>
      </w:r>
    </w:p>
    <w:p w14:paraId="49A69209" w14:textId="77777777" w:rsidR="002B5EC9" w:rsidRPr="00076CB5" w:rsidRDefault="00FB03CA" w:rsidP="00AB4364">
      <w:pPr>
        <w:numPr>
          <w:ilvl w:val="0"/>
          <w:numId w:val="8"/>
        </w:numPr>
        <w:spacing w:after="240" w:line="288" w:lineRule="auto"/>
        <w:ind w:left="720" w:hanging="1440"/>
        <w:rPr>
          <w:sz w:val="25"/>
          <w:szCs w:val="25"/>
        </w:rPr>
      </w:pPr>
      <w:r w:rsidRPr="00076CB5">
        <w:rPr>
          <w:sz w:val="25"/>
          <w:szCs w:val="25"/>
        </w:rPr>
        <w:t>(7</w:t>
      </w:r>
      <w:r w:rsidR="002B5EC9" w:rsidRPr="00076CB5">
        <w:rPr>
          <w:sz w:val="25"/>
          <w:szCs w:val="25"/>
        </w:rPr>
        <w:t>)</w:t>
      </w:r>
      <w:r w:rsidR="002B5EC9" w:rsidRPr="00076CB5">
        <w:rPr>
          <w:sz w:val="25"/>
          <w:szCs w:val="25"/>
        </w:rPr>
        <w:tab/>
      </w:r>
      <w:r w:rsidR="00200831" w:rsidRPr="00076CB5">
        <w:rPr>
          <w:sz w:val="25"/>
          <w:szCs w:val="25"/>
        </w:rPr>
        <w:t>Pursuant to WAC 480</w:t>
      </w:r>
      <w:r w:rsidR="00200831" w:rsidRPr="00076CB5">
        <w:rPr>
          <w:sz w:val="25"/>
          <w:szCs w:val="25"/>
        </w:rPr>
        <w:noBreakHyphen/>
        <w:t>109</w:t>
      </w:r>
      <w:r w:rsidR="00200831" w:rsidRPr="00076CB5">
        <w:rPr>
          <w:sz w:val="25"/>
          <w:szCs w:val="25"/>
        </w:rPr>
        <w:noBreakHyphen/>
      </w:r>
      <w:proofErr w:type="gramStart"/>
      <w:r w:rsidR="00200831" w:rsidRPr="00076CB5">
        <w:rPr>
          <w:sz w:val="25"/>
          <w:szCs w:val="25"/>
        </w:rPr>
        <w:t>040(</w:t>
      </w:r>
      <w:proofErr w:type="gramEnd"/>
      <w:r w:rsidR="00200831" w:rsidRPr="00076CB5">
        <w:rPr>
          <w:sz w:val="25"/>
          <w:szCs w:val="25"/>
        </w:rPr>
        <w:t xml:space="preserve">5), </w:t>
      </w:r>
      <w:r w:rsidR="00972F65" w:rsidRPr="00076CB5">
        <w:rPr>
          <w:sz w:val="25"/>
          <w:szCs w:val="25"/>
        </w:rPr>
        <w:t>Avista</w:t>
      </w:r>
      <w:r w:rsidR="002B5EC9" w:rsidRPr="00076CB5">
        <w:rPr>
          <w:sz w:val="25"/>
          <w:szCs w:val="25"/>
        </w:rPr>
        <w:t xml:space="preserve"> </w:t>
      </w:r>
      <w:r w:rsidR="00200831" w:rsidRPr="00076CB5">
        <w:rPr>
          <w:sz w:val="25"/>
          <w:szCs w:val="25"/>
        </w:rPr>
        <w:t>must</w:t>
      </w:r>
      <w:r w:rsidR="002B5EC9" w:rsidRPr="00076CB5">
        <w:rPr>
          <w:sz w:val="25"/>
          <w:szCs w:val="25"/>
        </w:rPr>
        <w:t xml:space="preserve"> provide a summary of its </w:t>
      </w:r>
      <w:r w:rsidR="00C955DB" w:rsidRPr="00076CB5">
        <w:rPr>
          <w:sz w:val="25"/>
          <w:szCs w:val="25"/>
        </w:rPr>
        <w:t>RPS Report</w:t>
      </w:r>
      <w:r w:rsidR="002B5EC9" w:rsidRPr="00076CB5">
        <w:rPr>
          <w:sz w:val="25"/>
          <w:szCs w:val="25"/>
        </w:rPr>
        <w:t xml:space="preserve"> to its customers, by bill insert or other suitable method, within ninety days of the date of this Order.</w:t>
      </w:r>
    </w:p>
    <w:p w14:paraId="163D40A2" w14:textId="77777777" w:rsidR="00A30489" w:rsidRPr="00076CB5" w:rsidRDefault="00FB03CA" w:rsidP="00AB4364">
      <w:pPr>
        <w:numPr>
          <w:ilvl w:val="0"/>
          <w:numId w:val="8"/>
        </w:numPr>
        <w:spacing w:after="240" w:line="288" w:lineRule="auto"/>
        <w:ind w:left="720" w:hanging="1440"/>
        <w:rPr>
          <w:sz w:val="25"/>
          <w:szCs w:val="25"/>
        </w:rPr>
      </w:pPr>
      <w:r w:rsidRPr="00076CB5">
        <w:rPr>
          <w:sz w:val="25"/>
          <w:szCs w:val="25"/>
        </w:rPr>
        <w:t>(8</w:t>
      </w:r>
      <w:r w:rsidR="00A30489" w:rsidRPr="00076CB5">
        <w:rPr>
          <w:sz w:val="25"/>
          <w:szCs w:val="25"/>
        </w:rPr>
        <w:t>)</w:t>
      </w:r>
      <w:r w:rsidR="00A30489" w:rsidRPr="00076CB5">
        <w:rPr>
          <w:sz w:val="25"/>
          <w:szCs w:val="25"/>
        </w:rPr>
        <w:tab/>
        <w:t xml:space="preserve">The Commission </w:t>
      </w:r>
      <w:r w:rsidR="00200831" w:rsidRPr="00076CB5">
        <w:rPr>
          <w:sz w:val="25"/>
          <w:szCs w:val="25"/>
        </w:rPr>
        <w:t xml:space="preserve">makes no findings or conclusions </w:t>
      </w:r>
      <w:r w:rsidR="00914EBD" w:rsidRPr="00076CB5">
        <w:rPr>
          <w:sz w:val="25"/>
          <w:szCs w:val="25"/>
        </w:rPr>
        <w:t xml:space="preserve">on </w:t>
      </w:r>
      <w:r w:rsidR="00972F65" w:rsidRPr="00076CB5">
        <w:rPr>
          <w:sz w:val="25"/>
          <w:szCs w:val="25"/>
        </w:rPr>
        <w:t>Avista</w:t>
      </w:r>
      <w:r w:rsidR="00914EBD" w:rsidRPr="00076CB5">
        <w:rPr>
          <w:sz w:val="25"/>
          <w:szCs w:val="25"/>
        </w:rPr>
        <w:t>’s methodology for calculating the Company’s incremental electricity from hydropower efficiency improvements or the results of those calculations</w:t>
      </w:r>
      <w:r w:rsidR="00A30489" w:rsidRPr="00076CB5">
        <w:rPr>
          <w:sz w:val="25"/>
          <w:szCs w:val="25"/>
        </w:rPr>
        <w:t>.</w:t>
      </w:r>
    </w:p>
    <w:p w14:paraId="46E546C4" w14:textId="77777777" w:rsidR="00864E94" w:rsidRPr="00076CB5" w:rsidRDefault="00FB03CA" w:rsidP="00864E94">
      <w:pPr>
        <w:numPr>
          <w:ilvl w:val="0"/>
          <w:numId w:val="8"/>
        </w:numPr>
        <w:spacing w:after="240" w:line="288" w:lineRule="auto"/>
        <w:ind w:left="720" w:hanging="1440"/>
        <w:rPr>
          <w:sz w:val="25"/>
          <w:szCs w:val="25"/>
        </w:rPr>
      </w:pPr>
      <w:r w:rsidRPr="00076CB5">
        <w:rPr>
          <w:sz w:val="25"/>
          <w:szCs w:val="25"/>
        </w:rPr>
        <w:lastRenderedPageBreak/>
        <w:t>(9</w:t>
      </w:r>
      <w:r w:rsidR="00864E94" w:rsidRPr="00076CB5">
        <w:rPr>
          <w:sz w:val="25"/>
          <w:szCs w:val="25"/>
        </w:rPr>
        <w:t>)</w:t>
      </w:r>
      <w:r w:rsidR="00864E94" w:rsidRPr="00076CB5">
        <w:rPr>
          <w:sz w:val="25"/>
          <w:szCs w:val="25"/>
        </w:rPr>
        <w:tab/>
      </w:r>
      <w:r w:rsidR="00972F65" w:rsidRPr="00076CB5">
        <w:rPr>
          <w:sz w:val="25"/>
          <w:szCs w:val="25"/>
        </w:rPr>
        <w:t>Avista</w:t>
      </w:r>
      <w:r w:rsidR="00CC0C6E" w:rsidRPr="00076CB5">
        <w:rPr>
          <w:sz w:val="25"/>
          <w:szCs w:val="25"/>
        </w:rPr>
        <w:t xml:space="preserve"> should be required to </w:t>
      </w:r>
      <w:r w:rsidR="00AB5A5D" w:rsidRPr="00076CB5">
        <w:rPr>
          <w:sz w:val="25"/>
          <w:szCs w:val="25"/>
        </w:rPr>
        <w:t xml:space="preserve">register in WREGIS all </w:t>
      </w:r>
      <w:r w:rsidR="005327A0" w:rsidRPr="00076CB5">
        <w:rPr>
          <w:sz w:val="25"/>
          <w:szCs w:val="25"/>
        </w:rPr>
        <w:t xml:space="preserve">Company-owned </w:t>
      </w:r>
      <w:r w:rsidR="00AB5A5D" w:rsidRPr="00076CB5">
        <w:rPr>
          <w:sz w:val="25"/>
          <w:szCs w:val="25"/>
        </w:rPr>
        <w:t xml:space="preserve">incremental hydropower facilities on which the Company intends to rely for compliance with RPS requirements.  </w:t>
      </w:r>
      <w:r w:rsidR="00972F65" w:rsidRPr="00076CB5">
        <w:rPr>
          <w:sz w:val="25"/>
          <w:szCs w:val="25"/>
        </w:rPr>
        <w:t>Avista</w:t>
      </w:r>
      <w:r w:rsidR="00AB5A5D" w:rsidRPr="00076CB5">
        <w:rPr>
          <w:sz w:val="25"/>
          <w:szCs w:val="25"/>
        </w:rPr>
        <w:t xml:space="preserve"> should be required </w:t>
      </w:r>
      <w:r w:rsidR="00CC0C6E" w:rsidRPr="00076CB5">
        <w:rPr>
          <w:sz w:val="25"/>
          <w:szCs w:val="25"/>
        </w:rPr>
        <w:t xml:space="preserve">to file a report no later than June 1, 2016, that lists the certificate numbers in WREGIS for every megawatt-hour and renewable energy credit that </w:t>
      </w:r>
      <w:r w:rsidR="00972F65" w:rsidRPr="00076CB5">
        <w:rPr>
          <w:sz w:val="25"/>
          <w:szCs w:val="25"/>
        </w:rPr>
        <w:t>Avista</w:t>
      </w:r>
      <w:r w:rsidR="00CC0C6E" w:rsidRPr="00076CB5">
        <w:rPr>
          <w:sz w:val="25"/>
          <w:szCs w:val="25"/>
        </w:rPr>
        <w:t xml:space="preserve"> retired to meet the January 1, 2014, target</w:t>
      </w:r>
      <w:r w:rsidR="00864E94" w:rsidRPr="00076CB5">
        <w:rPr>
          <w:sz w:val="25"/>
          <w:szCs w:val="25"/>
        </w:rPr>
        <w:t xml:space="preserve">.  </w:t>
      </w:r>
    </w:p>
    <w:p w14:paraId="64D8A4B8" w14:textId="77777777" w:rsidR="00CD3DDA" w:rsidRPr="00076CB5" w:rsidRDefault="00CD3DDA" w:rsidP="00396151">
      <w:pPr>
        <w:spacing w:after="240" w:line="288" w:lineRule="auto"/>
        <w:jc w:val="center"/>
        <w:rPr>
          <w:b/>
          <w:sz w:val="25"/>
          <w:szCs w:val="25"/>
        </w:rPr>
      </w:pPr>
      <w:r w:rsidRPr="00076CB5">
        <w:rPr>
          <w:b/>
          <w:sz w:val="25"/>
          <w:szCs w:val="25"/>
        </w:rPr>
        <w:t>ORDER</w:t>
      </w:r>
    </w:p>
    <w:p w14:paraId="663406AD" w14:textId="77777777" w:rsidR="00CD3DDA" w:rsidRPr="00076CB5" w:rsidRDefault="00CD3DDA" w:rsidP="002A02B4">
      <w:pPr>
        <w:spacing w:after="240" w:line="288" w:lineRule="auto"/>
        <w:rPr>
          <w:b/>
          <w:sz w:val="25"/>
          <w:szCs w:val="25"/>
        </w:rPr>
      </w:pPr>
      <w:r w:rsidRPr="00076CB5">
        <w:rPr>
          <w:b/>
          <w:sz w:val="25"/>
          <w:szCs w:val="25"/>
        </w:rPr>
        <w:t>THE COMMISSION ORDERS:</w:t>
      </w:r>
    </w:p>
    <w:p w14:paraId="74F100E6" w14:textId="77777777" w:rsidR="00F32818" w:rsidRPr="00076CB5" w:rsidRDefault="00F32818" w:rsidP="00AB4364">
      <w:pPr>
        <w:numPr>
          <w:ilvl w:val="0"/>
          <w:numId w:val="8"/>
        </w:numPr>
        <w:spacing w:after="240" w:line="288" w:lineRule="auto"/>
        <w:ind w:left="720" w:hanging="1440"/>
        <w:rPr>
          <w:sz w:val="25"/>
          <w:szCs w:val="25"/>
        </w:rPr>
      </w:pPr>
      <w:r w:rsidRPr="00076CB5">
        <w:rPr>
          <w:sz w:val="25"/>
          <w:szCs w:val="25"/>
        </w:rPr>
        <w:t>(1)</w:t>
      </w:r>
      <w:r w:rsidRPr="00076CB5">
        <w:rPr>
          <w:sz w:val="25"/>
          <w:szCs w:val="25"/>
        </w:rPr>
        <w:tab/>
      </w:r>
      <w:r w:rsidR="00200831" w:rsidRPr="00076CB5">
        <w:rPr>
          <w:sz w:val="25"/>
          <w:szCs w:val="25"/>
        </w:rPr>
        <w:t xml:space="preserve">The Commission accepts the calculation of </w:t>
      </w:r>
      <w:r w:rsidR="00E17CDE" w:rsidRPr="00076CB5">
        <w:rPr>
          <w:sz w:val="25"/>
          <w:szCs w:val="25"/>
        </w:rPr>
        <w:t>167,884</w:t>
      </w:r>
      <w:r w:rsidR="00200831" w:rsidRPr="00076CB5">
        <w:rPr>
          <w:sz w:val="25"/>
          <w:szCs w:val="25"/>
        </w:rPr>
        <w:t xml:space="preserve"> megawatt-hours as the</w:t>
      </w:r>
      <w:r w:rsidR="00307E5F" w:rsidRPr="00076CB5">
        <w:rPr>
          <w:sz w:val="25"/>
          <w:szCs w:val="25"/>
        </w:rPr>
        <w:t xml:space="preserve"> 201</w:t>
      </w:r>
      <w:r w:rsidR="005435C3" w:rsidRPr="00076CB5">
        <w:rPr>
          <w:sz w:val="25"/>
          <w:szCs w:val="25"/>
        </w:rPr>
        <w:t>4</w:t>
      </w:r>
      <w:r w:rsidR="00307E5F" w:rsidRPr="00076CB5">
        <w:rPr>
          <w:sz w:val="25"/>
          <w:szCs w:val="25"/>
        </w:rPr>
        <w:t xml:space="preserve"> renewable energy target for </w:t>
      </w:r>
      <w:r w:rsidR="00E17CDE" w:rsidRPr="00076CB5">
        <w:rPr>
          <w:sz w:val="25"/>
          <w:szCs w:val="25"/>
        </w:rPr>
        <w:t>Avista Corporation</w:t>
      </w:r>
      <w:r w:rsidRPr="00076CB5">
        <w:rPr>
          <w:sz w:val="25"/>
          <w:szCs w:val="25"/>
        </w:rPr>
        <w:t>.</w:t>
      </w:r>
    </w:p>
    <w:p w14:paraId="5CBC6087" w14:textId="77777777" w:rsidR="00F32818" w:rsidRPr="00076CB5" w:rsidRDefault="00F32818" w:rsidP="00AB4364">
      <w:pPr>
        <w:numPr>
          <w:ilvl w:val="0"/>
          <w:numId w:val="8"/>
        </w:numPr>
        <w:spacing w:after="240" w:line="288" w:lineRule="auto"/>
        <w:ind w:left="720" w:hanging="1440"/>
        <w:rPr>
          <w:sz w:val="25"/>
          <w:szCs w:val="25"/>
        </w:rPr>
      </w:pPr>
      <w:r w:rsidRPr="00076CB5">
        <w:rPr>
          <w:sz w:val="25"/>
          <w:szCs w:val="25"/>
        </w:rPr>
        <w:t>(</w:t>
      </w:r>
      <w:r w:rsidR="00307E5F" w:rsidRPr="00076CB5">
        <w:rPr>
          <w:sz w:val="25"/>
          <w:szCs w:val="25"/>
        </w:rPr>
        <w:t>2</w:t>
      </w:r>
      <w:r w:rsidRPr="00076CB5">
        <w:rPr>
          <w:sz w:val="25"/>
          <w:szCs w:val="25"/>
        </w:rPr>
        <w:t>)</w:t>
      </w:r>
      <w:r w:rsidRPr="00076CB5">
        <w:rPr>
          <w:sz w:val="25"/>
          <w:szCs w:val="25"/>
        </w:rPr>
        <w:tab/>
      </w:r>
      <w:r w:rsidR="00F254B8" w:rsidRPr="00076CB5">
        <w:rPr>
          <w:sz w:val="25"/>
          <w:szCs w:val="25"/>
        </w:rPr>
        <w:t>Avista Corporation</w:t>
      </w:r>
      <w:r w:rsidR="00200831" w:rsidRPr="00076CB5">
        <w:rPr>
          <w:sz w:val="25"/>
          <w:szCs w:val="25"/>
        </w:rPr>
        <w:t xml:space="preserve"> has identified eligible renewable resources sufficient to supply at least </w:t>
      </w:r>
      <w:r w:rsidR="00CD6E5D" w:rsidRPr="00076CB5">
        <w:rPr>
          <w:sz w:val="25"/>
          <w:szCs w:val="25"/>
        </w:rPr>
        <w:t>3</w:t>
      </w:r>
      <w:r w:rsidR="005435C3" w:rsidRPr="00076CB5">
        <w:rPr>
          <w:sz w:val="25"/>
          <w:szCs w:val="25"/>
        </w:rPr>
        <w:t xml:space="preserve"> percent of its load for 2014</w:t>
      </w:r>
      <w:r w:rsidRPr="00076CB5">
        <w:rPr>
          <w:sz w:val="25"/>
          <w:szCs w:val="25"/>
        </w:rPr>
        <w:t>.</w:t>
      </w:r>
    </w:p>
    <w:p w14:paraId="41D00751" w14:textId="77777777" w:rsidR="004E1C5A" w:rsidRPr="00076CB5" w:rsidRDefault="004E1C5A" w:rsidP="00AB4364">
      <w:pPr>
        <w:numPr>
          <w:ilvl w:val="0"/>
          <w:numId w:val="8"/>
        </w:numPr>
        <w:spacing w:after="240" w:line="288" w:lineRule="auto"/>
        <w:ind w:left="720" w:hanging="1440"/>
        <w:rPr>
          <w:sz w:val="25"/>
          <w:szCs w:val="25"/>
        </w:rPr>
      </w:pPr>
      <w:r w:rsidRPr="00076CB5">
        <w:rPr>
          <w:sz w:val="25"/>
          <w:szCs w:val="25"/>
        </w:rPr>
        <w:t>(3)</w:t>
      </w:r>
      <w:r w:rsidRPr="00076CB5">
        <w:rPr>
          <w:sz w:val="25"/>
          <w:szCs w:val="25"/>
        </w:rPr>
        <w:tab/>
      </w:r>
      <w:r w:rsidR="00F254B8" w:rsidRPr="00076CB5">
        <w:rPr>
          <w:sz w:val="25"/>
          <w:szCs w:val="25"/>
        </w:rPr>
        <w:t>Avista Corporation</w:t>
      </w:r>
      <w:r w:rsidR="005435C3" w:rsidRPr="00076CB5">
        <w:rPr>
          <w:sz w:val="25"/>
          <w:szCs w:val="25"/>
        </w:rPr>
        <w:t xml:space="preserve"> </w:t>
      </w:r>
      <w:r w:rsidR="00200831" w:rsidRPr="00076CB5">
        <w:rPr>
          <w:sz w:val="25"/>
          <w:szCs w:val="25"/>
        </w:rPr>
        <w:t>has complied with the June 1, 201</w:t>
      </w:r>
      <w:r w:rsidR="005435C3" w:rsidRPr="00076CB5">
        <w:rPr>
          <w:sz w:val="25"/>
          <w:szCs w:val="25"/>
        </w:rPr>
        <w:t>4</w:t>
      </w:r>
      <w:r w:rsidR="00200831" w:rsidRPr="00076CB5">
        <w:rPr>
          <w:sz w:val="25"/>
          <w:szCs w:val="25"/>
        </w:rPr>
        <w:t>, reporting requirements pursuant to WAC 480</w:t>
      </w:r>
      <w:r w:rsidR="00200831" w:rsidRPr="00076CB5">
        <w:rPr>
          <w:sz w:val="25"/>
          <w:szCs w:val="25"/>
        </w:rPr>
        <w:noBreakHyphen/>
        <w:t>109</w:t>
      </w:r>
      <w:r w:rsidR="00200831" w:rsidRPr="00076CB5">
        <w:rPr>
          <w:sz w:val="25"/>
          <w:szCs w:val="25"/>
        </w:rPr>
        <w:noBreakHyphen/>
        <w:t xml:space="preserve">040.  </w:t>
      </w:r>
    </w:p>
    <w:p w14:paraId="64B573F5" w14:textId="77777777" w:rsidR="00493160" w:rsidRPr="00076CB5" w:rsidRDefault="004E1C5A" w:rsidP="00AB4364">
      <w:pPr>
        <w:numPr>
          <w:ilvl w:val="0"/>
          <w:numId w:val="8"/>
        </w:numPr>
        <w:spacing w:after="240" w:line="288" w:lineRule="auto"/>
        <w:ind w:left="720" w:hanging="1440"/>
        <w:rPr>
          <w:sz w:val="25"/>
          <w:szCs w:val="25"/>
        </w:rPr>
      </w:pPr>
      <w:r w:rsidRPr="00076CB5">
        <w:rPr>
          <w:sz w:val="25"/>
          <w:szCs w:val="25"/>
        </w:rPr>
        <w:t>(4</w:t>
      </w:r>
      <w:r w:rsidR="005435C3" w:rsidRPr="00076CB5">
        <w:rPr>
          <w:sz w:val="25"/>
          <w:szCs w:val="25"/>
        </w:rPr>
        <w:t>)</w:t>
      </w:r>
      <w:r w:rsidR="005435C3" w:rsidRPr="00076CB5">
        <w:rPr>
          <w:sz w:val="25"/>
          <w:szCs w:val="25"/>
        </w:rPr>
        <w:tab/>
      </w:r>
      <w:r w:rsidR="00F254B8" w:rsidRPr="00076CB5">
        <w:rPr>
          <w:sz w:val="25"/>
          <w:szCs w:val="25"/>
        </w:rPr>
        <w:t>Avista Corporation</w:t>
      </w:r>
      <w:r w:rsidR="005435C3" w:rsidRPr="00076CB5">
        <w:rPr>
          <w:sz w:val="25"/>
          <w:szCs w:val="25"/>
        </w:rPr>
        <w:t xml:space="preserve"> </w:t>
      </w:r>
      <w:r w:rsidR="00307E5F" w:rsidRPr="00076CB5">
        <w:rPr>
          <w:sz w:val="25"/>
          <w:szCs w:val="25"/>
        </w:rPr>
        <w:t>must file a second report no later than June 1, 201</w:t>
      </w:r>
      <w:r w:rsidR="005435C3" w:rsidRPr="00076CB5">
        <w:rPr>
          <w:sz w:val="25"/>
          <w:szCs w:val="25"/>
        </w:rPr>
        <w:t>6</w:t>
      </w:r>
      <w:r w:rsidR="00307E5F" w:rsidRPr="00076CB5">
        <w:rPr>
          <w:sz w:val="25"/>
          <w:szCs w:val="25"/>
        </w:rPr>
        <w:t>, that provides the information neces</w:t>
      </w:r>
      <w:r w:rsidR="005435C3" w:rsidRPr="00076CB5">
        <w:rPr>
          <w:sz w:val="25"/>
          <w:szCs w:val="25"/>
        </w:rPr>
        <w:t xml:space="preserve">sary to determine whether </w:t>
      </w:r>
      <w:r w:rsidR="00F254B8" w:rsidRPr="00076CB5">
        <w:rPr>
          <w:sz w:val="25"/>
          <w:szCs w:val="25"/>
        </w:rPr>
        <w:t>Avista Corporation</w:t>
      </w:r>
      <w:r w:rsidR="00307E5F" w:rsidRPr="00076CB5">
        <w:rPr>
          <w:sz w:val="25"/>
          <w:szCs w:val="25"/>
        </w:rPr>
        <w:t xml:space="preserve"> met the 201</w:t>
      </w:r>
      <w:r w:rsidR="005435C3" w:rsidRPr="00076CB5">
        <w:rPr>
          <w:sz w:val="25"/>
          <w:szCs w:val="25"/>
        </w:rPr>
        <w:t>4</w:t>
      </w:r>
      <w:r w:rsidR="00200831" w:rsidRPr="00076CB5">
        <w:rPr>
          <w:sz w:val="25"/>
          <w:szCs w:val="25"/>
        </w:rPr>
        <w:t xml:space="preserve"> renewable energy</w:t>
      </w:r>
      <w:r w:rsidR="00307E5F" w:rsidRPr="00076CB5">
        <w:rPr>
          <w:sz w:val="25"/>
          <w:szCs w:val="25"/>
        </w:rPr>
        <w:t xml:space="preserve"> target</w:t>
      </w:r>
      <w:r w:rsidR="005435C3" w:rsidRPr="00076CB5">
        <w:rPr>
          <w:sz w:val="25"/>
          <w:szCs w:val="25"/>
        </w:rPr>
        <w:t xml:space="preserve"> of </w:t>
      </w:r>
      <w:r w:rsidR="00F254B8" w:rsidRPr="00076CB5">
        <w:rPr>
          <w:sz w:val="25"/>
          <w:szCs w:val="25"/>
        </w:rPr>
        <w:t>167,884</w:t>
      </w:r>
      <w:r w:rsidR="00200831" w:rsidRPr="00076CB5">
        <w:rPr>
          <w:sz w:val="25"/>
          <w:szCs w:val="25"/>
        </w:rPr>
        <w:t xml:space="preserve"> megawatt-hours</w:t>
      </w:r>
      <w:r w:rsidR="00975E70" w:rsidRPr="00076CB5">
        <w:rPr>
          <w:sz w:val="25"/>
          <w:szCs w:val="25"/>
        </w:rPr>
        <w:t>.</w:t>
      </w:r>
    </w:p>
    <w:p w14:paraId="202E6D6D" w14:textId="77777777" w:rsidR="00D15F0C" w:rsidRPr="00076CB5" w:rsidRDefault="00277476" w:rsidP="00277476">
      <w:pPr>
        <w:numPr>
          <w:ilvl w:val="0"/>
          <w:numId w:val="8"/>
        </w:numPr>
        <w:spacing w:after="240" w:line="288" w:lineRule="auto"/>
        <w:ind w:left="720" w:hanging="1440"/>
        <w:rPr>
          <w:sz w:val="25"/>
          <w:szCs w:val="25"/>
        </w:rPr>
      </w:pPr>
      <w:r w:rsidRPr="00076CB5">
        <w:rPr>
          <w:sz w:val="25"/>
          <w:szCs w:val="25"/>
        </w:rPr>
        <w:lastRenderedPageBreak/>
        <w:t>(5)</w:t>
      </w:r>
      <w:r w:rsidRPr="00076CB5">
        <w:rPr>
          <w:sz w:val="25"/>
          <w:szCs w:val="25"/>
        </w:rPr>
        <w:tab/>
      </w:r>
      <w:r w:rsidR="00F254B8" w:rsidRPr="00076CB5">
        <w:rPr>
          <w:sz w:val="25"/>
          <w:szCs w:val="25"/>
        </w:rPr>
        <w:t>Avista Corporation</w:t>
      </w:r>
      <w:r w:rsidR="00AB5A5D" w:rsidRPr="00076CB5">
        <w:rPr>
          <w:sz w:val="25"/>
          <w:szCs w:val="25"/>
        </w:rPr>
        <w:t xml:space="preserve"> must register in </w:t>
      </w:r>
      <w:r w:rsidR="00044B80" w:rsidRPr="00076CB5">
        <w:rPr>
          <w:sz w:val="25"/>
          <w:szCs w:val="25"/>
        </w:rPr>
        <w:t>the Western Renewable Energy Generation Information System</w:t>
      </w:r>
      <w:r w:rsidR="00AB5A5D" w:rsidRPr="00076CB5">
        <w:rPr>
          <w:sz w:val="25"/>
          <w:szCs w:val="25"/>
        </w:rPr>
        <w:t xml:space="preserve"> all </w:t>
      </w:r>
      <w:r w:rsidR="005327A0" w:rsidRPr="00076CB5">
        <w:rPr>
          <w:sz w:val="25"/>
          <w:szCs w:val="25"/>
        </w:rPr>
        <w:t xml:space="preserve">Company-owned </w:t>
      </w:r>
      <w:r w:rsidR="00AB5A5D" w:rsidRPr="00076CB5">
        <w:rPr>
          <w:sz w:val="25"/>
          <w:szCs w:val="25"/>
        </w:rPr>
        <w:t xml:space="preserve">incremental hydropower facilities on which the Company intends to rely for compliance with renewable portfolio standard requirements.  </w:t>
      </w:r>
      <w:r w:rsidR="00F254B8" w:rsidRPr="00076CB5">
        <w:rPr>
          <w:sz w:val="25"/>
          <w:szCs w:val="25"/>
        </w:rPr>
        <w:t>Avista Corporation</w:t>
      </w:r>
      <w:r w:rsidR="00AB5A5D" w:rsidRPr="00076CB5">
        <w:rPr>
          <w:sz w:val="25"/>
          <w:szCs w:val="25"/>
        </w:rPr>
        <w:t xml:space="preserve"> must file a report no later than June 1, 2016, that lists the certificate numbers in </w:t>
      </w:r>
      <w:r w:rsidR="005435C3" w:rsidRPr="00076CB5">
        <w:rPr>
          <w:sz w:val="25"/>
          <w:szCs w:val="25"/>
        </w:rPr>
        <w:t>the Western Renewable Energy Generation Information System</w:t>
      </w:r>
      <w:r w:rsidR="00AB5A5D" w:rsidRPr="00076CB5">
        <w:rPr>
          <w:sz w:val="25"/>
          <w:szCs w:val="25"/>
        </w:rPr>
        <w:t xml:space="preserve"> for every megawatt-hour and renewable energy credit that </w:t>
      </w:r>
      <w:r w:rsidR="00F254B8" w:rsidRPr="00076CB5">
        <w:rPr>
          <w:sz w:val="25"/>
          <w:szCs w:val="25"/>
        </w:rPr>
        <w:t>Avista Corporation</w:t>
      </w:r>
      <w:r w:rsidR="00AB5A5D" w:rsidRPr="00076CB5">
        <w:rPr>
          <w:sz w:val="25"/>
          <w:szCs w:val="25"/>
        </w:rPr>
        <w:t xml:space="preserve"> retired to meet the January 1, 2014, target</w:t>
      </w:r>
      <w:r w:rsidR="00200831" w:rsidRPr="00076CB5">
        <w:rPr>
          <w:sz w:val="25"/>
          <w:szCs w:val="25"/>
        </w:rPr>
        <w:t>.</w:t>
      </w:r>
    </w:p>
    <w:p w14:paraId="3028A5E5" w14:textId="77777777" w:rsidR="00E570CC" w:rsidRPr="00076CB5" w:rsidRDefault="00E37870" w:rsidP="00277476">
      <w:pPr>
        <w:numPr>
          <w:ilvl w:val="0"/>
          <w:numId w:val="8"/>
        </w:numPr>
        <w:spacing w:after="240" w:line="288" w:lineRule="auto"/>
        <w:ind w:left="720" w:hanging="1440"/>
        <w:rPr>
          <w:sz w:val="25"/>
          <w:szCs w:val="25"/>
        </w:rPr>
      </w:pPr>
      <w:r w:rsidRPr="00076CB5">
        <w:rPr>
          <w:sz w:val="25"/>
          <w:szCs w:val="25"/>
        </w:rPr>
        <w:t>(6)</w:t>
      </w:r>
      <w:r w:rsidRPr="00076CB5">
        <w:rPr>
          <w:sz w:val="25"/>
          <w:szCs w:val="25"/>
        </w:rPr>
        <w:tab/>
      </w:r>
      <w:r w:rsidR="00CA190E" w:rsidRPr="00076CB5">
        <w:rPr>
          <w:sz w:val="25"/>
          <w:szCs w:val="25"/>
        </w:rPr>
        <w:t>The Commission Secretary is authorized to accept or approve a filing that complies with the requirements of this Order</w:t>
      </w:r>
      <w:r w:rsidRPr="00076CB5">
        <w:rPr>
          <w:sz w:val="25"/>
          <w:szCs w:val="25"/>
        </w:rPr>
        <w:t>.</w:t>
      </w:r>
    </w:p>
    <w:p w14:paraId="22711DFB" w14:textId="77777777" w:rsidR="00700CDE" w:rsidRPr="00076CB5" w:rsidRDefault="00700CDE" w:rsidP="00975E70">
      <w:pPr>
        <w:spacing w:after="240" w:line="288" w:lineRule="auto"/>
        <w:rPr>
          <w:sz w:val="25"/>
          <w:szCs w:val="25"/>
        </w:rPr>
      </w:pPr>
      <w:r w:rsidRPr="00076CB5">
        <w:rPr>
          <w:sz w:val="25"/>
          <w:szCs w:val="25"/>
        </w:rPr>
        <w:t>DATED at Olympia, Washington</w:t>
      </w:r>
      <w:r w:rsidR="001A1AB5" w:rsidRPr="00076CB5">
        <w:rPr>
          <w:sz w:val="25"/>
          <w:szCs w:val="25"/>
        </w:rPr>
        <w:t>, and effective</w:t>
      </w:r>
      <w:r w:rsidR="00AB4364" w:rsidRPr="00076CB5">
        <w:rPr>
          <w:sz w:val="25"/>
          <w:szCs w:val="25"/>
        </w:rPr>
        <w:t xml:space="preserve"> </w:t>
      </w:r>
      <w:r w:rsidR="001E2797" w:rsidRPr="00076CB5">
        <w:rPr>
          <w:sz w:val="25"/>
          <w:szCs w:val="25"/>
        </w:rPr>
        <w:t xml:space="preserve">July </w:t>
      </w:r>
      <w:r w:rsidR="00076CB5">
        <w:rPr>
          <w:sz w:val="25"/>
          <w:szCs w:val="25"/>
        </w:rPr>
        <w:t>31</w:t>
      </w:r>
      <w:r w:rsidR="001E2797" w:rsidRPr="00076CB5">
        <w:rPr>
          <w:sz w:val="25"/>
          <w:szCs w:val="25"/>
        </w:rPr>
        <w:t>, 2014</w:t>
      </w:r>
      <w:r w:rsidR="00AC0E30" w:rsidRPr="00076CB5">
        <w:rPr>
          <w:sz w:val="25"/>
          <w:szCs w:val="25"/>
        </w:rPr>
        <w:t>.</w:t>
      </w:r>
    </w:p>
    <w:p w14:paraId="6897ED37" w14:textId="77777777" w:rsidR="00E60A35" w:rsidRPr="00076CB5" w:rsidRDefault="00E60A35" w:rsidP="00E60A35">
      <w:pPr>
        <w:spacing w:before="120" w:after="240" w:line="288" w:lineRule="auto"/>
        <w:jc w:val="center"/>
        <w:rPr>
          <w:rFonts w:eastAsia="Calibri"/>
          <w:sz w:val="25"/>
          <w:szCs w:val="25"/>
        </w:rPr>
      </w:pPr>
      <w:r w:rsidRPr="00076CB5">
        <w:rPr>
          <w:rFonts w:eastAsia="Calibri"/>
          <w:sz w:val="25"/>
          <w:szCs w:val="25"/>
        </w:rPr>
        <w:t>WASHINGTON UTILITIES AND TRANSPORTATION COMMISSION</w:t>
      </w:r>
    </w:p>
    <w:p w14:paraId="27743850" w14:textId="77777777" w:rsidR="00E60A35" w:rsidRPr="00076CB5" w:rsidRDefault="00E60A35" w:rsidP="00E60A35">
      <w:pPr>
        <w:rPr>
          <w:rFonts w:eastAsia="Calibri"/>
          <w:sz w:val="25"/>
          <w:szCs w:val="25"/>
        </w:rPr>
      </w:pPr>
    </w:p>
    <w:p w14:paraId="30A12D08" w14:textId="77777777" w:rsidR="00E60A35" w:rsidRPr="00076CB5" w:rsidRDefault="00E60A35" w:rsidP="00E60A35">
      <w:pPr>
        <w:rPr>
          <w:rFonts w:eastAsia="Calibri"/>
          <w:sz w:val="25"/>
          <w:szCs w:val="25"/>
        </w:rPr>
      </w:pPr>
    </w:p>
    <w:p w14:paraId="324948D3" w14:textId="77777777" w:rsidR="00E60A35" w:rsidRPr="00076CB5" w:rsidRDefault="00E60A35" w:rsidP="00E60A35">
      <w:pPr>
        <w:rPr>
          <w:rFonts w:eastAsia="Calibri"/>
          <w:sz w:val="25"/>
          <w:szCs w:val="25"/>
        </w:rPr>
      </w:pPr>
    </w:p>
    <w:p w14:paraId="407B93FB" w14:textId="77777777" w:rsidR="00E60A35" w:rsidRPr="00076CB5" w:rsidRDefault="00E60A35" w:rsidP="00E60A35">
      <w:pPr>
        <w:rPr>
          <w:rFonts w:eastAsia="Calibri"/>
          <w:sz w:val="25"/>
          <w:szCs w:val="25"/>
        </w:rPr>
      </w:pP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t>DAVID W. DANNER, Chairman</w:t>
      </w:r>
    </w:p>
    <w:p w14:paraId="5FE8C90B" w14:textId="77777777" w:rsidR="00E60A35" w:rsidRPr="00076CB5" w:rsidRDefault="00E60A35" w:rsidP="00E60A35">
      <w:pPr>
        <w:spacing w:before="120" w:after="240"/>
        <w:rPr>
          <w:rFonts w:eastAsia="Calibri"/>
          <w:sz w:val="25"/>
          <w:szCs w:val="25"/>
        </w:rPr>
      </w:pPr>
    </w:p>
    <w:p w14:paraId="00758211" w14:textId="77777777" w:rsidR="00E60A35" w:rsidRPr="00076CB5" w:rsidRDefault="00E60A35" w:rsidP="00E60A35">
      <w:pPr>
        <w:spacing w:before="120" w:after="240"/>
        <w:rPr>
          <w:rFonts w:eastAsia="Calibri"/>
          <w:sz w:val="25"/>
          <w:szCs w:val="25"/>
        </w:rPr>
      </w:pPr>
    </w:p>
    <w:p w14:paraId="370B7C33" w14:textId="77777777" w:rsidR="00E60A35" w:rsidRPr="00076CB5" w:rsidRDefault="00E60A35" w:rsidP="00E60A35">
      <w:pPr>
        <w:rPr>
          <w:rFonts w:eastAsia="Calibri"/>
          <w:sz w:val="25"/>
          <w:szCs w:val="25"/>
        </w:rPr>
      </w:pP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t>PHILIP B. JONES, Commissioner</w:t>
      </w:r>
    </w:p>
    <w:p w14:paraId="4EA888F1" w14:textId="77777777" w:rsidR="00E60A35" w:rsidRPr="00076CB5" w:rsidRDefault="00E60A35" w:rsidP="00E60A35">
      <w:pPr>
        <w:spacing w:before="120" w:after="240"/>
        <w:rPr>
          <w:rFonts w:eastAsia="Calibri"/>
          <w:sz w:val="25"/>
          <w:szCs w:val="25"/>
        </w:rPr>
      </w:pPr>
    </w:p>
    <w:p w14:paraId="329A77BE" w14:textId="77777777" w:rsidR="00E60A35" w:rsidRPr="00076CB5" w:rsidRDefault="00E60A35" w:rsidP="00E60A35">
      <w:pPr>
        <w:spacing w:before="120" w:after="240"/>
        <w:rPr>
          <w:rFonts w:eastAsia="Calibri"/>
          <w:sz w:val="25"/>
          <w:szCs w:val="25"/>
        </w:rPr>
      </w:pPr>
    </w:p>
    <w:p w14:paraId="6AF086F7" w14:textId="77777777" w:rsidR="008F661D" w:rsidRPr="00076CB5" w:rsidRDefault="00E60A35" w:rsidP="000E43AF">
      <w:pPr>
        <w:spacing w:before="120" w:after="240"/>
        <w:rPr>
          <w:rFonts w:eastAsia="Calibri"/>
          <w:sz w:val="25"/>
          <w:szCs w:val="25"/>
        </w:rPr>
      </w:pP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r>
      <w:r w:rsidRPr="00076CB5">
        <w:rPr>
          <w:rFonts w:eastAsia="Calibri"/>
          <w:sz w:val="25"/>
          <w:szCs w:val="25"/>
        </w:rPr>
        <w:tab/>
        <w:t>JEFFREY D. GOLTZ, Commissioner</w:t>
      </w:r>
    </w:p>
    <w:sectPr w:rsidR="008F661D" w:rsidRPr="00076CB5" w:rsidSect="008D40BA">
      <w:headerReference w:type="default" r:id="rId8"/>
      <w:headerReference w:type="first" r:id="rId9"/>
      <w:footerReference w:type="first" r:id="rId10"/>
      <w:type w:val="continuous"/>
      <w:pgSz w:w="12240" w:h="15840" w:code="1"/>
      <w:pgMar w:top="180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1B9F" w14:textId="77777777" w:rsidR="00D314E8" w:rsidRDefault="00D314E8" w:rsidP="00700CDE">
      <w:r>
        <w:separator/>
      </w:r>
    </w:p>
  </w:endnote>
  <w:endnote w:type="continuationSeparator" w:id="0">
    <w:p w14:paraId="01E48BE4" w14:textId="77777777" w:rsidR="00D314E8" w:rsidRDefault="00D314E8"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C2B5" w14:textId="77777777" w:rsidR="000A675F" w:rsidRPr="00DB0710" w:rsidRDefault="000A67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09FBA" w14:textId="77777777" w:rsidR="00D314E8" w:rsidRDefault="00D314E8" w:rsidP="00700CDE">
      <w:r>
        <w:separator/>
      </w:r>
    </w:p>
  </w:footnote>
  <w:footnote w:type="continuationSeparator" w:id="0">
    <w:p w14:paraId="3FF9F106" w14:textId="77777777" w:rsidR="00D314E8" w:rsidRDefault="00D314E8" w:rsidP="00700CDE">
      <w:r>
        <w:continuationSeparator/>
      </w:r>
    </w:p>
  </w:footnote>
  <w:footnote w:id="1">
    <w:p w14:paraId="09BC076D" w14:textId="77777777" w:rsidR="00BB27E3" w:rsidRPr="00076CB5" w:rsidRDefault="00BB27E3" w:rsidP="00BB27E3">
      <w:pPr>
        <w:pStyle w:val="FootnoteText"/>
        <w:spacing w:after="120"/>
        <w:rPr>
          <w:sz w:val="22"/>
          <w:szCs w:val="22"/>
        </w:rPr>
      </w:pPr>
      <w:r w:rsidRPr="00076CB5">
        <w:rPr>
          <w:rStyle w:val="FootnoteReference"/>
          <w:sz w:val="22"/>
          <w:szCs w:val="22"/>
        </w:rPr>
        <w:footnoteRef/>
      </w:r>
      <w:r w:rsidRPr="00076CB5">
        <w:rPr>
          <w:sz w:val="22"/>
          <w:szCs w:val="22"/>
        </w:rPr>
        <w:t xml:space="preserve"> RCW Chapter 19.285.</w:t>
      </w:r>
    </w:p>
  </w:footnote>
  <w:footnote w:id="2">
    <w:p w14:paraId="0D7594AD" w14:textId="77777777" w:rsidR="00BB27E3" w:rsidRPr="00076CB5" w:rsidRDefault="00BB27E3" w:rsidP="00BB27E3">
      <w:pPr>
        <w:pStyle w:val="FootnoteText"/>
        <w:spacing w:after="120"/>
        <w:rPr>
          <w:sz w:val="22"/>
          <w:szCs w:val="22"/>
        </w:rPr>
      </w:pPr>
      <w:r w:rsidRPr="00076CB5">
        <w:rPr>
          <w:rStyle w:val="FootnoteReference"/>
          <w:sz w:val="22"/>
          <w:szCs w:val="22"/>
        </w:rPr>
        <w:footnoteRef/>
      </w:r>
      <w:r w:rsidRPr="00076CB5">
        <w:rPr>
          <w:sz w:val="22"/>
          <w:szCs w:val="22"/>
        </w:rPr>
        <w:t xml:space="preserve"> RCW 19.285.060(6).</w:t>
      </w:r>
    </w:p>
  </w:footnote>
  <w:footnote w:id="3">
    <w:p w14:paraId="72D56D89" w14:textId="77777777" w:rsidR="00BB27E3" w:rsidRPr="00076CB5" w:rsidRDefault="00BB27E3" w:rsidP="00BB27E3">
      <w:pPr>
        <w:pStyle w:val="FootnoteText"/>
        <w:spacing w:after="120"/>
        <w:rPr>
          <w:sz w:val="22"/>
          <w:szCs w:val="22"/>
        </w:rPr>
      </w:pPr>
      <w:r w:rsidRPr="00076CB5">
        <w:rPr>
          <w:rStyle w:val="FootnoteReference"/>
          <w:sz w:val="22"/>
          <w:szCs w:val="22"/>
        </w:rPr>
        <w:footnoteRef/>
      </w:r>
      <w:r w:rsidRPr="00076CB5">
        <w:rPr>
          <w:sz w:val="22"/>
          <w:szCs w:val="22"/>
        </w:rPr>
        <w:t xml:space="preserve"> WAC 480</w:t>
      </w:r>
      <w:r w:rsidRPr="00076CB5">
        <w:rPr>
          <w:sz w:val="22"/>
          <w:szCs w:val="22"/>
        </w:rPr>
        <w:noBreakHyphen/>
        <w:t>109</w:t>
      </w:r>
      <w:r w:rsidRPr="00076CB5">
        <w:rPr>
          <w:sz w:val="22"/>
          <w:szCs w:val="22"/>
        </w:rPr>
        <w:noBreakHyphen/>
      </w:r>
      <w:proofErr w:type="gramStart"/>
      <w:r w:rsidRPr="00076CB5">
        <w:rPr>
          <w:sz w:val="22"/>
          <w:szCs w:val="22"/>
        </w:rPr>
        <w:t>020(</w:t>
      </w:r>
      <w:proofErr w:type="gramEnd"/>
      <w:r w:rsidRPr="00076CB5">
        <w:rPr>
          <w:sz w:val="22"/>
          <w:szCs w:val="22"/>
        </w:rPr>
        <w:t xml:space="preserve">1)(a). For a detailed discussion of the Commission’s implementation of the EIA and the meaning of the terms used in the statute, see </w:t>
      </w:r>
      <w:r w:rsidRPr="00076CB5">
        <w:rPr>
          <w:i/>
          <w:sz w:val="22"/>
          <w:szCs w:val="22"/>
        </w:rPr>
        <w:t xml:space="preserve">In re </w:t>
      </w:r>
      <w:r w:rsidR="00A75838" w:rsidRPr="00076CB5">
        <w:rPr>
          <w:i/>
          <w:sz w:val="22"/>
          <w:szCs w:val="22"/>
        </w:rPr>
        <w:t>Avista Corporation’s</w:t>
      </w:r>
      <w:r w:rsidR="00A75838" w:rsidRPr="00076CB5">
        <w:rPr>
          <w:sz w:val="22"/>
          <w:szCs w:val="22"/>
        </w:rPr>
        <w:t xml:space="preserve"> </w:t>
      </w:r>
      <w:r w:rsidR="00A75838" w:rsidRPr="00076CB5">
        <w:rPr>
          <w:i/>
          <w:sz w:val="22"/>
          <w:szCs w:val="22"/>
        </w:rPr>
        <w:t>Renewable Energy Target Progress Report under RCW 19.285.070 and WAC 480</w:t>
      </w:r>
      <w:r w:rsidR="00A75838" w:rsidRPr="00076CB5">
        <w:rPr>
          <w:i/>
          <w:sz w:val="22"/>
          <w:szCs w:val="22"/>
        </w:rPr>
        <w:noBreakHyphen/>
        <w:t>109</w:t>
      </w:r>
      <w:r w:rsidR="00A75838" w:rsidRPr="00076CB5">
        <w:rPr>
          <w:i/>
          <w:sz w:val="22"/>
          <w:szCs w:val="22"/>
        </w:rPr>
        <w:noBreakHyphen/>
        <w:t>040</w:t>
      </w:r>
      <w:r w:rsidR="00A75838" w:rsidRPr="00076CB5">
        <w:rPr>
          <w:sz w:val="22"/>
          <w:szCs w:val="22"/>
        </w:rPr>
        <w:t xml:space="preserve">, Docket UE-120791, Order 01, </w:t>
      </w:r>
      <w:r w:rsidRPr="00076CB5">
        <w:rPr>
          <w:sz w:val="22"/>
          <w:szCs w:val="22"/>
        </w:rPr>
        <w:t>Order Regarding 2012 Renewable Energy Target (Sept. 13, 2012).</w:t>
      </w:r>
      <w:r w:rsidRPr="00076CB5">
        <w:rPr>
          <w:i/>
          <w:sz w:val="22"/>
          <w:szCs w:val="22"/>
        </w:rPr>
        <w:t xml:space="preserve"> </w:t>
      </w:r>
    </w:p>
  </w:footnote>
  <w:footnote w:id="4">
    <w:p w14:paraId="00D825EC" w14:textId="77777777" w:rsidR="00954060" w:rsidRPr="00185507" w:rsidRDefault="00954060" w:rsidP="00954060">
      <w:pPr>
        <w:pStyle w:val="FootnoteText"/>
        <w:spacing w:after="120"/>
        <w:rPr>
          <w:sz w:val="22"/>
          <w:szCs w:val="22"/>
        </w:rPr>
      </w:pPr>
      <w:r w:rsidRPr="00076CB5">
        <w:rPr>
          <w:rStyle w:val="FootnoteReference"/>
          <w:sz w:val="22"/>
          <w:szCs w:val="22"/>
        </w:rPr>
        <w:footnoteRef/>
      </w:r>
      <w:r w:rsidRPr="00076CB5">
        <w:rPr>
          <w:sz w:val="22"/>
          <w:szCs w:val="22"/>
        </w:rPr>
        <w:t xml:space="preserve"> RCW 19.285.070; WAC 480-109-040.</w:t>
      </w:r>
    </w:p>
  </w:footnote>
  <w:footnote w:id="5">
    <w:p w14:paraId="7F3379AA" w14:textId="77777777" w:rsidR="00954060" w:rsidRPr="00076CB5" w:rsidRDefault="00954060" w:rsidP="00954060">
      <w:pPr>
        <w:pStyle w:val="FootnoteText"/>
        <w:spacing w:after="120"/>
        <w:rPr>
          <w:sz w:val="22"/>
          <w:szCs w:val="22"/>
        </w:rPr>
      </w:pPr>
      <w:r w:rsidRPr="00076CB5">
        <w:rPr>
          <w:rStyle w:val="FootnoteReference"/>
          <w:sz w:val="22"/>
          <w:szCs w:val="22"/>
        </w:rPr>
        <w:footnoteRef/>
      </w:r>
      <w:r w:rsidRPr="00076CB5">
        <w:rPr>
          <w:sz w:val="22"/>
          <w:szCs w:val="22"/>
        </w:rPr>
        <w:t xml:space="preserve"> WAC 480-109-040(1</w:t>
      </w:r>
      <w:proofErr w:type="gramStart"/>
      <w:r w:rsidRPr="00076CB5">
        <w:rPr>
          <w:sz w:val="22"/>
          <w:szCs w:val="22"/>
        </w:rPr>
        <w:t>)(</w:t>
      </w:r>
      <w:proofErr w:type="gramEnd"/>
      <w:r w:rsidRPr="00076CB5">
        <w:rPr>
          <w:sz w:val="22"/>
          <w:szCs w:val="22"/>
        </w:rPr>
        <w:t>d).</w:t>
      </w:r>
    </w:p>
  </w:footnote>
  <w:footnote w:id="6">
    <w:p w14:paraId="74CF7208" w14:textId="77777777" w:rsidR="00954060" w:rsidRPr="00076CB5" w:rsidRDefault="00954060" w:rsidP="00954060">
      <w:pPr>
        <w:pStyle w:val="FootnoteText"/>
        <w:rPr>
          <w:sz w:val="22"/>
          <w:szCs w:val="22"/>
        </w:rPr>
      </w:pPr>
      <w:r w:rsidRPr="00076CB5">
        <w:rPr>
          <w:rStyle w:val="FootnoteReference"/>
          <w:sz w:val="22"/>
          <w:szCs w:val="22"/>
        </w:rPr>
        <w:footnoteRef/>
      </w:r>
      <w:r w:rsidRPr="00076CB5">
        <w:rPr>
          <w:sz w:val="22"/>
          <w:szCs w:val="22"/>
        </w:rPr>
        <w:t xml:space="preserve"> WAC 480-109-040(2</w:t>
      </w:r>
      <w:proofErr w:type="gramStart"/>
      <w:r w:rsidRPr="00076CB5">
        <w:rPr>
          <w:sz w:val="22"/>
          <w:szCs w:val="22"/>
        </w:rPr>
        <w:t>)(</w:t>
      </w:r>
      <w:proofErr w:type="gramEnd"/>
      <w:r w:rsidRPr="00076CB5">
        <w:rPr>
          <w:sz w:val="22"/>
          <w:szCs w:val="22"/>
        </w:rPr>
        <w:t>c).</w:t>
      </w:r>
    </w:p>
  </w:footnote>
  <w:footnote w:id="7">
    <w:p w14:paraId="55568B46" w14:textId="77777777" w:rsidR="00954060" w:rsidRPr="00076CB5" w:rsidRDefault="00954060" w:rsidP="00954060">
      <w:pPr>
        <w:pStyle w:val="FootnoteText"/>
        <w:spacing w:after="120"/>
        <w:rPr>
          <w:sz w:val="22"/>
          <w:szCs w:val="22"/>
        </w:rPr>
      </w:pPr>
      <w:r w:rsidRPr="00076CB5">
        <w:rPr>
          <w:rStyle w:val="FootnoteReference"/>
          <w:sz w:val="22"/>
          <w:szCs w:val="22"/>
        </w:rPr>
        <w:footnoteRef/>
      </w:r>
      <w:r w:rsidRPr="00076CB5">
        <w:rPr>
          <w:sz w:val="22"/>
          <w:szCs w:val="22"/>
        </w:rPr>
        <w:t xml:space="preserve"> </w:t>
      </w:r>
      <w:r w:rsidRPr="00076CB5">
        <w:rPr>
          <w:i/>
          <w:sz w:val="22"/>
          <w:szCs w:val="22"/>
        </w:rPr>
        <w:t xml:space="preserve">In re </w:t>
      </w:r>
      <w:r w:rsidR="00A75838" w:rsidRPr="00076CB5">
        <w:rPr>
          <w:i/>
          <w:sz w:val="22"/>
          <w:szCs w:val="22"/>
        </w:rPr>
        <w:t>Avista Corporation</w:t>
      </w:r>
      <w:r w:rsidR="00A75838" w:rsidRPr="00076CB5">
        <w:rPr>
          <w:sz w:val="22"/>
          <w:szCs w:val="22"/>
        </w:rPr>
        <w:t xml:space="preserve"> </w:t>
      </w:r>
      <w:r w:rsidR="00A75838" w:rsidRPr="00076CB5">
        <w:rPr>
          <w:i/>
          <w:sz w:val="22"/>
          <w:szCs w:val="22"/>
        </w:rPr>
        <w:t>Renewable Energy Target Progress Report under RCW 19.285.070 and WAC 480</w:t>
      </w:r>
      <w:r w:rsidR="00A75838" w:rsidRPr="00076CB5">
        <w:rPr>
          <w:i/>
          <w:sz w:val="22"/>
          <w:szCs w:val="22"/>
        </w:rPr>
        <w:noBreakHyphen/>
        <w:t>109</w:t>
      </w:r>
      <w:r w:rsidR="00A75838" w:rsidRPr="00076CB5">
        <w:rPr>
          <w:i/>
          <w:sz w:val="22"/>
          <w:szCs w:val="22"/>
        </w:rPr>
        <w:noBreakHyphen/>
        <w:t>040</w:t>
      </w:r>
      <w:r w:rsidR="00A75838" w:rsidRPr="00076CB5">
        <w:rPr>
          <w:sz w:val="22"/>
          <w:szCs w:val="22"/>
        </w:rPr>
        <w:t xml:space="preserve">, Docket UE-120791, Order 01, </w:t>
      </w:r>
      <w:r w:rsidRPr="00076CB5">
        <w:rPr>
          <w:sz w:val="22"/>
          <w:szCs w:val="22"/>
        </w:rPr>
        <w:t>Order Regarding 2012 Renewable Energy Target ¶3</w:t>
      </w:r>
      <w:r w:rsidR="005327A0" w:rsidRPr="00076CB5">
        <w:rPr>
          <w:sz w:val="22"/>
          <w:szCs w:val="22"/>
        </w:rPr>
        <w:t>1</w:t>
      </w:r>
      <w:r w:rsidRPr="00076CB5">
        <w:rPr>
          <w:sz w:val="22"/>
          <w:szCs w:val="22"/>
        </w:rPr>
        <w:t xml:space="preserve"> (Sept. 13, 2012).</w:t>
      </w:r>
      <w:r w:rsidR="00376CA7" w:rsidRPr="00076CB5">
        <w:rPr>
          <w:sz w:val="22"/>
          <w:szCs w:val="22"/>
        </w:rPr>
        <w:t xml:space="preserve"> </w:t>
      </w:r>
    </w:p>
  </w:footnote>
  <w:footnote w:id="8">
    <w:p w14:paraId="7429EBB2" w14:textId="77777777" w:rsidR="00A75838" w:rsidRPr="00076CB5" w:rsidRDefault="00A75838" w:rsidP="00A75838">
      <w:pPr>
        <w:pStyle w:val="FootnoteText"/>
        <w:spacing w:after="120"/>
        <w:rPr>
          <w:sz w:val="22"/>
          <w:szCs w:val="22"/>
        </w:rPr>
      </w:pPr>
      <w:r w:rsidRPr="00076CB5">
        <w:rPr>
          <w:rStyle w:val="FootnoteReference"/>
          <w:sz w:val="22"/>
          <w:szCs w:val="22"/>
        </w:rPr>
        <w:footnoteRef/>
      </w:r>
      <w:r w:rsidRPr="00076CB5">
        <w:rPr>
          <w:sz w:val="22"/>
          <w:szCs w:val="22"/>
        </w:rPr>
        <w:t xml:space="preserve"> Avista’s contract with Palouse Wind Farm generated more than 350,000 RECs in 2013, but the company met its 2014 target with its incremental hydropower, so it has no 2013 RECs that it can use toward its 2014 target.</w:t>
      </w:r>
    </w:p>
  </w:footnote>
  <w:footnote w:id="9">
    <w:p w14:paraId="074401C1" w14:textId="77777777" w:rsidR="00A75838" w:rsidRPr="00A75838" w:rsidRDefault="00A75838" w:rsidP="00A75838">
      <w:pPr>
        <w:pStyle w:val="FootnoteText"/>
        <w:rPr>
          <w:sz w:val="22"/>
          <w:szCs w:val="22"/>
        </w:rPr>
      </w:pPr>
      <w:r w:rsidRPr="00076CB5">
        <w:rPr>
          <w:rStyle w:val="FootnoteReference"/>
          <w:sz w:val="22"/>
          <w:szCs w:val="22"/>
        </w:rPr>
        <w:footnoteRef/>
      </w:r>
      <w:r w:rsidRPr="00076CB5">
        <w:rPr>
          <w:sz w:val="22"/>
          <w:szCs w:val="22"/>
        </w:rPr>
        <w:t xml:space="preserve"> Average of 2013 production and 2014 forecast production for the Palouse Wind Farm, since the facility’s first year of service was 2013.</w:t>
      </w:r>
    </w:p>
  </w:footnote>
  <w:footnote w:id="10">
    <w:p w14:paraId="570406C7" w14:textId="77777777" w:rsidR="00332CB8" w:rsidRPr="00076CB5" w:rsidRDefault="00332CB8" w:rsidP="00332CB8">
      <w:pPr>
        <w:pStyle w:val="FootnoteText"/>
        <w:spacing w:after="120"/>
        <w:rPr>
          <w:sz w:val="22"/>
          <w:szCs w:val="22"/>
        </w:rPr>
      </w:pPr>
      <w:r w:rsidRPr="00076CB5">
        <w:rPr>
          <w:rStyle w:val="FootnoteReference"/>
          <w:sz w:val="22"/>
          <w:szCs w:val="22"/>
        </w:rPr>
        <w:footnoteRef/>
      </w:r>
      <w:r w:rsidRPr="00076CB5">
        <w:rPr>
          <w:sz w:val="22"/>
          <w:szCs w:val="22"/>
        </w:rPr>
        <w:t xml:space="preserve"> RCW 19.285.030(20).</w:t>
      </w:r>
    </w:p>
  </w:footnote>
  <w:footnote w:id="11">
    <w:p w14:paraId="5084ECF0" w14:textId="77777777" w:rsidR="00332CB8" w:rsidRPr="00076CB5" w:rsidRDefault="00332CB8" w:rsidP="00332CB8">
      <w:pPr>
        <w:pStyle w:val="FootnoteText"/>
        <w:rPr>
          <w:sz w:val="22"/>
          <w:szCs w:val="22"/>
        </w:rPr>
      </w:pPr>
      <w:r w:rsidRPr="00076CB5">
        <w:rPr>
          <w:rStyle w:val="FootnoteReference"/>
          <w:sz w:val="22"/>
          <w:szCs w:val="22"/>
        </w:rPr>
        <w:footnoteRef/>
      </w:r>
      <w:r w:rsidRPr="00076CB5">
        <w:rPr>
          <w:sz w:val="22"/>
          <w:szCs w:val="22"/>
        </w:rPr>
        <w:t xml:space="preserve"> RCW 19.285.030(11).  </w:t>
      </w:r>
    </w:p>
    <w:p w14:paraId="16829B91" w14:textId="77777777" w:rsidR="00332CB8" w:rsidRDefault="00332CB8" w:rsidP="00332CB8">
      <w:pPr>
        <w:pStyle w:val="FootnoteText"/>
      </w:pPr>
    </w:p>
  </w:footnote>
  <w:footnote w:id="12">
    <w:p w14:paraId="2B96BE21" w14:textId="77777777" w:rsidR="00CF24D9" w:rsidRPr="00076CB5" w:rsidRDefault="00CF24D9" w:rsidP="00CF24D9">
      <w:pPr>
        <w:pStyle w:val="FootnoteText"/>
        <w:rPr>
          <w:sz w:val="22"/>
          <w:szCs w:val="22"/>
        </w:rPr>
      </w:pPr>
      <w:r w:rsidRPr="00076CB5">
        <w:rPr>
          <w:rStyle w:val="FootnoteReference"/>
          <w:sz w:val="22"/>
          <w:szCs w:val="22"/>
        </w:rPr>
        <w:footnoteRef/>
      </w:r>
      <w:r w:rsidRPr="00076CB5">
        <w:rPr>
          <w:sz w:val="22"/>
          <w:szCs w:val="22"/>
        </w:rPr>
        <w:t xml:space="preserve"> </w:t>
      </w:r>
      <w:r w:rsidR="00972F65" w:rsidRPr="00076CB5">
        <w:rPr>
          <w:sz w:val="22"/>
          <w:szCs w:val="22"/>
        </w:rPr>
        <w:t>Avista</w:t>
      </w:r>
      <w:r w:rsidRPr="00076CB5">
        <w:rPr>
          <w:sz w:val="22"/>
          <w:szCs w:val="22"/>
        </w:rPr>
        <w:t xml:space="preserve"> purchases hydropower from Grant County PUD</w:t>
      </w:r>
      <w:r w:rsidR="005327A0" w:rsidRPr="00076CB5">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8E27" w14:textId="77777777" w:rsidR="000A675F" w:rsidRPr="00AC0E30" w:rsidRDefault="000A675F">
    <w:pPr>
      <w:tabs>
        <w:tab w:val="left" w:pos="7740"/>
      </w:tabs>
      <w:rPr>
        <w:b/>
        <w:bCs/>
        <w:sz w:val="20"/>
      </w:rPr>
    </w:pPr>
    <w:r w:rsidRPr="00AC0E30">
      <w:rPr>
        <w:b/>
        <w:bCs/>
        <w:sz w:val="20"/>
      </w:rPr>
      <w:t>DOCKET</w:t>
    </w:r>
    <w:r>
      <w:rPr>
        <w:b/>
        <w:bCs/>
        <w:sz w:val="20"/>
      </w:rPr>
      <w:t xml:space="preserve"> </w:t>
    </w:r>
    <w:proofErr w:type="spellStart"/>
    <w:r>
      <w:rPr>
        <w:b/>
        <w:bCs/>
        <w:sz w:val="20"/>
      </w:rPr>
      <w:t>UE</w:t>
    </w:r>
    <w:proofErr w:type="spellEnd"/>
    <w:r>
      <w:rPr>
        <w:b/>
        <w:bCs/>
        <w:sz w:val="20"/>
      </w:rPr>
      <w:noBreakHyphen/>
      <w:t>1</w:t>
    </w:r>
    <w:r w:rsidR="00206B7C">
      <w:rPr>
        <w:b/>
        <w:bCs/>
        <w:sz w:val="20"/>
      </w:rPr>
      <w:t>4080</w:t>
    </w:r>
    <w:r w:rsidR="00F254B8">
      <w:rPr>
        <w:b/>
        <w:bCs/>
        <w:sz w:val="20"/>
      </w:rPr>
      <w:t>1</w:t>
    </w:r>
    <w:r w:rsidRPr="00AC0E30">
      <w:rPr>
        <w:b/>
        <w:bCs/>
        <w:sz w:val="20"/>
      </w:rPr>
      <w:tab/>
      <w:t xml:space="preserve">PAGE </w:t>
    </w:r>
    <w:r w:rsidRPr="00AC0E30">
      <w:rPr>
        <w:b/>
        <w:bCs/>
        <w:sz w:val="20"/>
      </w:rPr>
      <w:pgNum/>
    </w:r>
  </w:p>
  <w:p w14:paraId="682C338D" w14:textId="77777777" w:rsidR="000A675F" w:rsidRPr="00AC0E30" w:rsidRDefault="000A675F">
    <w:pPr>
      <w:tabs>
        <w:tab w:val="left" w:pos="7740"/>
      </w:tabs>
      <w:rPr>
        <w:b/>
        <w:bCs/>
        <w:sz w:val="20"/>
      </w:rPr>
    </w:pPr>
    <w:r>
      <w:rPr>
        <w:b/>
        <w:bCs/>
        <w:sz w:val="20"/>
      </w:rPr>
      <w:t>ORDER 01</w:t>
    </w:r>
  </w:p>
  <w:p w14:paraId="02C289B5" w14:textId="77777777" w:rsidR="000A675F" w:rsidRDefault="000A675F">
    <w:pPr>
      <w:tabs>
        <w:tab w:val="left" w:pos="7740"/>
      </w:tabs>
      <w:rPr>
        <w:b/>
        <w:bCs/>
        <w:sz w:val="20"/>
      </w:rPr>
    </w:pPr>
  </w:p>
  <w:p w14:paraId="7C29A44A" w14:textId="77777777" w:rsidR="000A675F" w:rsidRPr="00AC0E30" w:rsidRDefault="000A675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519A" w14:textId="42D69C4E" w:rsidR="000A675F" w:rsidRPr="000F6CD2" w:rsidRDefault="000A675F" w:rsidP="00170ABD">
    <w:pPr>
      <w:pStyle w:val="Header"/>
      <w:tabs>
        <w:tab w:val="clear" w:pos="4320"/>
        <w:tab w:val="clear" w:pos="8640"/>
        <w:tab w:val="right" w:pos="8460"/>
      </w:tabs>
      <w:rPr>
        <w:b/>
        <w:sz w:val="20"/>
        <w:szCs w:val="20"/>
      </w:rPr>
    </w:pPr>
    <w:r>
      <w:tab/>
    </w:r>
    <w:r w:rsidR="000F6CD2" w:rsidRPr="000F6CD2">
      <w:rPr>
        <w:b/>
        <w:sz w:val="20"/>
        <w:szCs w:val="20"/>
      </w:rPr>
      <w:t>[Service Date July 31,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17"/>
  </w:num>
  <w:num w:numId="6">
    <w:abstractNumId w:val="10"/>
  </w:num>
  <w:num w:numId="7">
    <w:abstractNumId w:val="8"/>
  </w:num>
  <w:num w:numId="8">
    <w:abstractNumId w:val="4"/>
  </w:num>
  <w:num w:numId="9">
    <w:abstractNumId w:val="1"/>
  </w:num>
  <w:num w:numId="10">
    <w:abstractNumId w:val="21"/>
  </w:num>
  <w:num w:numId="11">
    <w:abstractNumId w:val="0"/>
  </w:num>
  <w:num w:numId="12">
    <w:abstractNumId w:val="27"/>
  </w:num>
  <w:num w:numId="13">
    <w:abstractNumId w:val="14"/>
  </w:num>
  <w:num w:numId="14">
    <w:abstractNumId w:val="26"/>
  </w:num>
  <w:num w:numId="15">
    <w:abstractNumId w:val="2"/>
  </w:num>
  <w:num w:numId="16">
    <w:abstractNumId w:val="9"/>
  </w:num>
  <w:num w:numId="17">
    <w:abstractNumId w:val="12"/>
  </w:num>
  <w:num w:numId="18">
    <w:abstractNumId w:val="16"/>
  </w:num>
  <w:num w:numId="19">
    <w:abstractNumId w:val="3"/>
  </w:num>
  <w:num w:numId="20">
    <w:abstractNumId w:val="5"/>
  </w:num>
  <w:num w:numId="21">
    <w:abstractNumId w:val="11"/>
  </w:num>
  <w:num w:numId="22">
    <w:abstractNumId w:val="23"/>
  </w:num>
  <w:num w:numId="23">
    <w:abstractNumId w:val="13"/>
  </w:num>
  <w:num w:numId="24">
    <w:abstractNumId w:val="20"/>
  </w:num>
  <w:num w:numId="25">
    <w:abstractNumId w:val="24"/>
  </w:num>
  <w:num w:numId="26">
    <w:abstractNumId w:val="19"/>
  </w:num>
  <w:num w:numId="27">
    <w:abstractNumId w:val="18"/>
  </w:num>
  <w:num w:numId="28">
    <w:abstractNumId w:val="7"/>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D47"/>
    <w:rsid w:val="000114B0"/>
    <w:rsid w:val="00015495"/>
    <w:rsid w:val="000160CB"/>
    <w:rsid w:val="0002221F"/>
    <w:rsid w:val="00022D3B"/>
    <w:rsid w:val="0002421A"/>
    <w:rsid w:val="0003155F"/>
    <w:rsid w:val="00031EDC"/>
    <w:rsid w:val="000414DD"/>
    <w:rsid w:val="00041B68"/>
    <w:rsid w:val="00043F78"/>
    <w:rsid w:val="00044B80"/>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7343E"/>
    <w:rsid w:val="00073B45"/>
    <w:rsid w:val="00076CB5"/>
    <w:rsid w:val="00080A24"/>
    <w:rsid w:val="00082B19"/>
    <w:rsid w:val="00082D59"/>
    <w:rsid w:val="00082E54"/>
    <w:rsid w:val="0008363A"/>
    <w:rsid w:val="00084610"/>
    <w:rsid w:val="00084A64"/>
    <w:rsid w:val="0009356B"/>
    <w:rsid w:val="00095099"/>
    <w:rsid w:val="0009556D"/>
    <w:rsid w:val="0009634A"/>
    <w:rsid w:val="00096A62"/>
    <w:rsid w:val="000A675F"/>
    <w:rsid w:val="000B4BBC"/>
    <w:rsid w:val="000B615C"/>
    <w:rsid w:val="000B6D8B"/>
    <w:rsid w:val="000B768B"/>
    <w:rsid w:val="000B78B9"/>
    <w:rsid w:val="000C269E"/>
    <w:rsid w:val="000C4073"/>
    <w:rsid w:val="000C459D"/>
    <w:rsid w:val="000C493C"/>
    <w:rsid w:val="000D1036"/>
    <w:rsid w:val="000D4711"/>
    <w:rsid w:val="000E104B"/>
    <w:rsid w:val="000E30CA"/>
    <w:rsid w:val="000E43AF"/>
    <w:rsid w:val="000E5939"/>
    <w:rsid w:val="000E6021"/>
    <w:rsid w:val="000E6627"/>
    <w:rsid w:val="000F23D3"/>
    <w:rsid w:val="000F280F"/>
    <w:rsid w:val="000F6CD2"/>
    <w:rsid w:val="000F7310"/>
    <w:rsid w:val="001036EA"/>
    <w:rsid w:val="001058D1"/>
    <w:rsid w:val="001064EA"/>
    <w:rsid w:val="0011141B"/>
    <w:rsid w:val="00113C7F"/>
    <w:rsid w:val="00114507"/>
    <w:rsid w:val="00114E60"/>
    <w:rsid w:val="001159C4"/>
    <w:rsid w:val="00121DAE"/>
    <w:rsid w:val="00125E08"/>
    <w:rsid w:val="00140F6A"/>
    <w:rsid w:val="001423C1"/>
    <w:rsid w:val="001428C9"/>
    <w:rsid w:val="001454A6"/>
    <w:rsid w:val="00146449"/>
    <w:rsid w:val="00147CB4"/>
    <w:rsid w:val="00150F9D"/>
    <w:rsid w:val="0015261C"/>
    <w:rsid w:val="001530D6"/>
    <w:rsid w:val="001549A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23EB"/>
    <w:rsid w:val="001B31D0"/>
    <w:rsid w:val="001B4195"/>
    <w:rsid w:val="001B5179"/>
    <w:rsid w:val="001B56AF"/>
    <w:rsid w:val="001B6434"/>
    <w:rsid w:val="001C268F"/>
    <w:rsid w:val="001C45FD"/>
    <w:rsid w:val="001C7620"/>
    <w:rsid w:val="001D00F2"/>
    <w:rsid w:val="001D0854"/>
    <w:rsid w:val="001D6240"/>
    <w:rsid w:val="001D69BA"/>
    <w:rsid w:val="001D7AF0"/>
    <w:rsid w:val="001E087A"/>
    <w:rsid w:val="001E2797"/>
    <w:rsid w:val="001E6DE7"/>
    <w:rsid w:val="001E6E61"/>
    <w:rsid w:val="001E736E"/>
    <w:rsid w:val="001F0349"/>
    <w:rsid w:val="001F1D33"/>
    <w:rsid w:val="001F5358"/>
    <w:rsid w:val="001F5632"/>
    <w:rsid w:val="001F67F7"/>
    <w:rsid w:val="00200831"/>
    <w:rsid w:val="00203182"/>
    <w:rsid w:val="002034BB"/>
    <w:rsid w:val="00205613"/>
    <w:rsid w:val="00206B7C"/>
    <w:rsid w:val="002072A2"/>
    <w:rsid w:val="00210C75"/>
    <w:rsid w:val="002113FA"/>
    <w:rsid w:val="00215F8A"/>
    <w:rsid w:val="002213A8"/>
    <w:rsid w:val="002274FE"/>
    <w:rsid w:val="002346BF"/>
    <w:rsid w:val="00234AF9"/>
    <w:rsid w:val="002350D7"/>
    <w:rsid w:val="00235860"/>
    <w:rsid w:val="00241B31"/>
    <w:rsid w:val="00245558"/>
    <w:rsid w:val="00245C83"/>
    <w:rsid w:val="00246315"/>
    <w:rsid w:val="00250BE9"/>
    <w:rsid w:val="00251A95"/>
    <w:rsid w:val="00254B0D"/>
    <w:rsid w:val="00254DBC"/>
    <w:rsid w:val="00255FD5"/>
    <w:rsid w:val="00257194"/>
    <w:rsid w:val="00260512"/>
    <w:rsid w:val="002657A7"/>
    <w:rsid w:val="00267A34"/>
    <w:rsid w:val="00270256"/>
    <w:rsid w:val="0027241F"/>
    <w:rsid w:val="00273A23"/>
    <w:rsid w:val="00273DBA"/>
    <w:rsid w:val="0027542D"/>
    <w:rsid w:val="002768D7"/>
    <w:rsid w:val="002769FD"/>
    <w:rsid w:val="00277476"/>
    <w:rsid w:val="002841EA"/>
    <w:rsid w:val="00285982"/>
    <w:rsid w:val="00285BEE"/>
    <w:rsid w:val="00287224"/>
    <w:rsid w:val="00291711"/>
    <w:rsid w:val="002A02B4"/>
    <w:rsid w:val="002A226E"/>
    <w:rsid w:val="002A5313"/>
    <w:rsid w:val="002A7C7C"/>
    <w:rsid w:val="002B1570"/>
    <w:rsid w:val="002B15DD"/>
    <w:rsid w:val="002B21B9"/>
    <w:rsid w:val="002B28CE"/>
    <w:rsid w:val="002B5289"/>
    <w:rsid w:val="002B5EC9"/>
    <w:rsid w:val="002C4CB4"/>
    <w:rsid w:val="002D2B9B"/>
    <w:rsid w:val="002E22E9"/>
    <w:rsid w:val="002E3BA9"/>
    <w:rsid w:val="002E406E"/>
    <w:rsid w:val="002E41AE"/>
    <w:rsid w:val="002E556C"/>
    <w:rsid w:val="002E6989"/>
    <w:rsid w:val="002F37D7"/>
    <w:rsid w:val="003003EC"/>
    <w:rsid w:val="00302D80"/>
    <w:rsid w:val="003076F2"/>
    <w:rsid w:val="003077CA"/>
    <w:rsid w:val="00307E5F"/>
    <w:rsid w:val="003122E5"/>
    <w:rsid w:val="00312FE8"/>
    <w:rsid w:val="00316A08"/>
    <w:rsid w:val="00317AEC"/>
    <w:rsid w:val="00317CD1"/>
    <w:rsid w:val="003215F3"/>
    <w:rsid w:val="0032166D"/>
    <w:rsid w:val="00322109"/>
    <w:rsid w:val="00324218"/>
    <w:rsid w:val="00332203"/>
    <w:rsid w:val="00332CB8"/>
    <w:rsid w:val="0033353A"/>
    <w:rsid w:val="0033403C"/>
    <w:rsid w:val="0033413B"/>
    <w:rsid w:val="00334A3F"/>
    <w:rsid w:val="00334F77"/>
    <w:rsid w:val="00336BF2"/>
    <w:rsid w:val="00337C88"/>
    <w:rsid w:val="00344073"/>
    <w:rsid w:val="00347786"/>
    <w:rsid w:val="00352F18"/>
    <w:rsid w:val="0035568E"/>
    <w:rsid w:val="0036151A"/>
    <w:rsid w:val="003630B0"/>
    <w:rsid w:val="003631BB"/>
    <w:rsid w:val="003635E7"/>
    <w:rsid w:val="00363C36"/>
    <w:rsid w:val="00370769"/>
    <w:rsid w:val="00370B70"/>
    <w:rsid w:val="003714A6"/>
    <w:rsid w:val="003730EB"/>
    <w:rsid w:val="00376B91"/>
    <w:rsid w:val="00376C7B"/>
    <w:rsid w:val="00376CA7"/>
    <w:rsid w:val="00377236"/>
    <w:rsid w:val="003777F6"/>
    <w:rsid w:val="00380C1E"/>
    <w:rsid w:val="003813F6"/>
    <w:rsid w:val="0038202F"/>
    <w:rsid w:val="003824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81A"/>
    <w:rsid w:val="003B6225"/>
    <w:rsid w:val="003B7132"/>
    <w:rsid w:val="003B7E96"/>
    <w:rsid w:val="003C0AFE"/>
    <w:rsid w:val="003C2D02"/>
    <w:rsid w:val="003C3483"/>
    <w:rsid w:val="003C36C4"/>
    <w:rsid w:val="003C602A"/>
    <w:rsid w:val="003C7B97"/>
    <w:rsid w:val="003D123B"/>
    <w:rsid w:val="003D15B1"/>
    <w:rsid w:val="003D38AC"/>
    <w:rsid w:val="003D4E5B"/>
    <w:rsid w:val="003D7935"/>
    <w:rsid w:val="003E3B5B"/>
    <w:rsid w:val="003E7CC2"/>
    <w:rsid w:val="003F1D95"/>
    <w:rsid w:val="003F3ABA"/>
    <w:rsid w:val="00401097"/>
    <w:rsid w:val="00401B43"/>
    <w:rsid w:val="0040561B"/>
    <w:rsid w:val="00405BEF"/>
    <w:rsid w:val="00405F10"/>
    <w:rsid w:val="00412201"/>
    <w:rsid w:val="00412F37"/>
    <w:rsid w:val="00413C5E"/>
    <w:rsid w:val="00416959"/>
    <w:rsid w:val="0042490B"/>
    <w:rsid w:val="00425492"/>
    <w:rsid w:val="004262CE"/>
    <w:rsid w:val="004263CD"/>
    <w:rsid w:val="00430477"/>
    <w:rsid w:val="004316A1"/>
    <w:rsid w:val="004326A5"/>
    <w:rsid w:val="00433899"/>
    <w:rsid w:val="004369C5"/>
    <w:rsid w:val="004374D2"/>
    <w:rsid w:val="00442569"/>
    <w:rsid w:val="0044386F"/>
    <w:rsid w:val="004509FB"/>
    <w:rsid w:val="00451160"/>
    <w:rsid w:val="00453E44"/>
    <w:rsid w:val="00453ED7"/>
    <w:rsid w:val="004601D2"/>
    <w:rsid w:val="00461FBA"/>
    <w:rsid w:val="004643F3"/>
    <w:rsid w:val="004647EE"/>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21CF"/>
    <w:rsid w:val="004A3711"/>
    <w:rsid w:val="004A7361"/>
    <w:rsid w:val="004A7D96"/>
    <w:rsid w:val="004B0659"/>
    <w:rsid w:val="004B53D7"/>
    <w:rsid w:val="004B5BCA"/>
    <w:rsid w:val="004B6F3F"/>
    <w:rsid w:val="004C21A5"/>
    <w:rsid w:val="004C3A3C"/>
    <w:rsid w:val="004C3B7E"/>
    <w:rsid w:val="004D0F77"/>
    <w:rsid w:val="004D378A"/>
    <w:rsid w:val="004D3E79"/>
    <w:rsid w:val="004D44ED"/>
    <w:rsid w:val="004D77DC"/>
    <w:rsid w:val="004E1C5A"/>
    <w:rsid w:val="004E2A1F"/>
    <w:rsid w:val="004E342F"/>
    <w:rsid w:val="004E388D"/>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EA1"/>
    <w:rsid w:val="005227A3"/>
    <w:rsid w:val="00522853"/>
    <w:rsid w:val="00522A41"/>
    <w:rsid w:val="0052375E"/>
    <w:rsid w:val="00525D54"/>
    <w:rsid w:val="005260FA"/>
    <w:rsid w:val="005267AB"/>
    <w:rsid w:val="00527C71"/>
    <w:rsid w:val="005327A0"/>
    <w:rsid w:val="00533377"/>
    <w:rsid w:val="00533A94"/>
    <w:rsid w:val="00533D18"/>
    <w:rsid w:val="00536E31"/>
    <w:rsid w:val="00537DB4"/>
    <w:rsid w:val="0054142E"/>
    <w:rsid w:val="00542B10"/>
    <w:rsid w:val="005435C3"/>
    <w:rsid w:val="005437AF"/>
    <w:rsid w:val="005453D6"/>
    <w:rsid w:val="00545DBB"/>
    <w:rsid w:val="005463E9"/>
    <w:rsid w:val="00552BF8"/>
    <w:rsid w:val="005537D1"/>
    <w:rsid w:val="0055533D"/>
    <w:rsid w:val="00555485"/>
    <w:rsid w:val="00555893"/>
    <w:rsid w:val="005570D2"/>
    <w:rsid w:val="0055748D"/>
    <w:rsid w:val="0056133F"/>
    <w:rsid w:val="00564680"/>
    <w:rsid w:val="00564BEF"/>
    <w:rsid w:val="00565092"/>
    <w:rsid w:val="00565515"/>
    <w:rsid w:val="005706C3"/>
    <w:rsid w:val="00573CEA"/>
    <w:rsid w:val="00577BE4"/>
    <w:rsid w:val="0058494B"/>
    <w:rsid w:val="00586EE7"/>
    <w:rsid w:val="005919A4"/>
    <w:rsid w:val="0059378C"/>
    <w:rsid w:val="00597FF5"/>
    <w:rsid w:val="005A196B"/>
    <w:rsid w:val="005A25BE"/>
    <w:rsid w:val="005A4082"/>
    <w:rsid w:val="005A6689"/>
    <w:rsid w:val="005B07B0"/>
    <w:rsid w:val="005B0BEC"/>
    <w:rsid w:val="005B27E7"/>
    <w:rsid w:val="005B2C01"/>
    <w:rsid w:val="005C0664"/>
    <w:rsid w:val="005C15C6"/>
    <w:rsid w:val="005C36F4"/>
    <w:rsid w:val="005C5782"/>
    <w:rsid w:val="005D03DA"/>
    <w:rsid w:val="005D3C1B"/>
    <w:rsid w:val="005D6026"/>
    <w:rsid w:val="005D66A6"/>
    <w:rsid w:val="005D68F4"/>
    <w:rsid w:val="005E09A1"/>
    <w:rsid w:val="005E5EE4"/>
    <w:rsid w:val="005E6518"/>
    <w:rsid w:val="005E7505"/>
    <w:rsid w:val="005E7657"/>
    <w:rsid w:val="005F2171"/>
    <w:rsid w:val="005F3073"/>
    <w:rsid w:val="005F443B"/>
    <w:rsid w:val="005F5463"/>
    <w:rsid w:val="005F7F0E"/>
    <w:rsid w:val="00600CCA"/>
    <w:rsid w:val="00601D72"/>
    <w:rsid w:val="00602240"/>
    <w:rsid w:val="0060229B"/>
    <w:rsid w:val="0060239B"/>
    <w:rsid w:val="00602D8D"/>
    <w:rsid w:val="00606B1B"/>
    <w:rsid w:val="0061083E"/>
    <w:rsid w:val="00610C76"/>
    <w:rsid w:val="0061290F"/>
    <w:rsid w:val="00617FF8"/>
    <w:rsid w:val="00626307"/>
    <w:rsid w:val="006277E3"/>
    <w:rsid w:val="006316CD"/>
    <w:rsid w:val="006318EC"/>
    <w:rsid w:val="006337E0"/>
    <w:rsid w:val="00633CC5"/>
    <w:rsid w:val="00633FBC"/>
    <w:rsid w:val="0063721B"/>
    <w:rsid w:val="0063729E"/>
    <w:rsid w:val="00640490"/>
    <w:rsid w:val="00641F75"/>
    <w:rsid w:val="00642FA1"/>
    <w:rsid w:val="0064510C"/>
    <w:rsid w:val="006456CB"/>
    <w:rsid w:val="00647A3F"/>
    <w:rsid w:val="00647DAC"/>
    <w:rsid w:val="00654C0C"/>
    <w:rsid w:val="00655269"/>
    <w:rsid w:val="00655895"/>
    <w:rsid w:val="00661CFF"/>
    <w:rsid w:val="00663032"/>
    <w:rsid w:val="006633A4"/>
    <w:rsid w:val="00664A51"/>
    <w:rsid w:val="006657CF"/>
    <w:rsid w:val="00665D6D"/>
    <w:rsid w:val="00670E9E"/>
    <w:rsid w:val="00671003"/>
    <w:rsid w:val="00671794"/>
    <w:rsid w:val="00674361"/>
    <w:rsid w:val="00674890"/>
    <w:rsid w:val="006751ED"/>
    <w:rsid w:val="006812A8"/>
    <w:rsid w:val="00681DF7"/>
    <w:rsid w:val="006827AA"/>
    <w:rsid w:val="00687C55"/>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1D5C"/>
    <w:rsid w:val="006D214B"/>
    <w:rsid w:val="006D31D4"/>
    <w:rsid w:val="006D399E"/>
    <w:rsid w:val="006D3CD8"/>
    <w:rsid w:val="006D7D95"/>
    <w:rsid w:val="006D7DFF"/>
    <w:rsid w:val="006E0FF6"/>
    <w:rsid w:val="006E1262"/>
    <w:rsid w:val="006E7252"/>
    <w:rsid w:val="006E78EF"/>
    <w:rsid w:val="006E7F55"/>
    <w:rsid w:val="006F3D43"/>
    <w:rsid w:val="006F7820"/>
    <w:rsid w:val="00700CDE"/>
    <w:rsid w:val="00703405"/>
    <w:rsid w:val="00705E88"/>
    <w:rsid w:val="007105E8"/>
    <w:rsid w:val="007114CB"/>
    <w:rsid w:val="0071163F"/>
    <w:rsid w:val="007122A1"/>
    <w:rsid w:val="0071394B"/>
    <w:rsid w:val="0071418F"/>
    <w:rsid w:val="00717A25"/>
    <w:rsid w:val="00722CEA"/>
    <w:rsid w:val="00722D2D"/>
    <w:rsid w:val="0072401D"/>
    <w:rsid w:val="0072705D"/>
    <w:rsid w:val="00731660"/>
    <w:rsid w:val="00731675"/>
    <w:rsid w:val="00735707"/>
    <w:rsid w:val="0074062D"/>
    <w:rsid w:val="0074184E"/>
    <w:rsid w:val="00741BD6"/>
    <w:rsid w:val="0074554A"/>
    <w:rsid w:val="007466D0"/>
    <w:rsid w:val="007535D9"/>
    <w:rsid w:val="00755480"/>
    <w:rsid w:val="00756738"/>
    <w:rsid w:val="00757178"/>
    <w:rsid w:val="007612DC"/>
    <w:rsid w:val="00762E42"/>
    <w:rsid w:val="0076514A"/>
    <w:rsid w:val="00772092"/>
    <w:rsid w:val="00776BCB"/>
    <w:rsid w:val="00781894"/>
    <w:rsid w:val="00782A11"/>
    <w:rsid w:val="00786011"/>
    <w:rsid w:val="00796EEF"/>
    <w:rsid w:val="0079715B"/>
    <w:rsid w:val="00797D23"/>
    <w:rsid w:val="00797EFD"/>
    <w:rsid w:val="007A0499"/>
    <w:rsid w:val="007A1E3D"/>
    <w:rsid w:val="007A2B1F"/>
    <w:rsid w:val="007A2F6D"/>
    <w:rsid w:val="007A6FC9"/>
    <w:rsid w:val="007B0267"/>
    <w:rsid w:val="007B10EC"/>
    <w:rsid w:val="007B4927"/>
    <w:rsid w:val="007B6A36"/>
    <w:rsid w:val="007B7C89"/>
    <w:rsid w:val="007C0FCE"/>
    <w:rsid w:val="007C1474"/>
    <w:rsid w:val="007C2062"/>
    <w:rsid w:val="007C69B1"/>
    <w:rsid w:val="007D1899"/>
    <w:rsid w:val="007D30CE"/>
    <w:rsid w:val="007D6F34"/>
    <w:rsid w:val="007E30DF"/>
    <w:rsid w:val="007E3654"/>
    <w:rsid w:val="007E5245"/>
    <w:rsid w:val="007E5767"/>
    <w:rsid w:val="007F00E9"/>
    <w:rsid w:val="007F4649"/>
    <w:rsid w:val="007F4FC6"/>
    <w:rsid w:val="007F5637"/>
    <w:rsid w:val="007F5E82"/>
    <w:rsid w:val="008021C5"/>
    <w:rsid w:val="008026CC"/>
    <w:rsid w:val="008027E5"/>
    <w:rsid w:val="00812EE2"/>
    <w:rsid w:val="00813104"/>
    <w:rsid w:val="00815492"/>
    <w:rsid w:val="00816223"/>
    <w:rsid w:val="0081738A"/>
    <w:rsid w:val="0082056C"/>
    <w:rsid w:val="00820A4D"/>
    <w:rsid w:val="008267A3"/>
    <w:rsid w:val="0083010B"/>
    <w:rsid w:val="008333DB"/>
    <w:rsid w:val="00834D75"/>
    <w:rsid w:val="00837157"/>
    <w:rsid w:val="0084134F"/>
    <w:rsid w:val="00841CF5"/>
    <w:rsid w:val="0085267B"/>
    <w:rsid w:val="00853F3D"/>
    <w:rsid w:val="00857196"/>
    <w:rsid w:val="00860CD6"/>
    <w:rsid w:val="00861F94"/>
    <w:rsid w:val="00862039"/>
    <w:rsid w:val="0086229C"/>
    <w:rsid w:val="00864E94"/>
    <w:rsid w:val="00867FB9"/>
    <w:rsid w:val="00872D2E"/>
    <w:rsid w:val="0087340C"/>
    <w:rsid w:val="008742B9"/>
    <w:rsid w:val="0087443B"/>
    <w:rsid w:val="00874AD1"/>
    <w:rsid w:val="00875C0C"/>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53D4"/>
    <w:rsid w:val="008A5CAB"/>
    <w:rsid w:val="008B10AC"/>
    <w:rsid w:val="008B17DB"/>
    <w:rsid w:val="008B29B2"/>
    <w:rsid w:val="008B3A5E"/>
    <w:rsid w:val="008B408E"/>
    <w:rsid w:val="008B7CD1"/>
    <w:rsid w:val="008C376D"/>
    <w:rsid w:val="008C48A7"/>
    <w:rsid w:val="008C5241"/>
    <w:rsid w:val="008D05A8"/>
    <w:rsid w:val="008D1356"/>
    <w:rsid w:val="008D15C2"/>
    <w:rsid w:val="008D2976"/>
    <w:rsid w:val="008D2DE4"/>
    <w:rsid w:val="008D3D02"/>
    <w:rsid w:val="008D40BA"/>
    <w:rsid w:val="008D4393"/>
    <w:rsid w:val="008E1890"/>
    <w:rsid w:val="008E19EB"/>
    <w:rsid w:val="008E28DE"/>
    <w:rsid w:val="008E3F21"/>
    <w:rsid w:val="008E4E5A"/>
    <w:rsid w:val="008F2054"/>
    <w:rsid w:val="008F2D04"/>
    <w:rsid w:val="008F661D"/>
    <w:rsid w:val="008F73A0"/>
    <w:rsid w:val="008F7EC0"/>
    <w:rsid w:val="00901610"/>
    <w:rsid w:val="00901C88"/>
    <w:rsid w:val="00904526"/>
    <w:rsid w:val="00906542"/>
    <w:rsid w:val="00906D18"/>
    <w:rsid w:val="00907681"/>
    <w:rsid w:val="00910171"/>
    <w:rsid w:val="009106A4"/>
    <w:rsid w:val="0091222A"/>
    <w:rsid w:val="00912E11"/>
    <w:rsid w:val="0091360D"/>
    <w:rsid w:val="00914EBD"/>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6709"/>
    <w:rsid w:val="00950F1A"/>
    <w:rsid w:val="00952F7C"/>
    <w:rsid w:val="0095326F"/>
    <w:rsid w:val="00953FD9"/>
    <w:rsid w:val="00954060"/>
    <w:rsid w:val="009577A8"/>
    <w:rsid w:val="00957F18"/>
    <w:rsid w:val="009620D9"/>
    <w:rsid w:val="00962825"/>
    <w:rsid w:val="00962851"/>
    <w:rsid w:val="00963CD8"/>
    <w:rsid w:val="0096451B"/>
    <w:rsid w:val="009653A3"/>
    <w:rsid w:val="009711C4"/>
    <w:rsid w:val="009712B0"/>
    <w:rsid w:val="0097172F"/>
    <w:rsid w:val="00972AE9"/>
    <w:rsid w:val="00972F65"/>
    <w:rsid w:val="00973DCB"/>
    <w:rsid w:val="009744F9"/>
    <w:rsid w:val="0097579E"/>
    <w:rsid w:val="00975E70"/>
    <w:rsid w:val="009768AF"/>
    <w:rsid w:val="00981D61"/>
    <w:rsid w:val="00983934"/>
    <w:rsid w:val="00983AAF"/>
    <w:rsid w:val="00986F56"/>
    <w:rsid w:val="00987A24"/>
    <w:rsid w:val="00992998"/>
    <w:rsid w:val="00994A9D"/>
    <w:rsid w:val="00995394"/>
    <w:rsid w:val="009958E0"/>
    <w:rsid w:val="00996B0A"/>
    <w:rsid w:val="0099765C"/>
    <w:rsid w:val="009A014B"/>
    <w:rsid w:val="009A1C0E"/>
    <w:rsid w:val="009A1DF0"/>
    <w:rsid w:val="009A7171"/>
    <w:rsid w:val="009A7E9B"/>
    <w:rsid w:val="009B2FDC"/>
    <w:rsid w:val="009B3339"/>
    <w:rsid w:val="009B4165"/>
    <w:rsid w:val="009B42D3"/>
    <w:rsid w:val="009B6542"/>
    <w:rsid w:val="009B6688"/>
    <w:rsid w:val="009C0C6B"/>
    <w:rsid w:val="009C27FA"/>
    <w:rsid w:val="009C5FF6"/>
    <w:rsid w:val="009D06EB"/>
    <w:rsid w:val="009D1834"/>
    <w:rsid w:val="009D3BD8"/>
    <w:rsid w:val="009D6140"/>
    <w:rsid w:val="009D6AEE"/>
    <w:rsid w:val="009E5A91"/>
    <w:rsid w:val="009E7AB6"/>
    <w:rsid w:val="009E7DE9"/>
    <w:rsid w:val="009F103B"/>
    <w:rsid w:val="009F1C6C"/>
    <w:rsid w:val="009F1E13"/>
    <w:rsid w:val="009F2FE4"/>
    <w:rsid w:val="009F43E8"/>
    <w:rsid w:val="009F5204"/>
    <w:rsid w:val="00A003D3"/>
    <w:rsid w:val="00A012D5"/>
    <w:rsid w:val="00A018EC"/>
    <w:rsid w:val="00A064CD"/>
    <w:rsid w:val="00A11C06"/>
    <w:rsid w:val="00A127B0"/>
    <w:rsid w:val="00A12D3C"/>
    <w:rsid w:val="00A150DB"/>
    <w:rsid w:val="00A15668"/>
    <w:rsid w:val="00A16717"/>
    <w:rsid w:val="00A17EDD"/>
    <w:rsid w:val="00A20743"/>
    <w:rsid w:val="00A20864"/>
    <w:rsid w:val="00A23BCF"/>
    <w:rsid w:val="00A24838"/>
    <w:rsid w:val="00A258EC"/>
    <w:rsid w:val="00A303A0"/>
    <w:rsid w:val="00A30489"/>
    <w:rsid w:val="00A316A5"/>
    <w:rsid w:val="00A31B3B"/>
    <w:rsid w:val="00A32756"/>
    <w:rsid w:val="00A33857"/>
    <w:rsid w:val="00A34825"/>
    <w:rsid w:val="00A40C8F"/>
    <w:rsid w:val="00A422B5"/>
    <w:rsid w:val="00A43648"/>
    <w:rsid w:val="00A44FCC"/>
    <w:rsid w:val="00A50FB9"/>
    <w:rsid w:val="00A516B8"/>
    <w:rsid w:val="00A54C5E"/>
    <w:rsid w:val="00A566EB"/>
    <w:rsid w:val="00A634F2"/>
    <w:rsid w:val="00A646D0"/>
    <w:rsid w:val="00A65359"/>
    <w:rsid w:val="00A72516"/>
    <w:rsid w:val="00A73CDC"/>
    <w:rsid w:val="00A7418F"/>
    <w:rsid w:val="00A75838"/>
    <w:rsid w:val="00A777E7"/>
    <w:rsid w:val="00A77CB6"/>
    <w:rsid w:val="00A80E73"/>
    <w:rsid w:val="00A823FF"/>
    <w:rsid w:val="00A836FB"/>
    <w:rsid w:val="00A862E9"/>
    <w:rsid w:val="00A87251"/>
    <w:rsid w:val="00A91070"/>
    <w:rsid w:val="00A91252"/>
    <w:rsid w:val="00A93FD1"/>
    <w:rsid w:val="00A94112"/>
    <w:rsid w:val="00A97A7C"/>
    <w:rsid w:val="00AA0363"/>
    <w:rsid w:val="00AA2058"/>
    <w:rsid w:val="00AA22C9"/>
    <w:rsid w:val="00AB4364"/>
    <w:rsid w:val="00AB52D0"/>
    <w:rsid w:val="00AB5A5D"/>
    <w:rsid w:val="00AB6C61"/>
    <w:rsid w:val="00AB717A"/>
    <w:rsid w:val="00AC06FE"/>
    <w:rsid w:val="00AC0E30"/>
    <w:rsid w:val="00AC34C5"/>
    <w:rsid w:val="00AC3882"/>
    <w:rsid w:val="00AC59F6"/>
    <w:rsid w:val="00AC6432"/>
    <w:rsid w:val="00AC6A87"/>
    <w:rsid w:val="00AC770F"/>
    <w:rsid w:val="00AC7D31"/>
    <w:rsid w:val="00AD76E4"/>
    <w:rsid w:val="00AE39AA"/>
    <w:rsid w:val="00AE4CB1"/>
    <w:rsid w:val="00AF03C7"/>
    <w:rsid w:val="00AF4940"/>
    <w:rsid w:val="00AF5A56"/>
    <w:rsid w:val="00AF71FD"/>
    <w:rsid w:val="00B04E2D"/>
    <w:rsid w:val="00B07528"/>
    <w:rsid w:val="00B07FF6"/>
    <w:rsid w:val="00B13A68"/>
    <w:rsid w:val="00B24A54"/>
    <w:rsid w:val="00B24C04"/>
    <w:rsid w:val="00B27531"/>
    <w:rsid w:val="00B27577"/>
    <w:rsid w:val="00B30B73"/>
    <w:rsid w:val="00B31FDB"/>
    <w:rsid w:val="00B33817"/>
    <w:rsid w:val="00B341C9"/>
    <w:rsid w:val="00B36C2D"/>
    <w:rsid w:val="00B36F99"/>
    <w:rsid w:val="00B376EB"/>
    <w:rsid w:val="00B37F98"/>
    <w:rsid w:val="00B407FA"/>
    <w:rsid w:val="00B40BFB"/>
    <w:rsid w:val="00B41CE2"/>
    <w:rsid w:val="00B45FAF"/>
    <w:rsid w:val="00B46F3B"/>
    <w:rsid w:val="00B501A1"/>
    <w:rsid w:val="00B53F59"/>
    <w:rsid w:val="00B540F2"/>
    <w:rsid w:val="00B5438E"/>
    <w:rsid w:val="00B54B5A"/>
    <w:rsid w:val="00B556B9"/>
    <w:rsid w:val="00B561E8"/>
    <w:rsid w:val="00B5798B"/>
    <w:rsid w:val="00B57BEA"/>
    <w:rsid w:val="00B62506"/>
    <w:rsid w:val="00B6738B"/>
    <w:rsid w:val="00B74E00"/>
    <w:rsid w:val="00B77AE8"/>
    <w:rsid w:val="00B82201"/>
    <w:rsid w:val="00B84D6D"/>
    <w:rsid w:val="00B84F24"/>
    <w:rsid w:val="00B85E8F"/>
    <w:rsid w:val="00B871C7"/>
    <w:rsid w:val="00B87CE8"/>
    <w:rsid w:val="00B902B6"/>
    <w:rsid w:val="00B9191E"/>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396"/>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2903"/>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6269"/>
    <w:rsid w:val="00C66BC0"/>
    <w:rsid w:val="00C675CA"/>
    <w:rsid w:val="00C67885"/>
    <w:rsid w:val="00C72FCB"/>
    <w:rsid w:val="00C73C2D"/>
    <w:rsid w:val="00C748C0"/>
    <w:rsid w:val="00C77D1B"/>
    <w:rsid w:val="00C804AC"/>
    <w:rsid w:val="00C80DC8"/>
    <w:rsid w:val="00C8194F"/>
    <w:rsid w:val="00C85D94"/>
    <w:rsid w:val="00C932DF"/>
    <w:rsid w:val="00C93E59"/>
    <w:rsid w:val="00C955DB"/>
    <w:rsid w:val="00CA190E"/>
    <w:rsid w:val="00CA2A3D"/>
    <w:rsid w:val="00CA49CB"/>
    <w:rsid w:val="00CA4A52"/>
    <w:rsid w:val="00CA6ECF"/>
    <w:rsid w:val="00CA74FC"/>
    <w:rsid w:val="00CB37BD"/>
    <w:rsid w:val="00CB4965"/>
    <w:rsid w:val="00CB60A3"/>
    <w:rsid w:val="00CB7DA1"/>
    <w:rsid w:val="00CC098B"/>
    <w:rsid w:val="00CC0C6E"/>
    <w:rsid w:val="00CC1D53"/>
    <w:rsid w:val="00CC3099"/>
    <w:rsid w:val="00CC48FD"/>
    <w:rsid w:val="00CC604E"/>
    <w:rsid w:val="00CC6DA8"/>
    <w:rsid w:val="00CC6E1F"/>
    <w:rsid w:val="00CD1331"/>
    <w:rsid w:val="00CD2C01"/>
    <w:rsid w:val="00CD36F1"/>
    <w:rsid w:val="00CD3DDA"/>
    <w:rsid w:val="00CD5AFF"/>
    <w:rsid w:val="00CD5B41"/>
    <w:rsid w:val="00CD6E5D"/>
    <w:rsid w:val="00CD706F"/>
    <w:rsid w:val="00CD7709"/>
    <w:rsid w:val="00CD7BE1"/>
    <w:rsid w:val="00CE0193"/>
    <w:rsid w:val="00CE05EB"/>
    <w:rsid w:val="00CE18E7"/>
    <w:rsid w:val="00CE410B"/>
    <w:rsid w:val="00CE492F"/>
    <w:rsid w:val="00CE6E6F"/>
    <w:rsid w:val="00CF1A9C"/>
    <w:rsid w:val="00CF24D9"/>
    <w:rsid w:val="00CF309C"/>
    <w:rsid w:val="00CF4348"/>
    <w:rsid w:val="00CF7A1B"/>
    <w:rsid w:val="00CF7C9E"/>
    <w:rsid w:val="00D01CA8"/>
    <w:rsid w:val="00D03724"/>
    <w:rsid w:val="00D03AB7"/>
    <w:rsid w:val="00D12C66"/>
    <w:rsid w:val="00D15F0C"/>
    <w:rsid w:val="00D16074"/>
    <w:rsid w:val="00D16919"/>
    <w:rsid w:val="00D219CF"/>
    <w:rsid w:val="00D252FA"/>
    <w:rsid w:val="00D26257"/>
    <w:rsid w:val="00D2792C"/>
    <w:rsid w:val="00D314E8"/>
    <w:rsid w:val="00D31B99"/>
    <w:rsid w:val="00D31E58"/>
    <w:rsid w:val="00D35125"/>
    <w:rsid w:val="00D35557"/>
    <w:rsid w:val="00D37487"/>
    <w:rsid w:val="00D42FD3"/>
    <w:rsid w:val="00D4351B"/>
    <w:rsid w:val="00D43652"/>
    <w:rsid w:val="00D469CB"/>
    <w:rsid w:val="00D4744A"/>
    <w:rsid w:val="00D47C65"/>
    <w:rsid w:val="00D55A78"/>
    <w:rsid w:val="00D57329"/>
    <w:rsid w:val="00D574AF"/>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5B78"/>
    <w:rsid w:val="00D960AB"/>
    <w:rsid w:val="00D96D83"/>
    <w:rsid w:val="00DA0B2B"/>
    <w:rsid w:val="00DA3230"/>
    <w:rsid w:val="00DB0710"/>
    <w:rsid w:val="00DB0C7A"/>
    <w:rsid w:val="00DB2287"/>
    <w:rsid w:val="00DB3208"/>
    <w:rsid w:val="00DB360F"/>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4A4E"/>
    <w:rsid w:val="00E156C7"/>
    <w:rsid w:val="00E17CDE"/>
    <w:rsid w:val="00E20391"/>
    <w:rsid w:val="00E20509"/>
    <w:rsid w:val="00E247CF"/>
    <w:rsid w:val="00E24D3B"/>
    <w:rsid w:val="00E25BA8"/>
    <w:rsid w:val="00E26962"/>
    <w:rsid w:val="00E27801"/>
    <w:rsid w:val="00E30D0F"/>
    <w:rsid w:val="00E342C7"/>
    <w:rsid w:val="00E351FD"/>
    <w:rsid w:val="00E35B90"/>
    <w:rsid w:val="00E37870"/>
    <w:rsid w:val="00E40CE0"/>
    <w:rsid w:val="00E41A08"/>
    <w:rsid w:val="00E42499"/>
    <w:rsid w:val="00E43D64"/>
    <w:rsid w:val="00E43DFD"/>
    <w:rsid w:val="00E45D85"/>
    <w:rsid w:val="00E543FF"/>
    <w:rsid w:val="00E560C1"/>
    <w:rsid w:val="00E570CC"/>
    <w:rsid w:val="00E60A35"/>
    <w:rsid w:val="00E60C79"/>
    <w:rsid w:val="00E6172D"/>
    <w:rsid w:val="00E64BB5"/>
    <w:rsid w:val="00E6611A"/>
    <w:rsid w:val="00E70613"/>
    <w:rsid w:val="00E70939"/>
    <w:rsid w:val="00E70D34"/>
    <w:rsid w:val="00E732B1"/>
    <w:rsid w:val="00E746C6"/>
    <w:rsid w:val="00E7589D"/>
    <w:rsid w:val="00E76E23"/>
    <w:rsid w:val="00E8181F"/>
    <w:rsid w:val="00E94FE2"/>
    <w:rsid w:val="00E96BC1"/>
    <w:rsid w:val="00EA4862"/>
    <w:rsid w:val="00EA5013"/>
    <w:rsid w:val="00EB0455"/>
    <w:rsid w:val="00EB0E0D"/>
    <w:rsid w:val="00EB399C"/>
    <w:rsid w:val="00EB535E"/>
    <w:rsid w:val="00EB5B70"/>
    <w:rsid w:val="00EB6A9D"/>
    <w:rsid w:val="00EB7BFF"/>
    <w:rsid w:val="00EB7EFB"/>
    <w:rsid w:val="00EC0744"/>
    <w:rsid w:val="00EC07EF"/>
    <w:rsid w:val="00EC15BA"/>
    <w:rsid w:val="00EC389A"/>
    <w:rsid w:val="00EC4973"/>
    <w:rsid w:val="00EC5C04"/>
    <w:rsid w:val="00ED0AA3"/>
    <w:rsid w:val="00ED140A"/>
    <w:rsid w:val="00ED2078"/>
    <w:rsid w:val="00ED4656"/>
    <w:rsid w:val="00ED68B2"/>
    <w:rsid w:val="00ED6E36"/>
    <w:rsid w:val="00EE1078"/>
    <w:rsid w:val="00EE16F5"/>
    <w:rsid w:val="00EE1C34"/>
    <w:rsid w:val="00EF3EC3"/>
    <w:rsid w:val="00EF67D4"/>
    <w:rsid w:val="00EF6C1E"/>
    <w:rsid w:val="00F01849"/>
    <w:rsid w:val="00F05AFE"/>
    <w:rsid w:val="00F07B8C"/>
    <w:rsid w:val="00F07E6F"/>
    <w:rsid w:val="00F11B2C"/>
    <w:rsid w:val="00F12FE9"/>
    <w:rsid w:val="00F13566"/>
    <w:rsid w:val="00F14950"/>
    <w:rsid w:val="00F164B6"/>
    <w:rsid w:val="00F1704A"/>
    <w:rsid w:val="00F24C32"/>
    <w:rsid w:val="00F254B8"/>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1D88"/>
    <w:rsid w:val="00F64F9A"/>
    <w:rsid w:val="00F66E8A"/>
    <w:rsid w:val="00F6786A"/>
    <w:rsid w:val="00F716CC"/>
    <w:rsid w:val="00F76805"/>
    <w:rsid w:val="00F841C4"/>
    <w:rsid w:val="00F85211"/>
    <w:rsid w:val="00F8690C"/>
    <w:rsid w:val="00F86F90"/>
    <w:rsid w:val="00F87FFB"/>
    <w:rsid w:val="00F9164F"/>
    <w:rsid w:val="00F93255"/>
    <w:rsid w:val="00F9361E"/>
    <w:rsid w:val="00F936F1"/>
    <w:rsid w:val="00F9504B"/>
    <w:rsid w:val="00F963B6"/>
    <w:rsid w:val="00F965FA"/>
    <w:rsid w:val="00FA017D"/>
    <w:rsid w:val="00FA3CAA"/>
    <w:rsid w:val="00FA739D"/>
    <w:rsid w:val="00FA77AE"/>
    <w:rsid w:val="00FB03CA"/>
    <w:rsid w:val="00FB1A91"/>
    <w:rsid w:val="00FB368F"/>
    <w:rsid w:val="00FB3EC2"/>
    <w:rsid w:val="00FB7672"/>
    <w:rsid w:val="00FC00E1"/>
    <w:rsid w:val="00FC2E75"/>
    <w:rsid w:val="00FC30CB"/>
    <w:rsid w:val="00FC3A4A"/>
    <w:rsid w:val="00FC5FA9"/>
    <w:rsid w:val="00FC7924"/>
    <w:rsid w:val="00FD2815"/>
    <w:rsid w:val="00FD4B86"/>
    <w:rsid w:val="00FD5F85"/>
    <w:rsid w:val="00FD7BCF"/>
    <w:rsid w:val="00FE2E81"/>
    <w:rsid w:val="00FE3206"/>
    <w:rsid w:val="00FE3E0A"/>
    <w:rsid w:val="00FE5E77"/>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749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uiPriority w:val="59"/>
    <w:rsid w:val="00552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uiPriority w:val="99"/>
    <w:rsid w:val="0052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BE20770573AB4AAE0E888A82116DD7" ma:contentTypeVersion="175" ma:contentTypeDescription="" ma:contentTypeScope="" ma:versionID="e738128727c9c47f978e9e11c6203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2014-07-31T07:00:00+00:00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CAA99F-C4E1-45B7-A7E0-08589522FC0E}"/>
</file>

<file path=customXml/itemProps2.xml><?xml version="1.0" encoding="utf-8"?>
<ds:datastoreItem xmlns:ds="http://schemas.openxmlformats.org/officeDocument/2006/customXml" ds:itemID="{D493CF02-805A-445C-A040-29197A791C32}"/>
</file>

<file path=customXml/itemProps3.xml><?xml version="1.0" encoding="utf-8"?>
<ds:datastoreItem xmlns:ds="http://schemas.openxmlformats.org/officeDocument/2006/customXml" ds:itemID="{6731AE9A-55C8-400A-A323-C0330EDC231B}"/>
</file>

<file path=customXml/itemProps4.xml><?xml version="1.0" encoding="utf-8"?>
<ds:datastoreItem xmlns:ds="http://schemas.openxmlformats.org/officeDocument/2006/customXml" ds:itemID="{0D861796-B018-4A20-A70F-ED50B3253B6F}"/>
</file>

<file path=customXml/itemProps5.xml><?xml version="1.0" encoding="utf-8"?>
<ds:datastoreItem xmlns:ds="http://schemas.openxmlformats.org/officeDocument/2006/customXml" ds:itemID="{FAEF072C-8A93-47E7-923A-ECF0C121A13B}"/>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9881</Characters>
  <Application>Microsoft Office Word</Application>
  <DocSecurity>0</DocSecurity>
  <Lines>82</Lines>
  <Paragraphs>23</Paragraphs>
  <ScaleCrop>false</ScaleCrop>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2014-07-31T20:21:00Z</dcterms:created>
  <dcterms:modified xsi:type="dcterms:W3CDTF">2014-07-31T20:21:00Z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0x0101006E56B4D1795A2E4DB2F0B01679ED314A0085BE20770573AB4AAE0E888A82116DD7</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5</vt:lpwstr>
  </property>
  <property fmtid="{D5CDD505-2E9C-101B-9397-08002B2CF9AE}" pid="8" name="_docset_NoMedatataSyncRequired">
    <vt:lpwstr>False</vt:lpwstr>
  </property>
</Properties>
</file>