
<file path=[Content_Types].xml><?xml version="1.0" encoding="utf-8"?>
<Types xmlns="http://schemas.openxmlformats.org/package/2006/content-types">
  <Default Extension="jpeg" ContentType="image/jpeg"/>
  <Default Extension="rels" ContentType="application/vnd.openxmlformats-package.relationships+xml"/>
  <Default Extension="emf" ContentType="image/x-e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668A2" w14:textId="77777777" w:rsidR="00C7405E" w:rsidRDefault="00C7405E" w:rsidP="00C7405E"/>
    <w:p w14:paraId="5028F7AD" w14:textId="77777777" w:rsidR="00C7405E" w:rsidRDefault="00C7405E" w:rsidP="00C7405E"/>
    <w:p w14:paraId="4EB2861B" w14:textId="77777777" w:rsidR="00C7405E" w:rsidRDefault="00C7405E" w:rsidP="00C7405E"/>
    <w:p w14:paraId="31CFA6FB" w14:textId="77777777" w:rsidR="00C7405E" w:rsidRDefault="00C7405E" w:rsidP="00C7405E"/>
    <w:p w14:paraId="0645B79D" w14:textId="77777777" w:rsidR="00C7405E" w:rsidRDefault="00C7405E" w:rsidP="00C7405E"/>
    <w:p w14:paraId="3BA1C000" w14:textId="77777777" w:rsidR="00C7405E" w:rsidRDefault="00C7405E" w:rsidP="00C7405E"/>
    <w:p w14:paraId="474FA228" w14:textId="77777777" w:rsidR="00C7405E" w:rsidRDefault="00C7405E" w:rsidP="00C7405E"/>
    <w:p w14:paraId="550CB06C" w14:textId="77777777" w:rsidR="00C7405E" w:rsidRDefault="00C7405E" w:rsidP="00C7405E"/>
    <w:p w14:paraId="62D8FB8B" w14:textId="77777777" w:rsidR="00C7405E" w:rsidRPr="00D000D2" w:rsidRDefault="00C7405E" w:rsidP="00C7405E">
      <w:pPr>
        <w:jc w:val="center"/>
      </w:pPr>
      <w:r w:rsidRPr="00D000D2">
        <w:t>BEFORE THE WASHINGTON STATE</w:t>
      </w:r>
    </w:p>
    <w:p w14:paraId="3936FB4F" w14:textId="77777777" w:rsidR="00C7405E" w:rsidRPr="00D000D2" w:rsidRDefault="00C7405E" w:rsidP="00C7405E">
      <w:pPr>
        <w:jc w:val="center"/>
      </w:pPr>
    </w:p>
    <w:p w14:paraId="0D53CA30" w14:textId="77777777" w:rsidR="00C7405E" w:rsidRPr="00D000D2" w:rsidRDefault="00C7405E" w:rsidP="00C7405E">
      <w:pPr>
        <w:jc w:val="center"/>
      </w:pPr>
      <w:r w:rsidRPr="00D000D2">
        <w:t>UTILITIES AND TRANSPORTATION COMMISSION</w:t>
      </w:r>
    </w:p>
    <w:p w14:paraId="628047A9" w14:textId="77777777" w:rsidR="00C7405E" w:rsidRPr="00D000D2" w:rsidRDefault="00C7405E" w:rsidP="00C7405E"/>
    <w:p w14:paraId="6E4A0F62" w14:textId="77777777" w:rsidR="00C7405E" w:rsidRDefault="00C7405E" w:rsidP="00C7405E">
      <w:r w:rsidRPr="00D000D2">
        <w:tab/>
      </w:r>
    </w:p>
    <w:p w14:paraId="2A3D1F82" w14:textId="77777777" w:rsidR="00C7405E" w:rsidRDefault="00C7405E" w:rsidP="00C7405E"/>
    <w:p w14:paraId="05EE9047" w14:textId="77777777" w:rsidR="00C7405E" w:rsidRDefault="00C7405E" w:rsidP="00C7405E">
      <w:pPr>
        <w:jc w:val="center"/>
      </w:pPr>
    </w:p>
    <w:p w14:paraId="2C21A34D" w14:textId="77777777" w:rsidR="00C7405E" w:rsidRDefault="00C7405E" w:rsidP="00C7405E">
      <w:pPr>
        <w:jc w:val="center"/>
      </w:pPr>
    </w:p>
    <w:p w14:paraId="21827A98" w14:textId="77777777" w:rsidR="00C7405E" w:rsidRPr="00D000D2" w:rsidRDefault="00C7405E" w:rsidP="00C7405E">
      <w:pPr>
        <w:jc w:val="center"/>
      </w:pPr>
      <w:r w:rsidRPr="00D000D2">
        <w:t>DOCKET NO. U-</w:t>
      </w:r>
      <w:r>
        <w:t>140632</w:t>
      </w:r>
    </w:p>
    <w:p w14:paraId="25A5E6D9" w14:textId="77777777" w:rsidR="00C7405E" w:rsidRDefault="00C7405E" w:rsidP="00C7405E">
      <w:pPr>
        <w:tabs>
          <w:tab w:val="left" w:pos="1260"/>
        </w:tabs>
        <w:jc w:val="center"/>
      </w:pPr>
      <w:r>
        <w:t>MAY 22, 2014</w:t>
      </w:r>
    </w:p>
    <w:p w14:paraId="6895CD33" w14:textId="77777777" w:rsidR="00C7405E" w:rsidRDefault="00C7405E" w:rsidP="00C7405E">
      <w:pPr>
        <w:tabs>
          <w:tab w:val="left" w:pos="1260"/>
        </w:tabs>
        <w:jc w:val="center"/>
      </w:pPr>
    </w:p>
    <w:p w14:paraId="55EE0A79" w14:textId="77777777" w:rsidR="00C7405E" w:rsidRDefault="00C7405E" w:rsidP="00C7405E">
      <w:pPr>
        <w:tabs>
          <w:tab w:val="left" w:pos="1260"/>
        </w:tabs>
        <w:jc w:val="center"/>
      </w:pPr>
    </w:p>
    <w:p w14:paraId="2814A1D8" w14:textId="77777777" w:rsidR="00C7405E" w:rsidRDefault="00C7405E" w:rsidP="00C7405E">
      <w:pPr>
        <w:tabs>
          <w:tab w:val="left" w:pos="1260"/>
        </w:tabs>
        <w:jc w:val="center"/>
      </w:pPr>
    </w:p>
    <w:p w14:paraId="3A91A5CC" w14:textId="77777777" w:rsidR="00C7405E" w:rsidRDefault="00C7405E" w:rsidP="00C7405E">
      <w:pPr>
        <w:tabs>
          <w:tab w:val="left" w:pos="1260"/>
        </w:tabs>
        <w:jc w:val="center"/>
      </w:pPr>
    </w:p>
    <w:p w14:paraId="00926425" w14:textId="77777777" w:rsidR="00C7405E" w:rsidRDefault="00C7405E" w:rsidP="00C7405E">
      <w:pPr>
        <w:tabs>
          <w:tab w:val="left" w:pos="1260"/>
        </w:tabs>
        <w:jc w:val="center"/>
      </w:pPr>
    </w:p>
    <w:p w14:paraId="0B189B8A" w14:textId="77777777" w:rsidR="00C7405E" w:rsidRPr="00D000D2" w:rsidRDefault="00C7405E" w:rsidP="00C7405E">
      <w:pPr>
        <w:tabs>
          <w:tab w:val="left" w:pos="1260"/>
        </w:tabs>
        <w:jc w:val="center"/>
      </w:pPr>
      <w:r>
        <w:t>COMMENTS</w:t>
      </w:r>
      <w:r w:rsidRPr="00D000D2">
        <w:t xml:space="preserve"> OF</w:t>
      </w:r>
      <w:r>
        <w:t xml:space="preserve"> </w:t>
      </w:r>
      <w:r w:rsidRPr="00D000D2">
        <w:t>CHARLES M. EBERDT</w:t>
      </w:r>
    </w:p>
    <w:p w14:paraId="4A13A42C" w14:textId="77777777" w:rsidR="00C7405E" w:rsidRDefault="00C7405E" w:rsidP="00C7405E">
      <w:pPr>
        <w:tabs>
          <w:tab w:val="left" w:pos="1260"/>
        </w:tabs>
        <w:jc w:val="center"/>
      </w:pPr>
      <w:r w:rsidRPr="00D000D2">
        <w:t>REPRESENTING THE ENERGY PROJECT</w:t>
      </w:r>
    </w:p>
    <w:p w14:paraId="6E8E0350" w14:textId="77777777" w:rsidR="00C7405E" w:rsidRPr="00D000D2" w:rsidRDefault="00C7405E" w:rsidP="00C7405E">
      <w:pPr>
        <w:tabs>
          <w:tab w:val="left" w:pos="1260"/>
        </w:tabs>
        <w:jc w:val="center"/>
      </w:pPr>
    </w:p>
    <w:p w14:paraId="5921F59E" w14:textId="77777777" w:rsidR="00C7405E" w:rsidRDefault="00C7405E" w:rsidP="00C7405E">
      <w:pPr>
        <w:tabs>
          <w:tab w:val="left" w:pos="1260"/>
          <w:tab w:val="center" w:pos="4320"/>
          <w:tab w:val="left" w:pos="6256"/>
        </w:tabs>
        <w:jc w:val="center"/>
      </w:pPr>
      <w:r w:rsidRPr="00E03CDE">
        <w:t>ATTACHMENT</w:t>
      </w:r>
      <w:r>
        <w:t xml:space="preserve"> B</w:t>
      </w:r>
    </w:p>
    <w:p w14:paraId="06D89B6C" w14:textId="77777777" w:rsidR="00C7405E" w:rsidRDefault="00C7405E" w:rsidP="00C7405E"/>
    <w:p w14:paraId="3ECF3CBA" w14:textId="77777777" w:rsidR="00C7405E" w:rsidRPr="00E03CDE" w:rsidRDefault="00C7405E" w:rsidP="00C7405E"/>
    <w:p w14:paraId="2F5971C8" w14:textId="77777777" w:rsidR="00C7405E" w:rsidRPr="00E03CDE" w:rsidRDefault="00C7405E" w:rsidP="00C7405E"/>
    <w:p w14:paraId="156EC0B4" w14:textId="77777777" w:rsidR="00C7405E" w:rsidRPr="00E03CDE" w:rsidRDefault="00C7405E" w:rsidP="00C7405E"/>
    <w:p w14:paraId="54E371F6" w14:textId="77777777" w:rsidR="00C7405E" w:rsidRPr="00E03CDE" w:rsidRDefault="00C7405E" w:rsidP="00C7405E"/>
    <w:p w14:paraId="3497C987" w14:textId="77777777" w:rsidR="00C7405E" w:rsidRPr="00E03CDE" w:rsidRDefault="00C7405E" w:rsidP="00C7405E"/>
    <w:p w14:paraId="3E1B0DBE" w14:textId="77777777" w:rsidR="00C7405E" w:rsidRPr="00E03CDE" w:rsidRDefault="00C7405E" w:rsidP="00C7405E"/>
    <w:p w14:paraId="2EEB19BA" w14:textId="77777777" w:rsidR="00C7405E" w:rsidRPr="00E03CDE" w:rsidRDefault="00C7405E" w:rsidP="00C7405E"/>
    <w:p w14:paraId="0C46B709" w14:textId="77777777" w:rsidR="00C7405E" w:rsidRPr="00E03CDE" w:rsidRDefault="00C7405E" w:rsidP="00C7405E"/>
    <w:p w14:paraId="0FE88C2B" w14:textId="77777777" w:rsidR="00C7405E" w:rsidRPr="00E03CDE" w:rsidRDefault="00C7405E" w:rsidP="00C7405E"/>
    <w:p w14:paraId="6756146D" w14:textId="77777777" w:rsidR="00C7405E" w:rsidRPr="00E03CDE" w:rsidRDefault="00C7405E" w:rsidP="00C7405E"/>
    <w:p w14:paraId="6C5A8C63" w14:textId="77777777" w:rsidR="00C7405E" w:rsidRPr="00E03CDE" w:rsidRDefault="00C7405E" w:rsidP="00C7405E"/>
    <w:p w14:paraId="68C8964B" w14:textId="77777777" w:rsidR="00C7405E" w:rsidRPr="00E03CDE" w:rsidRDefault="00C7405E" w:rsidP="00C7405E"/>
    <w:p w14:paraId="723A9D79" w14:textId="77777777" w:rsidR="00C7405E" w:rsidRPr="00E03CDE" w:rsidRDefault="00C7405E" w:rsidP="00C7405E"/>
    <w:p w14:paraId="4DB8302E" w14:textId="77777777" w:rsidR="00C7405E" w:rsidRDefault="00C7405E" w:rsidP="00C7405E"/>
    <w:p w14:paraId="2E1D2D0E" w14:textId="77777777" w:rsidR="00C7405E" w:rsidRDefault="00C7405E" w:rsidP="00C7405E">
      <w:pPr>
        <w:tabs>
          <w:tab w:val="left" w:pos="6464"/>
        </w:tabs>
      </w:pPr>
      <w:r>
        <w:tab/>
      </w:r>
    </w:p>
    <w:p w14:paraId="30562B7B" w14:textId="77777777" w:rsidR="00C7405E" w:rsidRDefault="00C7405E" w:rsidP="00C7405E">
      <w:pPr>
        <w:tabs>
          <w:tab w:val="left" w:pos="6464"/>
        </w:tabs>
      </w:pPr>
    </w:p>
    <w:p w14:paraId="74CEECC4" w14:textId="77777777" w:rsidR="00C7405E" w:rsidRDefault="00C7405E" w:rsidP="00C7405E">
      <w:pPr>
        <w:tabs>
          <w:tab w:val="left" w:pos="6464"/>
        </w:tabs>
      </w:pPr>
    </w:p>
    <w:p w14:paraId="415E084D" w14:textId="77777777" w:rsidR="00C7405E" w:rsidRDefault="00C7405E" w:rsidP="00C7405E">
      <w:pPr>
        <w:tabs>
          <w:tab w:val="left" w:pos="6464"/>
        </w:tabs>
      </w:pPr>
    </w:p>
    <w:p w14:paraId="4F71376E" w14:textId="77777777" w:rsidR="00C7405E" w:rsidRDefault="00C7405E" w:rsidP="00C7405E">
      <w:pPr>
        <w:tabs>
          <w:tab w:val="left" w:pos="6464"/>
        </w:tabs>
      </w:pPr>
    </w:p>
    <w:p w14:paraId="45685F69" w14:textId="77777777" w:rsidR="00C7405E" w:rsidRDefault="00C7405E" w:rsidP="00C7405E">
      <w:pPr>
        <w:tabs>
          <w:tab w:val="left" w:pos="6464"/>
        </w:tabs>
      </w:pPr>
    </w:p>
    <w:p w14:paraId="502120ED" w14:textId="77777777" w:rsidR="00C7405E" w:rsidRPr="004B1D92" w:rsidRDefault="00C7405E" w:rsidP="00C7405E">
      <w:pPr>
        <w:pStyle w:val="PlainText"/>
        <w:ind w:left="900" w:right="-65" w:firstLine="0"/>
        <w:jc w:val="center"/>
        <w:rPr>
          <w:rFonts w:ascii="Times New Roman" w:hAnsi="Times New Roman" w:cs="Times New Roman"/>
          <w:b/>
          <w:sz w:val="36"/>
          <w:szCs w:val="36"/>
        </w:rPr>
      </w:pPr>
      <w:r w:rsidRPr="004B1D92">
        <w:rPr>
          <w:rFonts w:ascii="Times New Roman" w:hAnsi="Times New Roman" w:cs="Times New Roman"/>
          <w:b/>
          <w:sz w:val="36"/>
          <w:szCs w:val="36"/>
        </w:rPr>
        <w:t>Win-Win Alternatives for Credit &amp; Collections</w:t>
      </w:r>
    </w:p>
    <w:p w14:paraId="21F8FF83" w14:textId="77777777" w:rsidR="00C7405E" w:rsidRPr="00D9232F" w:rsidRDefault="00C7405E" w:rsidP="00C7405E">
      <w:pPr>
        <w:pStyle w:val="PlainText"/>
        <w:ind w:left="900" w:right="-65" w:firstLine="0"/>
        <w:jc w:val="center"/>
        <w:rPr>
          <w:rFonts w:ascii="Times New Roman" w:hAnsi="Times New Roman" w:cs="Times New Roman"/>
          <w:sz w:val="24"/>
          <w:szCs w:val="24"/>
        </w:rPr>
      </w:pPr>
    </w:p>
    <w:p w14:paraId="686F0F24" w14:textId="77777777" w:rsidR="00C7405E" w:rsidRDefault="00C7405E" w:rsidP="00C7405E">
      <w:pPr>
        <w:pStyle w:val="PlainText"/>
        <w:ind w:left="900" w:right="-65" w:firstLine="0"/>
        <w:jc w:val="center"/>
        <w:rPr>
          <w:rFonts w:ascii="Times New Roman" w:hAnsi="Times New Roman" w:cs="Times New Roman"/>
          <w:sz w:val="24"/>
          <w:szCs w:val="24"/>
        </w:rPr>
      </w:pPr>
      <w:proofErr w:type="gramStart"/>
      <w:r>
        <w:rPr>
          <w:rFonts w:ascii="Times New Roman" w:hAnsi="Times New Roman" w:cs="Times New Roman"/>
          <w:sz w:val="24"/>
          <w:szCs w:val="24"/>
        </w:rPr>
        <w:t>b</w:t>
      </w:r>
      <w:r w:rsidRPr="00D9232F">
        <w:rPr>
          <w:rFonts w:ascii="Times New Roman" w:hAnsi="Times New Roman" w:cs="Times New Roman"/>
          <w:sz w:val="24"/>
          <w:szCs w:val="24"/>
        </w:rPr>
        <w:t>y</w:t>
      </w:r>
      <w:proofErr w:type="gramEnd"/>
      <w:r w:rsidRPr="00D9232F">
        <w:rPr>
          <w:rFonts w:ascii="Times New Roman" w:hAnsi="Times New Roman" w:cs="Times New Roman"/>
          <w:sz w:val="24"/>
          <w:szCs w:val="24"/>
        </w:rPr>
        <w:t xml:space="preserve"> </w:t>
      </w:r>
    </w:p>
    <w:p w14:paraId="07A4CE05" w14:textId="77777777" w:rsidR="00C7405E" w:rsidRPr="008D00DF" w:rsidRDefault="00C7405E" w:rsidP="00C7405E">
      <w:pPr>
        <w:pStyle w:val="PlainText"/>
        <w:ind w:left="900" w:right="-65" w:firstLine="0"/>
        <w:jc w:val="center"/>
        <w:rPr>
          <w:rFonts w:ascii="Times New Roman" w:hAnsi="Times New Roman" w:cs="Times New Roman"/>
          <w:b/>
          <w:sz w:val="32"/>
          <w:szCs w:val="32"/>
        </w:rPr>
      </w:pPr>
      <w:r w:rsidRPr="008D00DF">
        <w:rPr>
          <w:rFonts w:ascii="Times New Roman" w:hAnsi="Times New Roman" w:cs="Times New Roman"/>
          <w:b/>
          <w:sz w:val="32"/>
          <w:szCs w:val="32"/>
        </w:rPr>
        <w:t>Ron Grosse</w:t>
      </w:r>
    </w:p>
    <w:p w14:paraId="5880458B" w14:textId="77777777" w:rsidR="00C7405E" w:rsidRPr="00D9232F" w:rsidRDefault="00C7405E" w:rsidP="00C7405E">
      <w:pPr>
        <w:pStyle w:val="PlainText"/>
        <w:ind w:left="900" w:right="-65" w:firstLine="0"/>
        <w:jc w:val="center"/>
        <w:rPr>
          <w:rFonts w:ascii="Times New Roman" w:hAnsi="Times New Roman" w:cs="Times New Roman"/>
          <w:sz w:val="32"/>
          <w:szCs w:val="32"/>
        </w:rPr>
      </w:pPr>
      <w:r w:rsidRPr="00D9232F">
        <w:rPr>
          <w:rFonts w:ascii="Times New Roman" w:hAnsi="Times New Roman" w:cs="Times New Roman"/>
          <w:sz w:val="32"/>
          <w:szCs w:val="32"/>
        </w:rPr>
        <w:t>Manager - Customer Accounts</w:t>
      </w:r>
      <w:r>
        <w:rPr>
          <w:rStyle w:val="FootnoteReference"/>
          <w:rFonts w:ascii="Times New Roman" w:hAnsi="Times New Roman"/>
          <w:sz w:val="32"/>
          <w:szCs w:val="32"/>
        </w:rPr>
        <w:t xml:space="preserve"> </w:t>
      </w:r>
      <w:r>
        <w:rPr>
          <w:rFonts w:ascii="Times New Roman" w:hAnsi="Times New Roman"/>
          <w:sz w:val="32"/>
          <w:szCs w:val="32"/>
        </w:rPr>
        <w:t>(ret.)</w:t>
      </w:r>
    </w:p>
    <w:p w14:paraId="4BF8DA62" w14:textId="77777777" w:rsidR="00C7405E" w:rsidRPr="00D9232F" w:rsidRDefault="00C7405E" w:rsidP="00C7405E">
      <w:pPr>
        <w:pStyle w:val="PlainText"/>
        <w:ind w:left="900" w:right="-65" w:firstLine="0"/>
        <w:jc w:val="center"/>
        <w:rPr>
          <w:rFonts w:ascii="Times New Roman" w:hAnsi="Times New Roman" w:cs="Times New Roman"/>
          <w:sz w:val="24"/>
          <w:szCs w:val="24"/>
        </w:rPr>
      </w:pPr>
      <w:r w:rsidRPr="00D9232F">
        <w:rPr>
          <w:rFonts w:ascii="Times New Roman" w:hAnsi="Times New Roman" w:cs="Times New Roman"/>
          <w:sz w:val="32"/>
          <w:szCs w:val="32"/>
        </w:rPr>
        <w:t>Wisconsin Public Service Corporation</w:t>
      </w:r>
    </w:p>
    <w:p w14:paraId="24DEC93B" w14:textId="77777777" w:rsidR="00C7405E" w:rsidRDefault="00C7405E" w:rsidP="00C7405E">
      <w:pPr>
        <w:pStyle w:val="PlainText"/>
        <w:ind w:left="900" w:right="-65" w:firstLine="0"/>
        <w:rPr>
          <w:rFonts w:ascii="Times New Roman" w:hAnsi="Times New Roman" w:cs="Times New Roman"/>
          <w:sz w:val="24"/>
          <w:szCs w:val="24"/>
        </w:rPr>
      </w:pPr>
    </w:p>
    <w:p w14:paraId="11DA97EE" w14:textId="77777777" w:rsidR="00C7405E" w:rsidRDefault="00C7405E" w:rsidP="00C7405E">
      <w:pPr>
        <w:pStyle w:val="PlainText"/>
        <w:ind w:left="900" w:right="-65" w:firstLine="0"/>
        <w:rPr>
          <w:rFonts w:ascii="Times New Roman" w:hAnsi="Times New Roman" w:cs="Times New Roman"/>
          <w:sz w:val="24"/>
          <w:szCs w:val="24"/>
        </w:rPr>
      </w:pPr>
    </w:p>
    <w:p w14:paraId="0A03417B" w14:textId="77777777" w:rsidR="00C7405E" w:rsidRDefault="00C7405E" w:rsidP="00C7405E">
      <w:pPr>
        <w:pStyle w:val="PlainText"/>
        <w:ind w:left="900" w:right="-65" w:firstLine="0"/>
        <w:rPr>
          <w:rFonts w:ascii="Times New Roman" w:hAnsi="Times New Roman" w:cs="Times New Roman"/>
          <w:sz w:val="24"/>
          <w:szCs w:val="24"/>
        </w:rPr>
      </w:pPr>
    </w:p>
    <w:p w14:paraId="39F3D21E" w14:textId="77777777" w:rsidR="00C7405E" w:rsidRDefault="00C7405E" w:rsidP="00C7405E">
      <w:pPr>
        <w:pStyle w:val="PlainText"/>
        <w:ind w:left="900" w:right="-65" w:firstLine="0"/>
        <w:rPr>
          <w:rFonts w:ascii="Times New Roman" w:hAnsi="Times New Roman" w:cs="Times New Roman"/>
          <w:sz w:val="24"/>
          <w:szCs w:val="24"/>
        </w:rPr>
      </w:pPr>
    </w:p>
    <w:p w14:paraId="59D098D8" w14:textId="77777777" w:rsidR="00C7405E" w:rsidRPr="006B65A8" w:rsidRDefault="00C7405E" w:rsidP="00C7405E">
      <w:pPr>
        <w:pStyle w:val="PlainText"/>
        <w:ind w:left="900" w:right="-65" w:firstLine="0"/>
        <w:jc w:val="center"/>
        <w:rPr>
          <w:rFonts w:ascii="Times New Roman" w:hAnsi="Times New Roman" w:cs="Times New Roman"/>
          <w:sz w:val="24"/>
          <w:szCs w:val="24"/>
        </w:rPr>
      </w:pPr>
      <w:r w:rsidRPr="006B65A8">
        <w:rPr>
          <w:rFonts w:ascii="Times New Roman" w:hAnsi="Times New Roman" w:cs="Times New Roman"/>
          <w:sz w:val="24"/>
          <w:szCs w:val="24"/>
        </w:rPr>
        <w:t xml:space="preserve">1436 </w:t>
      </w:r>
      <w:proofErr w:type="spellStart"/>
      <w:r w:rsidRPr="006B65A8">
        <w:rPr>
          <w:rFonts w:ascii="Times New Roman" w:hAnsi="Times New Roman" w:cs="Times New Roman"/>
          <w:sz w:val="24"/>
          <w:szCs w:val="24"/>
        </w:rPr>
        <w:t>Servais</w:t>
      </w:r>
      <w:proofErr w:type="spellEnd"/>
      <w:r w:rsidRPr="006B65A8">
        <w:rPr>
          <w:rFonts w:ascii="Times New Roman" w:hAnsi="Times New Roman" w:cs="Times New Roman"/>
          <w:sz w:val="24"/>
          <w:szCs w:val="24"/>
        </w:rPr>
        <w:t xml:space="preserve"> Street</w:t>
      </w:r>
    </w:p>
    <w:p w14:paraId="32848F67" w14:textId="77777777" w:rsidR="00C7405E" w:rsidRPr="006B65A8" w:rsidRDefault="00C7405E" w:rsidP="00C7405E">
      <w:pPr>
        <w:pStyle w:val="PlainText"/>
        <w:ind w:left="900" w:right="-65" w:firstLine="0"/>
        <w:jc w:val="center"/>
        <w:rPr>
          <w:rFonts w:ascii="Times New Roman" w:hAnsi="Times New Roman" w:cs="Times New Roman"/>
          <w:sz w:val="24"/>
          <w:szCs w:val="24"/>
        </w:rPr>
      </w:pPr>
      <w:r w:rsidRPr="006B65A8">
        <w:rPr>
          <w:rFonts w:ascii="Times New Roman" w:hAnsi="Times New Roman" w:cs="Times New Roman"/>
          <w:sz w:val="24"/>
          <w:szCs w:val="24"/>
        </w:rPr>
        <w:t>Green Bay, WI</w:t>
      </w:r>
    </w:p>
    <w:p w14:paraId="227E42B4" w14:textId="77777777" w:rsidR="00C7405E" w:rsidRPr="006B65A8" w:rsidRDefault="00F67D6C" w:rsidP="00C7405E">
      <w:pPr>
        <w:pStyle w:val="PlainText"/>
        <w:ind w:left="900" w:right="-65" w:firstLine="0"/>
        <w:jc w:val="center"/>
        <w:rPr>
          <w:rFonts w:ascii="Times New Roman" w:hAnsi="Times New Roman" w:cs="Times New Roman"/>
          <w:sz w:val="24"/>
          <w:szCs w:val="24"/>
        </w:rPr>
      </w:pPr>
      <w:hyperlink r:id="rId8" w:history="1">
        <w:r w:rsidR="00C7405E" w:rsidRPr="006B65A8">
          <w:rPr>
            <w:rStyle w:val="Hyperlink"/>
            <w:rFonts w:ascii="Times New Roman" w:hAnsi="Times New Roman"/>
            <w:szCs w:val="24"/>
          </w:rPr>
          <w:t>rgrosse@new.rr.com</w:t>
        </w:r>
      </w:hyperlink>
    </w:p>
    <w:p w14:paraId="60D1B686" w14:textId="77777777" w:rsidR="00C7405E" w:rsidRPr="006B65A8" w:rsidRDefault="00C7405E" w:rsidP="00C7405E">
      <w:pPr>
        <w:pStyle w:val="PlainText"/>
        <w:ind w:left="900" w:right="-65" w:firstLine="0"/>
        <w:jc w:val="center"/>
        <w:rPr>
          <w:rFonts w:ascii="Times New Roman" w:hAnsi="Times New Roman" w:cs="Times New Roman"/>
          <w:sz w:val="24"/>
          <w:szCs w:val="24"/>
        </w:rPr>
      </w:pPr>
      <w:r w:rsidRPr="006B65A8">
        <w:rPr>
          <w:rFonts w:ascii="Times New Roman" w:hAnsi="Times New Roman" w:cs="Times New Roman"/>
          <w:sz w:val="24"/>
          <w:szCs w:val="24"/>
        </w:rPr>
        <w:t>Phone 920.497.0636,</w:t>
      </w:r>
    </w:p>
    <w:p w14:paraId="6854294A" w14:textId="77777777" w:rsidR="00C7405E" w:rsidRPr="006B65A8" w:rsidRDefault="00C7405E" w:rsidP="00C7405E">
      <w:pPr>
        <w:pStyle w:val="PlainText"/>
        <w:ind w:left="900" w:right="-65" w:firstLine="0"/>
        <w:jc w:val="center"/>
        <w:rPr>
          <w:rFonts w:ascii="Times New Roman" w:hAnsi="Times New Roman" w:cs="Times New Roman"/>
          <w:sz w:val="24"/>
          <w:szCs w:val="24"/>
        </w:rPr>
      </w:pPr>
      <w:r w:rsidRPr="006B65A8">
        <w:rPr>
          <w:rFonts w:ascii="Times New Roman" w:hAnsi="Times New Roman" w:cs="Times New Roman"/>
          <w:sz w:val="24"/>
          <w:szCs w:val="24"/>
        </w:rPr>
        <w:t>Fax 920.497.4905</w:t>
      </w:r>
    </w:p>
    <w:p w14:paraId="7FC0EA53" w14:textId="77777777" w:rsidR="00C7405E" w:rsidRPr="006B65A8" w:rsidRDefault="00C7405E" w:rsidP="00C7405E">
      <w:pPr>
        <w:pStyle w:val="PlainText"/>
        <w:ind w:left="900" w:right="-65" w:firstLine="0"/>
        <w:jc w:val="center"/>
        <w:rPr>
          <w:rFonts w:ascii="Times New Roman" w:hAnsi="Times New Roman" w:cs="Times New Roman"/>
          <w:sz w:val="24"/>
          <w:szCs w:val="24"/>
        </w:rPr>
      </w:pPr>
      <w:r w:rsidRPr="006B65A8">
        <w:rPr>
          <w:rFonts w:ascii="Times New Roman" w:hAnsi="Times New Roman" w:cs="Times New Roman"/>
          <w:sz w:val="24"/>
          <w:szCs w:val="24"/>
        </w:rPr>
        <w:t>Copyright 1995, revised 8/97, 10/08</w:t>
      </w:r>
    </w:p>
    <w:p w14:paraId="26EA6851" w14:textId="77777777" w:rsidR="00C7405E" w:rsidRDefault="00C7405E" w:rsidP="00C7405E">
      <w:pPr>
        <w:pStyle w:val="PlainText"/>
        <w:ind w:left="900" w:right="-65" w:firstLine="0"/>
        <w:rPr>
          <w:rFonts w:ascii="Times New Roman" w:hAnsi="Times New Roman" w:cs="Times New Roman"/>
          <w:sz w:val="24"/>
          <w:szCs w:val="24"/>
        </w:rPr>
      </w:pPr>
    </w:p>
    <w:p w14:paraId="09B0B023" w14:textId="77777777" w:rsidR="00C7405E" w:rsidRDefault="00C7405E" w:rsidP="00C7405E">
      <w:pPr>
        <w:pStyle w:val="PlainText"/>
        <w:ind w:left="900" w:right="-65" w:firstLine="0"/>
        <w:rPr>
          <w:rFonts w:ascii="Times New Roman" w:hAnsi="Times New Roman" w:cs="Times New Roman"/>
          <w:sz w:val="24"/>
          <w:szCs w:val="24"/>
        </w:rPr>
      </w:pPr>
    </w:p>
    <w:p w14:paraId="5A61F7D8" w14:textId="77777777" w:rsidR="00C7405E" w:rsidRDefault="00C7405E" w:rsidP="00C7405E">
      <w:pPr>
        <w:pStyle w:val="PlainText"/>
        <w:ind w:left="900" w:right="-65" w:firstLine="0"/>
        <w:rPr>
          <w:rFonts w:ascii="Times New Roman" w:hAnsi="Times New Roman" w:cs="Times New Roman"/>
          <w:sz w:val="24"/>
          <w:szCs w:val="24"/>
        </w:rPr>
      </w:pPr>
    </w:p>
    <w:p w14:paraId="7B6DFE18" w14:textId="77777777" w:rsidR="00C7405E" w:rsidRPr="008D00DF" w:rsidRDefault="00C7405E" w:rsidP="00C7405E">
      <w:pPr>
        <w:pStyle w:val="PlainText"/>
        <w:ind w:left="900" w:right="-65" w:firstLine="0"/>
        <w:jc w:val="center"/>
        <w:rPr>
          <w:rFonts w:ascii="Times New Roman" w:hAnsi="Times New Roman" w:cs="Times New Roman"/>
          <w:b/>
          <w:sz w:val="32"/>
          <w:szCs w:val="32"/>
        </w:rPr>
      </w:pPr>
      <w:r w:rsidRPr="008D00DF">
        <w:rPr>
          <w:rFonts w:ascii="Times New Roman" w:hAnsi="Times New Roman" w:cs="Times New Roman"/>
          <w:b/>
          <w:sz w:val="32"/>
          <w:szCs w:val="32"/>
        </w:rPr>
        <w:t xml:space="preserve">Revised 2008 </w:t>
      </w:r>
    </w:p>
    <w:p w14:paraId="45B9DCC0" w14:textId="77777777" w:rsidR="00C7405E" w:rsidRDefault="00C7405E" w:rsidP="00C7405E">
      <w:pPr>
        <w:pStyle w:val="PlainText"/>
        <w:ind w:left="900" w:right="-65" w:firstLine="0"/>
        <w:jc w:val="center"/>
        <w:rPr>
          <w:rFonts w:ascii="Times New Roman" w:hAnsi="Times New Roman" w:cs="Times New Roman"/>
          <w:sz w:val="24"/>
          <w:szCs w:val="24"/>
        </w:rPr>
      </w:pPr>
      <w:r>
        <w:rPr>
          <w:rFonts w:ascii="Times New Roman" w:hAnsi="Times New Roman" w:cs="Times New Roman"/>
          <w:sz w:val="24"/>
          <w:szCs w:val="24"/>
        </w:rPr>
        <w:t>With the Collaboration of</w:t>
      </w:r>
    </w:p>
    <w:p w14:paraId="0656794F" w14:textId="77777777" w:rsidR="00C7405E" w:rsidRDefault="00C7405E" w:rsidP="00C7405E">
      <w:pPr>
        <w:pStyle w:val="PlainText"/>
        <w:ind w:left="900" w:right="-65" w:firstLine="0"/>
        <w:jc w:val="center"/>
        <w:rPr>
          <w:rFonts w:ascii="Times New Roman" w:hAnsi="Times New Roman" w:cs="Times New Roman"/>
          <w:sz w:val="24"/>
          <w:szCs w:val="24"/>
        </w:rPr>
      </w:pPr>
      <w:r>
        <w:rPr>
          <w:rFonts w:ascii="Times New Roman" w:hAnsi="Times New Roman" w:cs="Times New Roman"/>
          <w:sz w:val="24"/>
          <w:szCs w:val="24"/>
        </w:rPr>
        <w:t>Nancy Brockway, Director, Multi-Utility Research and Analysis</w:t>
      </w:r>
    </w:p>
    <w:p w14:paraId="3E789115" w14:textId="77777777" w:rsidR="00C7405E" w:rsidRDefault="00C7405E" w:rsidP="00C7405E">
      <w:pPr>
        <w:pStyle w:val="PlainText"/>
        <w:ind w:left="900" w:right="-65" w:firstLine="0"/>
        <w:jc w:val="center"/>
        <w:rPr>
          <w:rFonts w:ascii="Times New Roman" w:hAnsi="Times New Roman" w:cs="Times New Roman"/>
          <w:sz w:val="24"/>
          <w:szCs w:val="24"/>
        </w:rPr>
      </w:pPr>
      <w:r>
        <w:rPr>
          <w:rFonts w:ascii="Times New Roman" w:hAnsi="Times New Roman" w:cs="Times New Roman"/>
          <w:sz w:val="24"/>
          <w:szCs w:val="24"/>
        </w:rPr>
        <w:t>National Regulatory Research Institute</w:t>
      </w:r>
    </w:p>
    <w:p w14:paraId="3262B41D" w14:textId="77777777" w:rsidR="00C7405E" w:rsidRDefault="00C7405E" w:rsidP="00C7405E">
      <w:pPr>
        <w:pStyle w:val="PlainText"/>
        <w:ind w:left="900" w:right="-65" w:firstLine="0"/>
        <w:jc w:val="center"/>
        <w:rPr>
          <w:rFonts w:ascii="Times New Roman" w:hAnsi="Times New Roman" w:cs="Times New Roman"/>
          <w:sz w:val="24"/>
          <w:szCs w:val="24"/>
        </w:rPr>
      </w:pPr>
      <w:r>
        <w:rPr>
          <w:rFonts w:ascii="Times New Roman" w:hAnsi="Times New Roman" w:cs="Times New Roman"/>
          <w:sz w:val="24"/>
          <w:szCs w:val="24"/>
        </w:rPr>
        <w:t>10 Allen Street</w:t>
      </w:r>
    </w:p>
    <w:p w14:paraId="0FA47C14" w14:textId="77777777" w:rsidR="00C7405E" w:rsidRDefault="00C7405E" w:rsidP="00C7405E">
      <w:pPr>
        <w:pStyle w:val="PlainText"/>
        <w:ind w:left="900" w:right="-65" w:firstLine="0"/>
        <w:jc w:val="center"/>
        <w:rPr>
          <w:rFonts w:ascii="Times New Roman" w:hAnsi="Times New Roman" w:cs="Times New Roman"/>
          <w:sz w:val="24"/>
          <w:szCs w:val="24"/>
        </w:rPr>
      </w:pPr>
      <w:r>
        <w:rPr>
          <w:rFonts w:ascii="Times New Roman" w:hAnsi="Times New Roman" w:cs="Times New Roman"/>
          <w:sz w:val="24"/>
          <w:szCs w:val="24"/>
        </w:rPr>
        <w:t>Boston, MA</w:t>
      </w:r>
    </w:p>
    <w:p w14:paraId="3438BFF1" w14:textId="77777777" w:rsidR="00C7405E" w:rsidRPr="00D9232F" w:rsidRDefault="00C7405E" w:rsidP="00C7405E">
      <w:pPr>
        <w:pStyle w:val="PlainText"/>
        <w:ind w:left="900" w:right="-65" w:firstLine="0"/>
        <w:jc w:val="center"/>
        <w:rPr>
          <w:rFonts w:ascii="Times New Roman" w:hAnsi="Times New Roman" w:cs="Times New Roman"/>
          <w:sz w:val="24"/>
          <w:szCs w:val="24"/>
        </w:rPr>
      </w:pPr>
      <w:r>
        <w:rPr>
          <w:rFonts w:ascii="Times New Roman" w:hAnsi="Times New Roman" w:cs="Times New Roman"/>
          <w:sz w:val="24"/>
          <w:szCs w:val="24"/>
        </w:rPr>
        <w:t>617-645-4018</w:t>
      </w:r>
    </w:p>
    <w:p w14:paraId="00284EA1" w14:textId="77777777" w:rsidR="00C7405E" w:rsidRDefault="00C7405E" w:rsidP="00C7405E">
      <w:pPr>
        <w:pStyle w:val="PlainText"/>
        <w:ind w:right="-65" w:firstLine="0"/>
        <w:rPr>
          <w:rFonts w:ascii="Times New Roman" w:hAnsi="Times New Roman" w:cs="Times New Roman"/>
          <w:sz w:val="24"/>
          <w:szCs w:val="24"/>
        </w:rPr>
        <w:sectPr w:rsidR="00C7405E" w:rsidSect="00CC0D47">
          <w:headerReference w:type="default" r:id="rId9"/>
          <w:footerReference w:type="default" r:id="rId10"/>
          <w:footerReference w:type="first" r:id="rId11"/>
          <w:pgSz w:w="12240" w:h="15840" w:code="1"/>
          <w:pgMar w:top="1440" w:right="1620" w:bottom="1440" w:left="1325" w:header="720" w:footer="720" w:gutter="0"/>
          <w:pgNumType w:start="1"/>
          <w:cols w:space="720"/>
          <w:titlePg/>
          <w:docGrid w:linePitch="360"/>
        </w:sectPr>
      </w:pPr>
    </w:p>
    <w:p w14:paraId="255D344E" w14:textId="77777777" w:rsidR="00C7405E" w:rsidRPr="000D6626" w:rsidRDefault="00C7405E" w:rsidP="00C7405E">
      <w:pPr>
        <w:pStyle w:val="PlainText"/>
        <w:tabs>
          <w:tab w:val="clear" w:pos="1440"/>
        </w:tabs>
        <w:ind w:right="-65" w:firstLine="0"/>
        <w:rPr>
          <w:rFonts w:ascii="Times New Roman" w:hAnsi="Times New Roman" w:cs="Times New Roman"/>
          <w:b/>
          <w:sz w:val="28"/>
          <w:szCs w:val="28"/>
        </w:rPr>
      </w:pPr>
      <w:r w:rsidRPr="000D6626">
        <w:rPr>
          <w:rFonts w:ascii="Times New Roman" w:hAnsi="Times New Roman" w:cs="Times New Roman"/>
          <w:b/>
          <w:sz w:val="28"/>
          <w:szCs w:val="28"/>
        </w:rPr>
        <w:t xml:space="preserve">Overview </w:t>
      </w:r>
    </w:p>
    <w:p w14:paraId="03AC6890" w14:textId="77777777" w:rsidR="00C7405E"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t xml:space="preserve">This paper explains the innovative approach to customer service and credit and collections introduced in the 1990s at Wisconsin </w:t>
      </w:r>
      <w:r w:rsidRPr="00D9232F">
        <w:rPr>
          <w:rFonts w:ascii="Times New Roman" w:hAnsi="Times New Roman" w:cs="Times New Roman"/>
          <w:sz w:val="24"/>
          <w:szCs w:val="24"/>
        </w:rPr>
        <w:t>Public Service Corporation (</w:t>
      </w:r>
      <w:proofErr w:type="spellStart"/>
      <w:r w:rsidRPr="00D9232F">
        <w:rPr>
          <w:rFonts w:ascii="Times New Roman" w:hAnsi="Times New Roman" w:cs="Times New Roman"/>
          <w:sz w:val="24"/>
          <w:szCs w:val="24"/>
        </w:rPr>
        <w:t>WPSC</w:t>
      </w:r>
      <w:proofErr w:type="spellEnd"/>
      <w:r w:rsidRPr="00D9232F">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rPr>
        <w:footnoteReference w:id="1"/>
      </w:r>
      <w:r>
        <w:rPr>
          <w:rFonts w:ascii="Times New Roman" w:hAnsi="Times New Roman" w:cs="Times New Roman"/>
          <w:sz w:val="24"/>
          <w:szCs w:val="24"/>
        </w:rPr>
        <w:t xml:space="preserve"> </w:t>
      </w:r>
    </w:p>
    <w:p w14:paraId="0833FE1C"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WPSC</w:t>
      </w:r>
      <w:proofErr w:type="spellEnd"/>
      <w:r>
        <w:rPr>
          <w:rFonts w:ascii="Times New Roman" w:hAnsi="Times New Roman" w:cs="Times New Roman"/>
          <w:sz w:val="24"/>
          <w:szCs w:val="24"/>
        </w:rPr>
        <w:t xml:space="preserve"> is </w:t>
      </w:r>
      <w:r w:rsidRPr="00D9232F">
        <w:rPr>
          <w:rFonts w:ascii="Times New Roman" w:hAnsi="Times New Roman" w:cs="Times New Roman"/>
          <w:sz w:val="24"/>
          <w:szCs w:val="24"/>
        </w:rPr>
        <w:t xml:space="preserve">a gas and electric utility serving Northeastern Wisconsin. </w:t>
      </w:r>
      <w:r>
        <w:rPr>
          <w:rFonts w:ascii="Times New Roman" w:hAnsi="Times New Roman" w:cs="Times New Roman"/>
          <w:sz w:val="24"/>
          <w:szCs w:val="24"/>
        </w:rPr>
        <w:t xml:space="preserve"> </w:t>
      </w:r>
      <w:r w:rsidRPr="00D9232F">
        <w:rPr>
          <w:rFonts w:ascii="Times New Roman" w:hAnsi="Times New Roman" w:cs="Times New Roman"/>
          <w:sz w:val="24"/>
          <w:szCs w:val="24"/>
        </w:rPr>
        <w:t>In 1995, the Company served approximately 200,000 gas customers and over 354,000 electric customers.</w:t>
      </w:r>
      <w:r>
        <w:rPr>
          <w:rStyle w:val="FootnoteReference"/>
          <w:rFonts w:ascii="Times New Roman" w:hAnsi="Times New Roman"/>
        </w:rPr>
        <w:footnoteReference w:id="2"/>
      </w:r>
      <w:r w:rsidRPr="00D9232F">
        <w:rPr>
          <w:rFonts w:ascii="Times New Roman" w:hAnsi="Times New Roman" w:cs="Times New Roman"/>
          <w:sz w:val="24"/>
          <w:szCs w:val="24"/>
        </w:rPr>
        <w:t xml:space="preserve"> </w:t>
      </w:r>
      <w:r>
        <w:rPr>
          <w:rFonts w:ascii="Times New Roman" w:hAnsi="Times New Roman" w:cs="Times New Roman"/>
          <w:sz w:val="24"/>
          <w:szCs w:val="24"/>
        </w:rPr>
        <w:t xml:space="preserve">  During the last quarter of the 20</w:t>
      </w:r>
      <w:r w:rsidRPr="00C3383E">
        <w:rPr>
          <w:rFonts w:ascii="Times New Roman" w:hAnsi="Times New Roman" w:cs="Times New Roman"/>
          <w:sz w:val="24"/>
          <w:szCs w:val="24"/>
          <w:vertAlign w:val="superscript"/>
        </w:rPr>
        <w:t>th</w:t>
      </w:r>
      <w:r>
        <w:rPr>
          <w:rFonts w:ascii="Times New Roman" w:hAnsi="Times New Roman" w:cs="Times New Roman"/>
          <w:sz w:val="24"/>
          <w:szCs w:val="24"/>
        </w:rPr>
        <w:t xml:space="preserve"> century</w:t>
      </w:r>
      <w:r w:rsidRPr="00D9232F">
        <w:rPr>
          <w:rFonts w:ascii="Times New Roman" w:hAnsi="Times New Roman" w:cs="Times New Roman"/>
          <w:sz w:val="24"/>
          <w:szCs w:val="24"/>
        </w:rPr>
        <w:t>, the Company experienced a great deal of social and economic pressure on credit and collection practices as energy costs</w:t>
      </w:r>
      <w:r>
        <w:rPr>
          <w:rFonts w:ascii="Times New Roman" w:hAnsi="Times New Roman" w:cs="Times New Roman"/>
          <w:sz w:val="24"/>
          <w:szCs w:val="24"/>
        </w:rPr>
        <w:t xml:space="preserve"> rose</w:t>
      </w:r>
      <w:r w:rsidRPr="00D9232F">
        <w:rPr>
          <w:rFonts w:ascii="Times New Roman" w:hAnsi="Times New Roman" w:cs="Times New Roman"/>
          <w:sz w:val="24"/>
          <w:szCs w:val="24"/>
        </w:rPr>
        <w:t xml:space="preserve"> and </w:t>
      </w:r>
      <w:r>
        <w:rPr>
          <w:rFonts w:ascii="Times New Roman" w:hAnsi="Times New Roman" w:cs="Times New Roman"/>
          <w:sz w:val="24"/>
          <w:szCs w:val="24"/>
        </w:rPr>
        <w:t>societal changes</w:t>
      </w:r>
      <w:r w:rsidRPr="00D9232F">
        <w:rPr>
          <w:rFonts w:ascii="Times New Roman" w:hAnsi="Times New Roman" w:cs="Times New Roman"/>
          <w:sz w:val="24"/>
          <w:szCs w:val="24"/>
        </w:rPr>
        <w:t xml:space="preserve"> occurred. </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This paper summarizes the Company's experience with </w:t>
      </w:r>
      <w:r>
        <w:rPr>
          <w:rFonts w:ascii="Times New Roman" w:hAnsi="Times New Roman" w:cs="Times New Roman"/>
          <w:sz w:val="24"/>
          <w:szCs w:val="24"/>
        </w:rPr>
        <w:t xml:space="preserve">its </w:t>
      </w:r>
      <w:r w:rsidRPr="00D9232F">
        <w:rPr>
          <w:rFonts w:ascii="Times New Roman" w:hAnsi="Times New Roman" w:cs="Times New Roman"/>
          <w:sz w:val="24"/>
          <w:szCs w:val="24"/>
        </w:rPr>
        <w:t xml:space="preserve">unique </w:t>
      </w:r>
      <w:r>
        <w:rPr>
          <w:rFonts w:ascii="Times New Roman" w:hAnsi="Times New Roman" w:cs="Times New Roman"/>
          <w:sz w:val="24"/>
          <w:szCs w:val="24"/>
        </w:rPr>
        <w:t>effort</w:t>
      </w:r>
      <w:r w:rsidRPr="00D9232F">
        <w:rPr>
          <w:rFonts w:ascii="Times New Roman" w:hAnsi="Times New Roman" w:cs="Times New Roman"/>
          <w:sz w:val="24"/>
          <w:szCs w:val="24"/>
        </w:rPr>
        <w:t xml:space="preserve"> to reduce the number of disconnections and at the same time produce good business results by limiting losses and arrears. </w:t>
      </w:r>
    </w:p>
    <w:p w14:paraId="4DA82893" w14:textId="77777777" w:rsidR="00C7405E"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r>
      <w:r w:rsidRPr="00D9232F">
        <w:rPr>
          <w:rFonts w:ascii="Times New Roman" w:hAnsi="Times New Roman" w:cs="Times New Roman"/>
          <w:sz w:val="24"/>
          <w:szCs w:val="24"/>
        </w:rPr>
        <w:t>The statistics and views presented here represent the lessons le</w:t>
      </w:r>
      <w:r>
        <w:rPr>
          <w:rFonts w:ascii="Times New Roman" w:hAnsi="Times New Roman" w:cs="Times New Roman"/>
          <w:sz w:val="24"/>
          <w:szCs w:val="24"/>
        </w:rPr>
        <w:t>arned through mid-1995. Since that time, e</w:t>
      </w:r>
      <w:r w:rsidRPr="00D9232F">
        <w:rPr>
          <w:rFonts w:ascii="Times New Roman" w:hAnsi="Times New Roman" w:cs="Times New Roman"/>
          <w:sz w:val="24"/>
          <w:szCs w:val="24"/>
        </w:rPr>
        <w:t xml:space="preserve">conomic and social conditions, as well as restructuring of the utility industry, </w:t>
      </w:r>
      <w:r>
        <w:rPr>
          <w:rFonts w:ascii="Times New Roman" w:hAnsi="Times New Roman" w:cs="Times New Roman"/>
          <w:sz w:val="24"/>
          <w:szCs w:val="24"/>
        </w:rPr>
        <w:t>have deepened the crisis of high arrearages and non-payment of utility bills for many utilities and their customers.   In states that moved to retail competition, as price caps come off, customers are facing huge percentage increases in their electric bills.  T</w:t>
      </w:r>
      <w:r w:rsidRPr="00D9232F">
        <w:rPr>
          <w:rFonts w:ascii="Times New Roman" w:hAnsi="Times New Roman" w:cs="Times New Roman"/>
          <w:sz w:val="24"/>
          <w:szCs w:val="24"/>
        </w:rPr>
        <w:t>h</w:t>
      </w:r>
      <w:r>
        <w:rPr>
          <w:rFonts w:ascii="Times New Roman" w:hAnsi="Times New Roman" w:cs="Times New Roman"/>
          <w:sz w:val="24"/>
          <w:szCs w:val="24"/>
        </w:rPr>
        <w:t>e</w:t>
      </w:r>
      <w:r w:rsidRPr="00D9232F">
        <w:rPr>
          <w:rFonts w:ascii="Times New Roman" w:hAnsi="Times New Roman" w:cs="Times New Roman"/>
          <w:sz w:val="24"/>
          <w:szCs w:val="24"/>
        </w:rPr>
        <w:t xml:space="preserve"> </w:t>
      </w:r>
      <w:proofErr w:type="spellStart"/>
      <w:r>
        <w:rPr>
          <w:rFonts w:ascii="Times New Roman" w:hAnsi="Times New Roman" w:cs="Times New Roman"/>
          <w:sz w:val="24"/>
          <w:szCs w:val="24"/>
        </w:rPr>
        <w:t>WPSC</w:t>
      </w:r>
      <w:proofErr w:type="spellEnd"/>
      <w:r>
        <w:rPr>
          <w:rFonts w:ascii="Times New Roman" w:hAnsi="Times New Roman" w:cs="Times New Roman"/>
          <w:sz w:val="24"/>
          <w:szCs w:val="24"/>
        </w:rPr>
        <w:t xml:space="preserve"> experience in the mid-1990s continues to provide valuable lessons that may be applied to the consumer/utility problems we face today.</w:t>
      </w:r>
      <w:r w:rsidRPr="00D9232F">
        <w:rPr>
          <w:rFonts w:ascii="Times New Roman" w:hAnsi="Times New Roman" w:cs="Times New Roman"/>
          <w:sz w:val="24"/>
          <w:szCs w:val="24"/>
        </w:rPr>
        <w:t xml:space="preserve"> </w:t>
      </w:r>
    </w:p>
    <w:p w14:paraId="47297647" w14:textId="77777777" w:rsidR="00C7405E" w:rsidRDefault="00C7405E" w:rsidP="00C7405E">
      <w:pPr>
        <w:pStyle w:val="PlainText"/>
        <w:tabs>
          <w:tab w:val="clear" w:pos="1440"/>
        </w:tabs>
        <w:ind w:right="-65" w:firstLine="0"/>
        <w:rPr>
          <w:rFonts w:ascii="Times New Roman" w:hAnsi="Times New Roman" w:cs="Times New Roman"/>
          <w:sz w:val="24"/>
          <w:szCs w:val="24"/>
        </w:rPr>
      </w:pPr>
    </w:p>
    <w:p w14:paraId="1CAB6AB2"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p>
    <w:p w14:paraId="7728ED87" w14:textId="77777777" w:rsidR="00C7405E" w:rsidRPr="001F64F1" w:rsidRDefault="00C7405E" w:rsidP="00C7405E">
      <w:pPr>
        <w:pStyle w:val="PlainText"/>
        <w:tabs>
          <w:tab w:val="clear" w:pos="1440"/>
        </w:tabs>
        <w:ind w:right="-65" w:firstLine="0"/>
        <w:rPr>
          <w:rFonts w:ascii="Times New Roman" w:hAnsi="Times New Roman" w:cs="Times New Roman"/>
          <w:b/>
          <w:sz w:val="24"/>
          <w:szCs w:val="24"/>
        </w:rPr>
      </w:pPr>
      <w:proofErr w:type="spellStart"/>
      <w:r w:rsidRPr="001F64F1">
        <w:rPr>
          <w:rFonts w:ascii="Times New Roman" w:hAnsi="Times New Roman" w:cs="Times New Roman"/>
          <w:b/>
          <w:sz w:val="24"/>
          <w:szCs w:val="24"/>
        </w:rPr>
        <w:t>WPSC</w:t>
      </w:r>
      <w:proofErr w:type="spellEnd"/>
      <w:r w:rsidRPr="001F64F1">
        <w:rPr>
          <w:rFonts w:ascii="Times New Roman" w:hAnsi="Times New Roman" w:cs="Times New Roman"/>
          <w:b/>
          <w:sz w:val="24"/>
          <w:szCs w:val="24"/>
        </w:rPr>
        <w:t xml:space="preserve"> Collection History </w:t>
      </w:r>
    </w:p>
    <w:p w14:paraId="782D3D17"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t>As in many states, credit and collections remained su</w:t>
      </w:r>
      <w:r w:rsidRPr="00D9232F">
        <w:rPr>
          <w:rFonts w:ascii="Times New Roman" w:hAnsi="Times New Roman" w:cs="Times New Roman"/>
          <w:sz w:val="24"/>
          <w:szCs w:val="24"/>
        </w:rPr>
        <w:t>bstantially unchanged in the state of Wisconsin</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through </w:t>
      </w:r>
      <w:r>
        <w:rPr>
          <w:rFonts w:ascii="Times New Roman" w:hAnsi="Times New Roman" w:cs="Times New Roman"/>
          <w:sz w:val="24"/>
          <w:szCs w:val="24"/>
        </w:rPr>
        <w:t xml:space="preserve">the early 1970s.   </w:t>
      </w:r>
      <w:r w:rsidRPr="00D9232F">
        <w:rPr>
          <w:rFonts w:ascii="Times New Roman" w:hAnsi="Times New Roman" w:cs="Times New Roman"/>
          <w:sz w:val="24"/>
          <w:szCs w:val="24"/>
        </w:rPr>
        <w:t xml:space="preserve">The </w:t>
      </w:r>
      <w:r>
        <w:rPr>
          <w:rFonts w:ascii="Times New Roman" w:hAnsi="Times New Roman" w:cs="Times New Roman"/>
          <w:sz w:val="24"/>
          <w:szCs w:val="24"/>
        </w:rPr>
        <w:t xml:space="preserve">Wisconsin </w:t>
      </w:r>
      <w:r w:rsidRPr="00D9232F">
        <w:rPr>
          <w:rFonts w:ascii="Times New Roman" w:hAnsi="Times New Roman" w:cs="Times New Roman"/>
          <w:sz w:val="24"/>
          <w:szCs w:val="24"/>
        </w:rPr>
        <w:t xml:space="preserve">Administrative Code rules enacted in 1935 </w:t>
      </w:r>
      <w:r>
        <w:rPr>
          <w:rFonts w:ascii="Times New Roman" w:hAnsi="Times New Roman" w:cs="Times New Roman"/>
          <w:sz w:val="24"/>
          <w:szCs w:val="24"/>
        </w:rPr>
        <w:t>r</w:t>
      </w:r>
      <w:r w:rsidRPr="00D9232F">
        <w:rPr>
          <w:rFonts w:ascii="Times New Roman" w:hAnsi="Times New Roman" w:cs="Times New Roman"/>
          <w:sz w:val="24"/>
          <w:szCs w:val="24"/>
        </w:rPr>
        <w:t>emained virtually unchanged and unchal</w:t>
      </w:r>
      <w:r>
        <w:rPr>
          <w:rFonts w:ascii="Times New Roman" w:hAnsi="Times New Roman" w:cs="Times New Roman"/>
          <w:sz w:val="24"/>
          <w:szCs w:val="24"/>
        </w:rPr>
        <w:t>lenged until 1972.  That year</w:t>
      </w:r>
      <w:r w:rsidRPr="00D9232F">
        <w:rPr>
          <w:rFonts w:ascii="Times New Roman" w:hAnsi="Times New Roman" w:cs="Times New Roman"/>
          <w:sz w:val="24"/>
          <w:szCs w:val="24"/>
        </w:rPr>
        <w:t xml:space="preserve">, consumer groups petitioned the Public Service Commission of Wisconsin to revise the Administrative Code, alleging that the Code was not adequate to offer protection to people who could not afford to pay their utility bills. </w:t>
      </w:r>
    </w:p>
    <w:p w14:paraId="7A8D8EAB"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r>
      <w:r w:rsidRPr="00D9232F">
        <w:rPr>
          <w:rFonts w:ascii="Times New Roman" w:hAnsi="Times New Roman" w:cs="Times New Roman"/>
          <w:sz w:val="24"/>
          <w:szCs w:val="24"/>
        </w:rPr>
        <w:t xml:space="preserve">During the winter of 1974, while the initial hearings were still being carried out, an incident </w:t>
      </w:r>
      <w:r>
        <w:rPr>
          <w:rFonts w:ascii="Times New Roman" w:hAnsi="Times New Roman" w:cs="Times New Roman"/>
          <w:sz w:val="24"/>
          <w:szCs w:val="24"/>
        </w:rPr>
        <w:t>occurred that</w:t>
      </w:r>
      <w:r w:rsidRPr="00D9232F">
        <w:rPr>
          <w:rFonts w:ascii="Times New Roman" w:hAnsi="Times New Roman" w:cs="Times New Roman"/>
          <w:sz w:val="24"/>
          <w:szCs w:val="24"/>
        </w:rPr>
        <w:t xml:space="preserve"> would change the nature of the debate. A customer of </w:t>
      </w:r>
      <w:proofErr w:type="spellStart"/>
      <w:r w:rsidRPr="00D9232F">
        <w:rPr>
          <w:rFonts w:ascii="Times New Roman" w:hAnsi="Times New Roman" w:cs="Times New Roman"/>
          <w:sz w:val="24"/>
          <w:szCs w:val="24"/>
        </w:rPr>
        <w:t>WPSC</w:t>
      </w:r>
      <w:proofErr w:type="spellEnd"/>
      <w:r w:rsidRPr="00D9232F">
        <w:rPr>
          <w:rFonts w:ascii="Times New Roman" w:hAnsi="Times New Roman" w:cs="Times New Roman"/>
          <w:sz w:val="24"/>
          <w:szCs w:val="24"/>
        </w:rPr>
        <w:t xml:space="preserve"> whose service had been disconnected for nonpayment was found dead in his home a week after the disconnection. Although subsequent investigations cleared the Company of any violation of then-current rules, the Public Service Commission of Wisconsin responded to public pressure and enacted the first winter "moratorium"--prohibiting disconnection if it </w:t>
      </w:r>
      <w:r>
        <w:rPr>
          <w:rFonts w:ascii="Times New Roman" w:hAnsi="Times New Roman" w:cs="Times New Roman"/>
          <w:sz w:val="24"/>
          <w:szCs w:val="24"/>
        </w:rPr>
        <w:t>endangered health or life.  In the 1970s and 1980s, many state Commissions adopted similar bans on disconnection of particularly vulnerable customers.</w:t>
      </w:r>
      <w:r>
        <w:rPr>
          <w:rStyle w:val="FootnoteReference"/>
          <w:rFonts w:ascii="Times New Roman" w:hAnsi="Times New Roman"/>
        </w:rPr>
        <w:footnoteReference w:id="3"/>
      </w:r>
    </w:p>
    <w:p w14:paraId="23A724F1"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r>
      <w:r w:rsidRPr="00D9232F">
        <w:rPr>
          <w:rFonts w:ascii="Times New Roman" w:hAnsi="Times New Roman" w:cs="Times New Roman"/>
          <w:sz w:val="24"/>
          <w:szCs w:val="24"/>
        </w:rPr>
        <w:t>On January</w:t>
      </w:r>
      <w:r>
        <w:rPr>
          <w:rFonts w:ascii="Times New Roman" w:hAnsi="Times New Roman" w:cs="Times New Roman"/>
          <w:sz w:val="24"/>
          <w:szCs w:val="24"/>
        </w:rPr>
        <w:t xml:space="preserve"> 1, 1975, the Commission promulgated,</w:t>
      </w:r>
      <w:r w:rsidRPr="00D9232F">
        <w:rPr>
          <w:rFonts w:ascii="Times New Roman" w:hAnsi="Times New Roman" w:cs="Times New Roman"/>
          <w:sz w:val="24"/>
          <w:szCs w:val="24"/>
        </w:rPr>
        <w:t xml:space="preserve"> on an emergency basis, new deposit, guarantee, and disconnect rules</w:t>
      </w:r>
      <w:r>
        <w:rPr>
          <w:rFonts w:ascii="Times New Roman" w:hAnsi="Times New Roman" w:cs="Times New Roman"/>
          <w:sz w:val="24"/>
          <w:szCs w:val="24"/>
        </w:rPr>
        <w:t>,</w:t>
      </w:r>
      <w:r w:rsidRPr="00D9232F">
        <w:rPr>
          <w:rFonts w:ascii="Times New Roman" w:hAnsi="Times New Roman" w:cs="Times New Roman"/>
          <w:sz w:val="24"/>
          <w:szCs w:val="24"/>
        </w:rPr>
        <w:t xml:space="preserve"> in response to p</w:t>
      </w:r>
      <w:r>
        <w:rPr>
          <w:rFonts w:ascii="Times New Roman" w:hAnsi="Times New Roman" w:cs="Times New Roman"/>
          <w:sz w:val="24"/>
          <w:szCs w:val="24"/>
        </w:rPr>
        <w:t>u</w:t>
      </w:r>
      <w:r w:rsidRPr="00D9232F">
        <w:rPr>
          <w:rFonts w:ascii="Times New Roman" w:hAnsi="Times New Roman" w:cs="Times New Roman"/>
          <w:sz w:val="24"/>
          <w:szCs w:val="24"/>
        </w:rPr>
        <w:t>blic pressure from consumer groups to offer protection for low-income customers.</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 In subsequent years, the</w:t>
      </w:r>
      <w:r>
        <w:rPr>
          <w:rFonts w:ascii="Times New Roman" w:hAnsi="Times New Roman" w:cs="Times New Roman"/>
          <w:sz w:val="24"/>
          <w:szCs w:val="24"/>
        </w:rPr>
        <w:t xml:space="preserve"> Commission</w:t>
      </w:r>
      <w:r w:rsidRPr="00D9232F">
        <w:rPr>
          <w:rFonts w:ascii="Times New Roman" w:hAnsi="Times New Roman" w:cs="Times New Roman"/>
          <w:sz w:val="24"/>
          <w:szCs w:val="24"/>
        </w:rPr>
        <w:t xml:space="preserve"> also </w:t>
      </w:r>
      <w:r>
        <w:rPr>
          <w:rFonts w:ascii="Times New Roman" w:hAnsi="Times New Roman" w:cs="Times New Roman"/>
          <w:sz w:val="24"/>
          <w:szCs w:val="24"/>
        </w:rPr>
        <w:t>promulgat</w:t>
      </w:r>
      <w:r w:rsidRPr="00D9232F">
        <w:rPr>
          <w:rFonts w:ascii="Times New Roman" w:hAnsi="Times New Roman" w:cs="Times New Roman"/>
          <w:sz w:val="24"/>
          <w:szCs w:val="24"/>
        </w:rPr>
        <w:t>ed an annual winter moratorium on disconnections</w:t>
      </w:r>
      <w:r>
        <w:rPr>
          <w:rFonts w:ascii="Times New Roman" w:hAnsi="Times New Roman" w:cs="Times New Roman"/>
          <w:sz w:val="24"/>
          <w:szCs w:val="24"/>
        </w:rPr>
        <w:t>,</w:t>
      </w:r>
      <w:r w:rsidRPr="00D9232F">
        <w:rPr>
          <w:rFonts w:ascii="Times New Roman" w:hAnsi="Times New Roman" w:cs="Times New Roman"/>
          <w:sz w:val="24"/>
          <w:szCs w:val="24"/>
        </w:rPr>
        <w:t xml:space="preserve"> to satisfy the demands of consumer groups for additional protection for low-income customers. </w:t>
      </w:r>
    </w:p>
    <w:p w14:paraId="5E40FDE7"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t xml:space="preserve">Wisconsin utilities were concerned that the new rules would result in a spike in arrearages and uncollectible bills.  Before the new Commission rules went into effect, </w:t>
      </w:r>
      <w:proofErr w:type="spellStart"/>
      <w:r>
        <w:rPr>
          <w:rFonts w:ascii="Times New Roman" w:hAnsi="Times New Roman" w:cs="Times New Roman"/>
          <w:sz w:val="24"/>
          <w:szCs w:val="24"/>
        </w:rPr>
        <w:t>WPSC's</w:t>
      </w:r>
      <w:proofErr w:type="spellEnd"/>
      <w:r>
        <w:rPr>
          <w:rFonts w:ascii="Times New Roman" w:hAnsi="Times New Roman" w:cs="Times New Roman"/>
          <w:sz w:val="24"/>
          <w:szCs w:val="24"/>
        </w:rPr>
        <w:t xml:space="preserve"> a</w:t>
      </w:r>
      <w:r w:rsidRPr="00D9232F">
        <w:rPr>
          <w:rFonts w:ascii="Times New Roman" w:hAnsi="Times New Roman" w:cs="Times New Roman"/>
          <w:sz w:val="24"/>
          <w:szCs w:val="24"/>
        </w:rPr>
        <w:t xml:space="preserve">rrears </w:t>
      </w:r>
      <w:r>
        <w:rPr>
          <w:rFonts w:ascii="Times New Roman" w:hAnsi="Times New Roman" w:cs="Times New Roman"/>
          <w:sz w:val="24"/>
          <w:szCs w:val="24"/>
        </w:rPr>
        <w:t>had been</w:t>
      </w:r>
      <w:r w:rsidRPr="00D9232F">
        <w:rPr>
          <w:rFonts w:ascii="Times New Roman" w:hAnsi="Times New Roman" w:cs="Times New Roman"/>
          <w:sz w:val="24"/>
          <w:szCs w:val="24"/>
        </w:rPr>
        <w:t xml:space="preserve"> at or below the industry average</w:t>
      </w:r>
      <w:r>
        <w:rPr>
          <w:rFonts w:ascii="Times New Roman" w:hAnsi="Times New Roman" w:cs="Times New Roman"/>
          <w:sz w:val="24"/>
          <w:szCs w:val="24"/>
        </w:rPr>
        <w:t>.  Write-off</w:t>
      </w:r>
      <w:r w:rsidRPr="00D9232F">
        <w:rPr>
          <w:rFonts w:ascii="Times New Roman" w:hAnsi="Times New Roman" w:cs="Times New Roman"/>
          <w:sz w:val="24"/>
          <w:szCs w:val="24"/>
        </w:rPr>
        <w:t xml:space="preserve">s as a percent of revenue </w:t>
      </w:r>
      <w:r>
        <w:rPr>
          <w:rFonts w:ascii="Times New Roman" w:hAnsi="Times New Roman" w:cs="Times New Roman"/>
          <w:sz w:val="24"/>
          <w:szCs w:val="24"/>
        </w:rPr>
        <w:t xml:space="preserve">had </w:t>
      </w:r>
      <w:r w:rsidRPr="00D9232F">
        <w:rPr>
          <w:rFonts w:ascii="Times New Roman" w:hAnsi="Times New Roman" w:cs="Times New Roman"/>
          <w:sz w:val="24"/>
          <w:szCs w:val="24"/>
        </w:rPr>
        <w:t xml:space="preserve">averaged from </w:t>
      </w:r>
      <w:r>
        <w:rPr>
          <w:rFonts w:ascii="Times New Roman" w:hAnsi="Times New Roman" w:cs="Times New Roman"/>
          <w:sz w:val="24"/>
          <w:szCs w:val="24"/>
        </w:rPr>
        <w:t>0</w:t>
      </w:r>
      <w:r w:rsidRPr="00D9232F">
        <w:rPr>
          <w:rFonts w:ascii="Times New Roman" w:hAnsi="Times New Roman" w:cs="Times New Roman"/>
          <w:sz w:val="24"/>
          <w:szCs w:val="24"/>
        </w:rPr>
        <w:t xml:space="preserve">.10 to </w:t>
      </w:r>
      <w:r>
        <w:rPr>
          <w:rFonts w:ascii="Times New Roman" w:hAnsi="Times New Roman" w:cs="Times New Roman"/>
          <w:sz w:val="24"/>
          <w:szCs w:val="24"/>
        </w:rPr>
        <w:t>0</w:t>
      </w:r>
      <w:r w:rsidRPr="00D9232F">
        <w:rPr>
          <w:rFonts w:ascii="Times New Roman" w:hAnsi="Times New Roman" w:cs="Times New Roman"/>
          <w:sz w:val="24"/>
          <w:szCs w:val="24"/>
        </w:rPr>
        <w:t>.25 percent of billed revenue annually.</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 The number of disconnections for nonpayment </w:t>
      </w:r>
      <w:r>
        <w:rPr>
          <w:rFonts w:ascii="Times New Roman" w:hAnsi="Times New Roman" w:cs="Times New Roman"/>
          <w:sz w:val="24"/>
          <w:szCs w:val="24"/>
        </w:rPr>
        <w:t>(</w:t>
      </w:r>
      <w:proofErr w:type="spellStart"/>
      <w:r>
        <w:rPr>
          <w:rFonts w:ascii="Times New Roman" w:hAnsi="Times New Roman" w:cs="Times New Roman"/>
          <w:sz w:val="24"/>
          <w:szCs w:val="24"/>
        </w:rPr>
        <w:t>DNP</w:t>
      </w:r>
      <w:proofErr w:type="spellEnd"/>
      <w:r>
        <w:rPr>
          <w:rFonts w:ascii="Times New Roman" w:hAnsi="Times New Roman" w:cs="Times New Roman"/>
          <w:sz w:val="24"/>
          <w:szCs w:val="24"/>
        </w:rPr>
        <w:t>) before the new consumer protections</w:t>
      </w:r>
      <w:r w:rsidRPr="00D9232F">
        <w:rPr>
          <w:rFonts w:ascii="Times New Roman" w:hAnsi="Times New Roman" w:cs="Times New Roman"/>
          <w:sz w:val="24"/>
          <w:szCs w:val="24"/>
        </w:rPr>
        <w:t xml:space="preserve"> was approxi</w:t>
      </w:r>
      <w:r>
        <w:rPr>
          <w:rFonts w:ascii="Times New Roman" w:hAnsi="Times New Roman" w:cs="Times New Roman"/>
          <w:sz w:val="24"/>
          <w:szCs w:val="24"/>
        </w:rPr>
        <w:t>mately 10,000 accounts per year</w:t>
      </w:r>
      <w:r w:rsidRPr="00D9232F">
        <w:rPr>
          <w:rFonts w:ascii="Times New Roman" w:hAnsi="Times New Roman" w:cs="Times New Roman"/>
          <w:sz w:val="24"/>
          <w:szCs w:val="24"/>
        </w:rPr>
        <w:t xml:space="preserve">, and </w:t>
      </w:r>
      <w:r>
        <w:rPr>
          <w:rFonts w:ascii="Times New Roman" w:hAnsi="Times New Roman" w:cs="Times New Roman"/>
          <w:sz w:val="24"/>
          <w:szCs w:val="24"/>
        </w:rPr>
        <w:t xml:space="preserve">impact of </w:t>
      </w:r>
      <w:proofErr w:type="spellStart"/>
      <w:r>
        <w:rPr>
          <w:rFonts w:ascii="Times New Roman" w:hAnsi="Times New Roman" w:cs="Times New Roman"/>
          <w:sz w:val="24"/>
          <w:szCs w:val="24"/>
        </w:rPr>
        <w:t>DNP</w:t>
      </w:r>
      <w:proofErr w:type="spellEnd"/>
      <w:r>
        <w:rPr>
          <w:rFonts w:ascii="Times New Roman" w:hAnsi="Times New Roman" w:cs="Times New Roman"/>
          <w:sz w:val="24"/>
          <w:szCs w:val="24"/>
        </w:rPr>
        <w:t xml:space="preserve"> and collection efforts on </w:t>
      </w:r>
      <w:r w:rsidRPr="00D9232F">
        <w:rPr>
          <w:rFonts w:ascii="Times New Roman" w:hAnsi="Times New Roman" w:cs="Times New Roman"/>
          <w:sz w:val="24"/>
          <w:szCs w:val="24"/>
        </w:rPr>
        <w:t xml:space="preserve">customer relations was unmeasured. </w:t>
      </w:r>
      <w:r>
        <w:rPr>
          <w:rFonts w:ascii="Times New Roman" w:hAnsi="Times New Roman" w:cs="Times New Roman"/>
          <w:sz w:val="24"/>
          <w:szCs w:val="24"/>
        </w:rPr>
        <w:t xml:space="preserve"> </w:t>
      </w:r>
    </w:p>
    <w:p w14:paraId="7E596446"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r>
      <w:r w:rsidRPr="00D9232F">
        <w:rPr>
          <w:rFonts w:ascii="Times New Roman" w:hAnsi="Times New Roman" w:cs="Times New Roman"/>
          <w:sz w:val="24"/>
          <w:szCs w:val="24"/>
        </w:rPr>
        <w:t>Since the new rules and the annual winter moratoriums represented a sharp departure from past practice, utilities in the state of Wisconsin</w:t>
      </w:r>
      <w:r>
        <w:rPr>
          <w:rFonts w:ascii="Times New Roman" w:hAnsi="Times New Roman" w:cs="Times New Roman"/>
          <w:sz w:val="24"/>
          <w:szCs w:val="24"/>
        </w:rPr>
        <w:t xml:space="preserve"> were</w:t>
      </w:r>
      <w:r w:rsidRPr="00D9232F">
        <w:rPr>
          <w:rFonts w:ascii="Times New Roman" w:hAnsi="Times New Roman" w:cs="Times New Roman"/>
          <w:sz w:val="24"/>
          <w:szCs w:val="24"/>
        </w:rPr>
        <w:t xml:space="preserve"> in a state of confusion about how to cope with what they assumed would be rising arrearages and mounting losses. </w:t>
      </w:r>
      <w:r>
        <w:rPr>
          <w:rFonts w:ascii="Times New Roman" w:hAnsi="Times New Roman" w:cs="Times New Roman"/>
          <w:sz w:val="24"/>
          <w:szCs w:val="24"/>
        </w:rPr>
        <w:t xml:space="preserve"> If we could not disconnect customers for nonpayment at certain times, we did not know how we could control losses and incent payment.  </w:t>
      </w:r>
      <w:r w:rsidRPr="00D9232F">
        <w:rPr>
          <w:rFonts w:ascii="Times New Roman" w:hAnsi="Times New Roman" w:cs="Times New Roman"/>
          <w:sz w:val="24"/>
          <w:szCs w:val="24"/>
        </w:rPr>
        <w:t xml:space="preserve">Similarly, consumer groups were unsatisfied with the action taken by the Public Service Commission and continued to push for more reforms. As a result, there were multiple revisions to the Administrative Code between 1975 and 1983. </w:t>
      </w:r>
    </w:p>
    <w:p w14:paraId="4668DE12"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p>
    <w:p w14:paraId="401C3021" w14:textId="77777777" w:rsidR="00C7405E" w:rsidRDefault="00C7405E" w:rsidP="00C7405E">
      <w:pPr>
        <w:pStyle w:val="PlainText"/>
        <w:tabs>
          <w:tab w:val="clear" w:pos="1440"/>
        </w:tabs>
        <w:ind w:right="-65" w:firstLine="0"/>
        <w:rPr>
          <w:rFonts w:ascii="Times New Roman" w:hAnsi="Times New Roman" w:cs="Times New Roman"/>
          <w:b/>
          <w:sz w:val="24"/>
          <w:szCs w:val="24"/>
        </w:rPr>
      </w:pPr>
      <w:r w:rsidRPr="00E200CE">
        <w:rPr>
          <w:rFonts w:ascii="Times New Roman" w:hAnsi="Times New Roman" w:cs="Times New Roman"/>
          <w:b/>
          <w:sz w:val="24"/>
          <w:szCs w:val="24"/>
        </w:rPr>
        <w:t>The Public Service Lifestyle Survey -1983 -A Watershed E</w:t>
      </w:r>
      <w:r>
        <w:rPr>
          <w:rFonts w:ascii="Times New Roman" w:hAnsi="Times New Roman" w:cs="Times New Roman"/>
          <w:b/>
          <w:sz w:val="24"/>
          <w:szCs w:val="24"/>
        </w:rPr>
        <w:t>v</w:t>
      </w:r>
      <w:r w:rsidRPr="00E200CE">
        <w:rPr>
          <w:rFonts w:ascii="Times New Roman" w:hAnsi="Times New Roman" w:cs="Times New Roman"/>
          <w:b/>
          <w:sz w:val="24"/>
          <w:szCs w:val="24"/>
        </w:rPr>
        <w:t xml:space="preserve">ent </w:t>
      </w:r>
    </w:p>
    <w:p w14:paraId="146F48CB" w14:textId="77777777" w:rsidR="00C7405E" w:rsidRDefault="00C7405E" w:rsidP="00C7405E">
      <w:pPr>
        <w:pStyle w:val="PlainText"/>
        <w:tabs>
          <w:tab w:val="clear" w:pos="1440"/>
        </w:tabs>
        <w:ind w:right="-65" w:firstLine="0"/>
        <w:rPr>
          <w:rFonts w:ascii="Times New Roman" w:hAnsi="Times New Roman" w:cs="Times New Roman"/>
          <w:b/>
          <w:sz w:val="24"/>
          <w:szCs w:val="24"/>
        </w:rPr>
      </w:pPr>
    </w:p>
    <w:p w14:paraId="0C484F51"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r w:rsidRPr="00E200CE">
        <w:rPr>
          <w:rFonts w:ascii="Times New Roman" w:hAnsi="Times New Roman" w:cs="Times New Roman"/>
          <w:b/>
          <w:i/>
          <w:sz w:val="24"/>
          <w:szCs w:val="24"/>
        </w:rPr>
        <w:t>Research Premise and Description</w:t>
      </w:r>
      <w:r w:rsidRPr="00D9232F">
        <w:rPr>
          <w:rFonts w:ascii="Times New Roman" w:hAnsi="Times New Roman" w:cs="Times New Roman"/>
          <w:sz w:val="24"/>
          <w:szCs w:val="24"/>
        </w:rPr>
        <w:t xml:space="preserve"> </w:t>
      </w:r>
    </w:p>
    <w:p w14:paraId="4D179969"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t xml:space="preserve">In the first decade after the new rules discouraging certain disconnections, </w:t>
      </w:r>
      <w:r w:rsidRPr="00D9232F">
        <w:rPr>
          <w:rFonts w:ascii="Times New Roman" w:hAnsi="Times New Roman" w:cs="Times New Roman"/>
          <w:sz w:val="24"/>
          <w:szCs w:val="24"/>
        </w:rPr>
        <w:t xml:space="preserve">it occurred to some people at </w:t>
      </w:r>
      <w:proofErr w:type="spellStart"/>
      <w:r w:rsidRPr="00D9232F">
        <w:rPr>
          <w:rFonts w:ascii="Times New Roman" w:hAnsi="Times New Roman" w:cs="Times New Roman"/>
          <w:sz w:val="24"/>
          <w:szCs w:val="24"/>
        </w:rPr>
        <w:t>WPSC</w:t>
      </w:r>
      <w:proofErr w:type="spellEnd"/>
      <w:r w:rsidRPr="00D9232F">
        <w:rPr>
          <w:rFonts w:ascii="Times New Roman" w:hAnsi="Times New Roman" w:cs="Times New Roman"/>
          <w:sz w:val="24"/>
          <w:szCs w:val="24"/>
        </w:rPr>
        <w:t xml:space="preserve"> that we really didn't know why customers didn't pay their bills. </w:t>
      </w:r>
      <w:r>
        <w:rPr>
          <w:rFonts w:ascii="Times New Roman" w:hAnsi="Times New Roman" w:cs="Times New Roman"/>
          <w:sz w:val="24"/>
          <w:szCs w:val="24"/>
        </w:rPr>
        <w:t xml:space="preserve"> </w:t>
      </w:r>
      <w:r w:rsidRPr="00D9232F">
        <w:rPr>
          <w:rFonts w:ascii="Times New Roman" w:hAnsi="Times New Roman" w:cs="Times New Roman"/>
          <w:sz w:val="24"/>
          <w:szCs w:val="24"/>
        </w:rPr>
        <w:t>It had been widely assumed that people didn't pay b</w:t>
      </w:r>
      <w:r>
        <w:rPr>
          <w:rFonts w:ascii="Times New Roman" w:hAnsi="Times New Roman" w:cs="Times New Roman"/>
          <w:sz w:val="24"/>
          <w:szCs w:val="24"/>
        </w:rPr>
        <w:t>e</w:t>
      </w:r>
      <w:r w:rsidRPr="00D9232F">
        <w:rPr>
          <w:rFonts w:ascii="Times New Roman" w:hAnsi="Times New Roman" w:cs="Times New Roman"/>
          <w:sz w:val="24"/>
          <w:szCs w:val="24"/>
        </w:rPr>
        <w:t xml:space="preserve">cause they were playing games with the bill collector. </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It did not seem reasonable to us that substantial numbers of customers might not be adequately prepared to respond to the collection demands put on them. </w:t>
      </w:r>
    </w:p>
    <w:p w14:paraId="1D6539D2" w14:textId="77777777" w:rsidR="00C7405E"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t>To explore</w:t>
      </w:r>
      <w:r w:rsidRPr="00D9232F">
        <w:rPr>
          <w:rFonts w:ascii="Times New Roman" w:hAnsi="Times New Roman" w:cs="Times New Roman"/>
          <w:sz w:val="24"/>
          <w:szCs w:val="24"/>
        </w:rPr>
        <w:t xml:space="preserve"> this premise, the Company engaged the firm of </w:t>
      </w:r>
      <w:proofErr w:type="spellStart"/>
      <w:r w:rsidRPr="00D9232F">
        <w:rPr>
          <w:rFonts w:ascii="Times New Roman" w:hAnsi="Times New Roman" w:cs="Times New Roman"/>
          <w:sz w:val="24"/>
          <w:szCs w:val="24"/>
        </w:rPr>
        <w:t>Matousek</w:t>
      </w:r>
      <w:proofErr w:type="spellEnd"/>
      <w:r w:rsidRPr="00D9232F">
        <w:rPr>
          <w:rFonts w:ascii="Times New Roman" w:hAnsi="Times New Roman" w:cs="Times New Roman"/>
          <w:sz w:val="24"/>
          <w:szCs w:val="24"/>
        </w:rPr>
        <w:t xml:space="preserve"> &amp; Associates to do a "lifestyle survey" in the city of Green Bay. </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A customer base of 1,100 customers who were subject to disconnection was drawn from Company files. </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From this base of 1,100, a random sample of 200 were selected and interviewed by independent researchers. Each interview was done on the customer's premises and lasted between one-half and one hour. The research was completed in July of 1983. </w:t>
      </w:r>
    </w:p>
    <w:p w14:paraId="4F67FD9D" w14:textId="77777777" w:rsidR="00C7405E" w:rsidRDefault="00C7405E" w:rsidP="00C7405E">
      <w:pPr>
        <w:pStyle w:val="PlainText"/>
        <w:tabs>
          <w:tab w:val="clear" w:pos="1440"/>
        </w:tabs>
        <w:ind w:right="-65" w:firstLine="0"/>
        <w:rPr>
          <w:rFonts w:ascii="Times New Roman" w:hAnsi="Times New Roman" w:cs="Times New Roman"/>
          <w:sz w:val="24"/>
          <w:szCs w:val="24"/>
        </w:rPr>
      </w:pPr>
    </w:p>
    <w:p w14:paraId="63793F15"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p>
    <w:p w14:paraId="3D75FAAC"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r w:rsidRPr="00E200CE">
        <w:rPr>
          <w:rFonts w:ascii="Times New Roman" w:hAnsi="Times New Roman" w:cs="Times New Roman"/>
          <w:b/>
          <w:i/>
          <w:sz w:val="24"/>
          <w:szCs w:val="24"/>
        </w:rPr>
        <w:t>Re</w:t>
      </w:r>
      <w:r>
        <w:rPr>
          <w:rFonts w:ascii="Times New Roman" w:hAnsi="Times New Roman" w:cs="Times New Roman"/>
          <w:b/>
          <w:i/>
          <w:sz w:val="24"/>
          <w:szCs w:val="24"/>
        </w:rPr>
        <w:t>search Conclusions</w:t>
      </w:r>
      <w:r w:rsidRPr="00D9232F">
        <w:rPr>
          <w:rFonts w:ascii="Times New Roman" w:hAnsi="Times New Roman" w:cs="Times New Roman"/>
          <w:sz w:val="24"/>
          <w:szCs w:val="24"/>
        </w:rPr>
        <w:t xml:space="preserve"> </w:t>
      </w:r>
    </w:p>
    <w:p w14:paraId="721E5D7E"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r>
      <w:r w:rsidRPr="00D9232F">
        <w:rPr>
          <w:rFonts w:ascii="Times New Roman" w:hAnsi="Times New Roman" w:cs="Times New Roman"/>
          <w:sz w:val="24"/>
          <w:szCs w:val="24"/>
        </w:rPr>
        <w:t>The research concluded that the s</w:t>
      </w:r>
      <w:r>
        <w:rPr>
          <w:rFonts w:ascii="Times New Roman" w:hAnsi="Times New Roman" w:cs="Times New Roman"/>
          <w:sz w:val="24"/>
          <w:szCs w:val="24"/>
        </w:rPr>
        <w:t>ubject population naturally grav</w:t>
      </w:r>
      <w:r w:rsidRPr="00D9232F">
        <w:rPr>
          <w:rFonts w:ascii="Times New Roman" w:hAnsi="Times New Roman" w:cs="Times New Roman"/>
          <w:sz w:val="24"/>
          <w:szCs w:val="24"/>
        </w:rPr>
        <w:t xml:space="preserve">itated into five major clusters or categories with similar characteristics, as follows: </w:t>
      </w:r>
    </w:p>
    <w:p w14:paraId="11F58FC8" w14:textId="77777777" w:rsidR="00C7405E" w:rsidRPr="00D9232F" w:rsidRDefault="00C7405E" w:rsidP="00C7405E">
      <w:pPr>
        <w:pStyle w:val="PlainText"/>
        <w:tabs>
          <w:tab w:val="clear" w:pos="1440"/>
        </w:tabs>
        <w:ind w:left="720" w:right="-65" w:firstLine="0"/>
        <w:rPr>
          <w:rFonts w:ascii="Times New Roman" w:hAnsi="Times New Roman" w:cs="Times New Roman"/>
          <w:sz w:val="24"/>
          <w:szCs w:val="24"/>
        </w:rPr>
      </w:pPr>
      <w:r w:rsidRPr="00D9232F">
        <w:rPr>
          <w:rFonts w:ascii="Times New Roman" w:hAnsi="Times New Roman" w:cs="Times New Roman"/>
          <w:sz w:val="24"/>
          <w:szCs w:val="24"/>
        </w:rPr>
        <w:t xml:space="preserve">• 12 percent have money, know exactly what they are doing, and will pay if faced with disconnection. </w:t>
      </w:r>
    </w:p>
    <w:p w14:paraId="14999971" w14:textId="77777777" w:rsidR="00C7405E" w:rsidRPr="00D9232F" w:rsidRDefault="00C7405E" w:rsidP="00C7405E">
      <w:pPr>
        <w:pStyle w:val="PlainText"/>
        <w:tabs>
          <w:tab w:val="clear" w:pos="1440"/>
        </w:tabs>
        <w:ind w:left="720" w:right="-65" w:firstLine="0"/>
        <w:rPr>
          <w:rFonts w:ascii="Times New Roman" w:hAnsi="Times New Roman" w:cs="Times New Roman"/>
          <w:sz w:val="24"/>
          <w:szCs w:val="24"/>
        </w:rPr>
      </w:pPr>
      <w:r w:rsidRPr="00D9232F">
        <w:rPr>
          <w:rFonts w:ascii="Times New Roman" w:hAnsi="Times New Roman" w:cs="Times New Roman"/>
          <w:sz w:val="24"/>
          <w:szCs w:val="24"/>
        </w:rPr>
        <w:t xml:space="preserve">• 41 percent may have enough money but tend to lack money management skills to make it go as far as it needs to. </w:t>
      </w:r>
    </w:p>
    <w:p w14:paraId="63A036DA" w14:textId="77777777" w:rsidR="00C7405E" w:rsidRPr="00D9232F" w:rsidRDefault="00C7405E" w:rsidP="00C7405E">
      <w:pPr>
        <w:pStyle w:val="PlainText"/>
        <w:tabs>
          <w:tab w:val="clear" w:pos="1440"/>
        </w:tabs>
        <w:ind w:left="720" w:right="-65" w:firstLine="0"/>
        <w:rPr>
          <w:rFonts w:ascii="Times New Roman" w:hAnsi="Times New Roman" w:cs="Times New Roman"/>
          <w:sz w:val="24"/>
          <w:szCs w:val="24"/>
        </w:rPr>
      </w:pPr>
      <w:r w:rsidRPr="00D9232F">
        <w:rPr>
          <w:rFonts w:ascii="Times New Roman" w:hAnsi="Times New Roman" w:cs="Times New Roman"/>
          <w:sz w:val="24"/>
          <w:szCs w:val="24"/>
        </w:rPr>
        <w:t>• 12 percent are in transition--either going into or coming out of poverty.</w:t>
      </w:r>
    </w:p>
    <w:p w14:paraId="146528E2" w14:textId="77777777" w:rsidR="00C7405E" w:rsidRPr="00D9232F" w:rsidRDefault="00C7405E" w:rsidP="00C7405E">
      <w:pPr>
        <w:pStyle w:val="PlainText"/>
        <w:tabs>
          <w:tab w:val="clear" w:pos="1440"/>
        </w:tabs>
        <w:ind w:left="720" w:right="-65" w:firstLine="0"/>
        <w:rPr>
          <w:rFonts w:ascii="Times New Roman" w:hAnsi="Times New Roman" w:cs="Times New Roman"/>
          <w:sz w:val="24"/>
          <w:szCs w:val="24"/>
        </w:rPr>
      </w:pPr>
      <w:r w:rsidRPr="00D9232F">
        <w:rPr>
          <w:rFonts w:ascii="Times New Roman" w:hAnsi="Times New Roman" w:cs="Times New Roman"/>
          <w:sz w:val="24"/>
          <w:szCs w:val="24"/>
        </w:rPr>
        <w:t xml:space="preserve">• 16 percent are poor, lack enough resources to pay their bills, and are angry. </w:t>
      </w:r>
    </w:p>
    <w:p w14:paraId="07DE17DC" w14:textId="77777777" w:rsidR="00C7405E" w:rsidRPr="00D9232F" w:rsidRDefault="00C7405E" w:rsidP="00C7405E">
      <w:pPr>
        <w:pStyle w:val="PlainText"/>
        <w:tabs>
          <w:tab w:val="clear" w:pos="1440"/>
        </w:tabs>
        <w:ind w:left="720" w:right="-65" w:firstLine="0"/>
        <w:rPr>
          <w:rFonts w:ascii="Times New Roman" w:hAnsi="Times New Roman" w:cs="Times New Roman"/>
          <w:sz w:val="24"/>
          <w:szCs w:val="24"/>
        </w:rPr>
      </w:pPr>
      <w:r w:rsidRPr="00D9232F">
        <w:rPr>
          <w:rFonts w:ascii="Times New Roman" w:hAnsi="Times New Roman" w:cs="Times New Roman"/>
          <w:sz w:val="24"/>
          <w:szCs w:val="24"/>
        </w:rPr>
        <w:t xml:space="preserve">• 19 percent are poor and blame themselves for their situation. </w:t>
      </w:r>
    </w:p>
    <w:p w14:paraId="6E45F769" w14:textId="77777777" w:rsidR="00C7405E" w:rsidRDefault="00C7405E" w:rsidP="00C7405E">
      <w:pPr>
        <w:pStyle w:val="PlainText"/>
        <w:tabs>
          <w:tab w:val="clear" w:pos="1440"/>
        </w:tabs>
        <w:ind w:right="-65" w:firstLine="0"/>
        <w:rPr>
          <w:rFonts w:ascii="Times New Roman" w:hAnsi="Times New Roman" w:cs="Times New Roman"/>
          <w:sz w:val="24"/>
          <w:szCs w:val="24"/>
        </w:rPr>
      </w:pPr>
    </w:p>
    <w:p w14:paraId="0D316298" w14:textId="77777777" w:rsidR="00C7405E"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t>While these were not the typical categories used by utility credit managers to subdivide their client base, these categories proved very useful in developing successful and cost-effective responses to payment troubles.</w:t>
      </w:r>
    </w:p>
    <w:p w14:paraId="3AA026FA" w14:textId="77777777" w:rsidR="00C7405E" w:rsidRDefault="00C7405E" w:rsidP="00C7405E">
      <w:pPr>
        <w:pStyle w:val="PlainText"/>
        <w:tabs>
          <w:tab w:val="clear" w:pos="1440"/>
        </w:tabs>
        <w:ind w:right="-65" w:firstLine="0"/>
        <w:rPr>
          <w:rFonts w:ascii="Times New Roman" w:hAnsi="Times New Roman" w:cs="Times New Roman"/>
          <w:sz w:val="24"/>
          <w:szCs w:val="24"/>
        </w:rPr>
      </w:pPr>
    </w:p>
    <w:p w14:paraId="2D0422C8" w14:textId="77777777" w:rsidR="00C7405E"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r>
      <w:r w:rsidRPr="00D9232F">
        <w:rPr>
          <w:rFonts w:ascii="Times New Roman" w:hAnsi="Times New Roman" w:cs="Times New Roman"/>
          <w:sz w:val="24"/>
          <w:szCs w:val="24"/>
        </w:rPr>
        <w:t>Results reveal</w:t>
      </w:r>
      <w:r>
        <w:rPr>
          <w:rFonts w:ascii="Times New Roman" w:hAnsi="Times New Roman" w:cs="Times New Roman"/>
          <w:sz w:val="24"/>
          <w:szCs w:val="24"/>
        </w:rPr>
        <w:t>ed</w:t>
      </w:r>
      <w:r w:rsidRPr="00D9232F">
        <w:rPr>
          <w:rFonts w:ascii="Times New Roman" w:hAnsi="Times New Roman" w:cs="Times New Roman"/>
          <w:sz w:val="24"/>
          <w:szCs w:val="24"/>
        </w:rPr>
        <w:t xml:space="preserve"> that poor credit code customers</w:t>
      </w:r>
      <w:r>
        <w:rPr>
          <w:rStyle w:val="FootnoteReference"/>
          <w:rFonts w:ascii="Times New Roman" w:hAnsi="Times New Roman"/>
        </w:rPr>
        <w:footnoteReference w:id="4"/>
      </w:r>
      <w:r w:rsidRPr="00D9232F">
        <w:rPr>
          <w:rFonts w:ascii="Times New Roman" w:hAnsi="Times New Roman" w:cs="Times New Roman"/>
          <w:sz w:val="24"/>
          <w:szCs w:val="24"/>
        </w:rPr>
        <w:t xml:space="preserve"> fall into five categories</w:t>
      </w:r>
      <w:r>
        <w:rPr>
          <w:rFonts w:ascii="Times New Roman" w:hAnsi="Times New Roman" w:cs="Times New Roman"/>
          <w:sz w:val="24"/>
          <w:szCs w:val="24"/>
        </w:rPr>
        <w:t>, as shown in Figure 1, below</w:t>
      </w:r>
      <w:r w:rsidRPr="00D9232F">
        <w:rPr>
          <w:rFonts w:ascii="Times New Roman" w:hAnsi="Times New Roman" w:cs="Times New Roman"/>
          <w:sz w:val="24"/>
          <w:szCs w:val="24"/>
        </w:rPr>
        <w:t xml:space="preserve">: </w:t>
      </w:r>
    </w:p>
    <w:p w14:paraId="12B723F5"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p>
    <w:p w14:paraId="16EB248E" w14:textId="77777777" w:rsidR="00C7405E" w:rsidRDefault="00C7405E" w:rsidP="00C7405E">
      <w:pPr>
        <w:pStyle w:val="PlainText"/>
        <w:tabs>
          <w:tab w:val="clear" w:pos="1440"/>
        </w:tabs>
        <w:ind w:right="-65" w:firstLine="0"/>
        <w:jc w:val="center"/>
        <w:rPr>
          <w:rFonts w:ascii="Times New Roman" w:hAnsi="Times New Roman" w:cs="Times New Roman"/>
          <w:b/>
          <w:sz w:val="24"/>
          <w:szCs w:val="24"/>
        </w:rPr>
      </w:pPr>
      <w:r w:rsidRPr="00426E7C">
        <w:rPr>
          <w:rFonts w:ascii="Times New Roman" w:hAnsi="Times New Roman" w:cs="Times New Roman"/>
          <w:b/>
          <w:sz w:val="24"/>
          <w:szCs w:val="24"/>
        </w:rPr>
        <w:t>Figure 1:</w:t>
      </w:r>
      <w:r>
        <w:rPr>
          <w:rFonts w:ascii="Times New Roman" w:hAnsi="Times New Roman" w:cs="Times New Roman"/>
          <w:b/>
          <w:sz w:val="24"/>
          <w:szCs w:val="24"/>
        </w:rPr>
        <w:t xml:space="preserve">  </w:t>
      </w:r>
      <w:r w:rsidRPr="00E200CE">
        <w:rPr>
          <w:rFonts w:ascii="Times New Roman" w:hAnsi="Times New Roman" w:cs="Times New Roman"/>
          <w:b/>
          <w:sz w:val="24"/>
          <w:szCs w:val="24"/>
        </w:rPr>
        <w:t>LIFESTYLE SURVEY</w:t>
      </w:r>
      <w:r>
        <w:rPr>
          <w:rFonts w:ascii="Times New Roman" w:hAnsi="Times New Roman" w:cs="Times New Roman"/>
          <w:b/>
          <w:sz w:val="24"/>
          <w:szCs w:val="24"/>
        </w:rPr>
        <w:t xml:space="preserve"> RESULTS</w:t>
      </w:r>
    </w:p>
    <w:p w14:paraId="55E6180D" w14:textId="77777777" w:rsidR="00C7405E" w:rsidRPr="00426E7C" w:rsidRDefault="00C7405E" w:rsidP="00C7405E">
      <w:pPr>
        <w:pStyle w:val="PlainText"/>
        <w:tabs>
          <w:tab w:val="clear" w:pos="1440"/>
        </w:tabs>
        <w:ind w:right="-65" w:firstLine="0"/>
        <w:jc w:val="center"/>
        <w:rPr>
          <w:rFonts w:ascii="Times New Roman" w:hAnsi="Times New Roman" w:cs="Times New Roman"/>
          <w:sz w:val="24"/>
          <w:szCs w:val="24"/>
        </w:rPr>
      </w:pPr>
      <w:r>
        <w:rPr>
          <w:noProof/>
        </w:rPr>
        <w:drawing>
          <wp:inline distT="0" distB="0" distL="0" distR="0" wp14:anchorId="0AF38ACC" wp14:editId="3C206556">
            <wp:extent cx="5499100" cy="26035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9100" cy="2603500"/>
                    </a:xfrm>
                    <a:prstGeom prst="rect">
                      <a:avLst/>
                    </a:prstGeom>
                    <a:noFill/>
                    <a:ln>
                      <a:noFill/>
                    </a:ln>
                  </pic:spPr>
                </pic:pic>
              </a:graphicData>
            </a:graphic>
          </wp:inline>
        </w:drawing>
      </w:r>
    </w:p>
    <w:p w14:paraId="77359AF6" w14:textId="77777777" w:rsidR="00C7405E" w:rsidRDefault="00C7405E" w:rsidP="00C7405E">
      <w:pPr>
        <w:pStyle w:val="PlainText"/>
        <w:tabs>
          <w:tab w:val="clear" w:pos="1440"/>
        </w:tabs>
        <w:ind w:right="-65" w:firstLine="0"/>
        <w:rPr>
          <w:rFonts w:ascii="Times New Roman" w:hAnsi="Times New Roman" w:cs="Times New Roman"/>
          <w:sz w:val="24"/>
          <w:szCs w:val="24"/>
        </w:rPr>
      </w:pPr>
    </w:p>
    <w:p w14:paraId="5E86D350" w14:textId="77777777" w:rsidR="00C7405E" w:rsidRDefault="00C7405E" w:rsidP="00C7405E">
      <w:pPr>
        <w:pStyle w:val="PlainText"/>
        <w:tabs>
          <w:tab w:val="clear" w:pos="1440"/>
        </w:tabs>
        <w:ind w:right="-65" w:firstLine="0"/>
        <w:rPr>
          <w:rFonts w:ascii="Times New Roman" w:hAnsi="Times New Roman" w:cs="Times New Roman"/>
          <w:sz w:val="24"/>
          <w:szCs w:val="24"/>
        </w:rPr>
      </w:pPr>
    </w:p>
    <w:p w14:paraId="75659F51" w14:textId="77777777" w:rsidR="00C7405E" w:rsidRPr="00576AB6" w:rsidRDefault="00C7405E" w:rsidP="00C7405E">
      <w:pPr>
        <w:pStyle w:val="PlainText"/>
        <w:tabs>
          <w:tab w:val="clear" w:pos="1440"/>
        </w:tabs>
        <w:ind w:right="-65" w:firstLine="0"/>
        <w:rPr>
          <w:rFonts w:ascii="Times New Roman" w:hAnsi="Times New Roman" w:cs="Times New Roman"/>
          <w:b/>
          <w:sz w:val="24"/>
          <w:szCs w:val="24"/>
        </w:rPr>
      </w:pPr>
      <w:r w:rsidRPr="00576AB6">
        <w:rPr>
          <w:rFonts w:ascii="Times New Roman" w:hAnsi="Times New Roman" w:cs="Times New Roman"/>
          <w:b/>
          <w:sz w:val="24"/>
          <w:szCs w:val="24"/>
        </w:rPr>
        <w:t xml:space="preserve">Operational Implications </w:t>
      </w:r>
    </w:p>
    <w:p w14:paraId="569DDEE9"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t xml:space="preserve">Recall the </w:t>
      </w:r>
      <w:r w:rsidRPr="00D9232F">
        <w:rPr>
          <w:rFonts w:ascii="Times New Roman" w:hAnsi="Times New Roman" w:cs="Times New Roman"/>
          <w:sz w:val="24"/>
          <w:szCs w:val="24"/>
        </w:rPr>
        <w:t>assumptions prior to the research that most customers</w:t>
      </w:r>
      <w:r>
        <w:rPr>
          <w:rFonts w:ascii="Times New Roman" w:hAnsi="Times New Roman" w:cs="Times New Roman"/>
          <w:sz w:val="24"/>
          <w:szCs w:val="24"/>
        </w:rPr>
        <w:t>:</w:t>
      </w:r>
      <w:r w:rsidRPr="00D9232F">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D9232F">
        <w:rPr>
          <w:rFonts w:ascii="Times New Roman" w:hAnsi="Times New Roman" w:cs="Times New Roman"/>
          <w:sz w:val="24"/>
          <w:szCs w:val="24"/>
        </w:rPr>
        <w:t xml:space="preserve">had money, </w:t>
      </w:r>
      <w:r>
        <w:rPr>
          <w:rFonts w:ascii="Times New Roman" w:hAnsi="Times New Roman" w:cs="Times New Roman"/>
          <w:sz w:val="24"/>
          <w:szCs w:val="24"/>
        </w:rPr>
        <w:t xml:space="preserve">(b) </w:t>
      </w:r>
      <w:r w:rsidRPr="00D9232F">
        <w:rPr>
          <w:rFonts w:ascii="Times New Roman" w:hAnsi="Times New Roman" w:cs="Times New Roman"/>
          <w:sz w:val="24"/>
          <w:szCs w:val="24"/>
        </w:rPr>
        <w:t xml:space="preserve">knew exactly what they were doing, and </w:t>
      </w:r>
      <w:r>
        <w:rPr>
          <w:rFonts w:ascii="Times New Roman" w:hAnsi="Times New Roman" w:cs="Times New Roman"/>
          <w:sz w:val="24"/>
          <w:szCs w:val="24"/>
        </w:rPr>
        <w:t xml:space="preserve">(d) </w:t>
      </w:r>
      <w:r w:rsidRPr="00D9232F">
        <w:rPr>
          <w:rFonts w:ascii="Times New Roman" w:hAnsi="Times New Roman" w:cs="Times New Roman"/>
          <w:sz w:val="24"/>
          <w:szCs w:val="24"/>
        </w:rPr>
        <w:t>could pay</w:t>
      </w:r>
      <w:r>
        <w:rPr>
          <w:rFonts w:ascii="Times New Roman" w:hAnsi="Times New Roman" w:cs="Times New Roman"/>
          <w:sz w:val="24"/>
          <w:szCs w:val="24"/>
        </w:rPr>
        <w:t>.  In fact</w:t>
      </w:r>
      <w:r w:rsidRPr="00D9232F">
        <w:rPr>
          <w:rFonts w:ascii="Times New Roman" w:hAnsi="Times New Roman" w:cs="Times New Roman"/>
          <w:sz w:val="24"/>
          <w:szCs w:val="24"/>
        </w:rPr>
        <w:t>, only 12 percent</w:t>
      </w:r>
      <w:r>
        <w:rPr>
          <w:rFonts w:ascii="Times New Roman" w:hAnsi="Times New Roman" w:cs="Times New Roman"/>
          <w:sz w:val="24"/>
          <w:szCs w:val="24"/>
        </w:rPr>
        <w:t xml:space="preserve"> of our non-paying customers</w:t>
      </w:r>
      <w:r w:rsidRPr="00D9232F">
        <w:rPr>
          <w:rFonts w:ascii="Times New Roman" w:hAnsi="Times New Roman" w:cs="Times New Roman"/>
          <w:sz w:val="24"/>
          <w:szCs w:val="24"/>
        </w:rPr>
        <w:t xml:space="preserve"> fell into that category. </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These customers paid almost immediately when presented with a disconnect notice. </w:t>
      </w:r>
      <w:r>
        <w:rPr>
          <w:rFonts w:ascii="Times New Roman" w:hAnsi="Times New Roman" w:cs="Times New Roman"/>
          <w:sz w:val="24"/>
          <w:szCs w:val="24"/>
        </w:rPr>
        <w:t xml:space="preserve">  A disconnect notice was effective for this 12% of our late and non-paying customers.</w:t>
      </w:r>
    </w:p>
    <w:p w14:paraId="017D6D7C"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r>
      <w:r w:rsidRPr="00D9232F">
        <w:rPr>
          <w:rFonts w:ascii="Times New Roman" w:hAnsi="Times New Roman" w:cs="Times New Roman"/>
          <w:sz w:val="24"/>
          <w:szCs w:val="24"/>
        </w:rPr>
        <w:t xml:space="preserve">The remaining 88 percent </w:t>
      </w:r>
      <w:r>
        <w:rPr>
          <w:rFonts w:ascii="Times New Roman" w:hAnsi="Times New Roman" w:cs="Times New Roman"/>
          <w:sz w:val="24"/>
          <w:szCs w:val="24"/>
        </w:rPr>
        <w:t xml:space="preserve">did not fit our preconceived picture.  They </w:t>
      </w:r>
      <w:r w:rsidRPr="00D9232F">
        <w:rPr>
          <w:rFonts w:ascii="Times New Roman" w:hAnsi="Times New Roman" w:cs="Times New Roman"/>
          <w:sz w:val="24"/>
          <w:szCs w:val="24"/>
        </w:rPr>
        <w:t>had very limited or no resources to respond to disconnection demands.</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 Further, 19 percent saw themselves as help</w:t>
      </w:r>
      <w:r>
        <w:rPr>
          <w:rFonts w:ascii="Times New Roman" w:hAnsi="Times New Roman" w:cs="Times New Roman"/>
          <w:sz w:val="24"/>
          <w:szCs w:val="24"/>
        </w:rPr>
        <w:t xml:space="preserve">less to cope with the situation; they </w:t>
      </w:r>
      <w:r w:rsidRPr="00D9232F">
        <w:rPr>
          <w:rFonts w:ascii="Times New Roman" w:hAnsi="Times New Roman" w:cs="Times New Roman"/>
          <w:sz w:val="24"/>
          <w:szCs w:val="24"/>
        </w:rPr>
        <w:t xml:space="preserve">blamed themselves. </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The operational implications </w:t>
      </w:r>
      <w:r>
        <w:rPr>
          <w:rFonts w:ascii="Times New Roman" w:hAnsi="Times New Roman" w:cs="Times New Roman"/>
          <w:sz w:val="24"/>
          <w:szCs w:val="24"/>
        </w:rPr>
        <w:t>o</w:t>
      </w:r>
      <w:r w:rsidRPr="00D9232F">
        <w:rPr>
          <w:rFonts w:ascii="Times New Roman" w:hAnsi="Times New Roman" w:cs="Times New Roman"/>
          <w:sz w:val="24"/>
          <w:szCs w:val="24"/>
        </w:rPr>
        <w:t xml:space="preserve">f these findings were extremely important. </w:t>
      </w:r>
    </w:p>
    <w:p w14:paraId="43DDE38C" w14:textId="77777777" w:rsidR="00C7405E"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r>
      <w:r w:rsidRPr="00D9232F">
        <w:rPr>
          <w:rFonts w:ascii="Times New Roman" w:hAnsi="Times New Roman" w:cs="Times New Roman"/>
          <w:sz w:val="24"/>
          <w:szCs w:val="24"/>
        </w:rPr>
        <w:t xml:space="preserve">First, all of the Company's credit policies were geared to the 12 percent who could easily respond to disconnect notices. </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These policies were very inadequate to help Company employees cope with the other 88 percent who could not respond in the same way. </w:t>
      </w:r>
    </w:p>
    <w:p w14:paraId="326F3FDD" w14:textId="77777777" w:rsidR="00C7405E"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t xml:space="preserve">In </w:t>
      </w:r>
      <w:r w:rsidRPr="00D9232F">
        <w:rPr>
          <w:rFonts w:ascii="Times New Roman" w:hAnsi="Times New Roman" w:cs="Times New Roman"/>
          <w:sz w:val="24"/>
          <w:szCs w:val="24"/>
        </w:rPr>
        <w:t xml:space="preserve">addition, to the extent that Company management </w:t>
      </w:r>
      <w:r>
        <w:rPr>
          <w:rFonts w:ascii="Times New Roman" w:hAnsi="Times New Roman" w:cs="Times New Roman"/>
          <w:sz w:val="24"/>
          <w:szCs w:val="24"/>
        </w:rPr>
        <w:t>indicated</w:t>
      </w:r>
      <w:r w:rsidRPr="00D9232F">
        <w:rPr>
          <w:rFonts w:ascii="Times New Roman" w:hAnsi="Times New Roman" w:cs="Times New Roman"/>
          <w:sz w:val="24"/>
          <w:szCs w:val="24"/>
        </w:rPr>
        <w:t xml:space="preserve"> to frontline collection personnel that the Company's response to rising arrears or losses would be to "get tough" by disconnecting more accounts, certain results were inevitable.</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 Frontline</w:t>
      </w:r>
      <w:r>
        <w:rPr>
          <w:rFonts w:ascii="Times New Roman" w:hAnsi="Times New Roman" w:cs="Times New Roman"/>
          <w:sz w:val="24"/>
          <w:szCs w:val="24"/>
        </w:rPr>
        <w:t xml:space="preserve"> credit personnel, without further instructions, would naturally</w:t>
      </w:r>
      <w:r w:rsidRPr="00D9232F">
        <w:rPr>
          <w:rFonts w:ascii="Times New Roman" w:hAnsi="Times New Roman" w:cs="Times New Roman"/>
          <w:sz w:val="24"/>
          <w:szCs w:val="24"/>
        </w:rPr>
        <w:t xml:space="preserve"> choose to disconnect those among the 19 percent who saw themselves as helpless</w:t>
      </w:r>
      <w:r>
        <w:rPr>
          <w:rFonts w:ascii="Times New Roman" w:hAnsi="Times New Roman" w:cs="Times New Roman"/>
          <w:sz w:val="24"/>
          <w:szCs w:val="24"/>
        </w:rPr>
        <w:t>,</w:t>
      </w:r>
      <w:r w:rsidRPr="00D9232F">
        <w:rPr>
          <w:rFonts w:ascii="Times New Roman" w:hAnsi="Times New Roman" w:cs="Times New Roman"/>
          <w:sz w:val="24"/>
          <w:szCs w:val="24"/>
        </w:rPr>
        <w:t xml:space="preserve"> and </w:t>
      </w:r>
      <w:r>
        <w:rPr>
          <w:rFonts w:ascii="Times New Roman" w:hAnsi="Times New Roman" w:cs="Times New Roman"/>
          <w:sz w:val="24"/>
          <w:szCs w:val="24"/>
        </w:rPr>
        <w:t xml:space="preserve">who </w:t>
      </w:r>
      <w:r w:rsidRPr="00D9232F">
        <w:rPr>
          <w:rFonts w:ascii="Times New Roman" w:hAnsi="Times New Roman" w:cs="Times New Roman"/>
          <w:sz w:val="24"/>
          <w:szCs w:val="24"/>
        </w:rPr>
        <w:t>would not complain</w:t>
      </w:r>
      <w:r>
        <w:rPr>
          <w:rFonts w:ascii="Times New Roman" w:hAnsi="Times New Roman" w:cs="Times New Roman"/>
          <w:sz w:val="24"/>
          <w:szCs w:val="24"/>
        </w:rPr>
        <w:t xml:space="preserve"> about such actions.  </w:t>
      </w:r>
      <w:r w:rsidRPr="00D9232F">
        <w:rPr>
          <w:rFonts w:ascii="Times New Roman" w:hAnsi="Times New Roman" w:cs="Times New Roman"/>
          <w:sz w:val="24"/>
          <w:szCs w:val="24"/>
        </w:rPr>
        <w:t xml:space="preserve">Such </w:t>
      </w:r>
      <w:r>
        <w:rPr>
          <w:rFonts w:ascii="Times New Roman" w:hAnsi="Times New Roman" w:cs="Times New Roman"/>
          <w:sz w:val="24"/>
          <w:szCs w:val="24"/>
        </w:rPr>
        <w:t xml:space="preserve">choices </w:t>
      </w:r>
      <w:r w:rsidRPr="00D9232F">
        <w:rPr>
          <w:rFonts w:ascii="Times New Roman" w:hAnsi="Times New Roman" w:cs="Times New Roman"/>
          <w:sz w:val="24"/>
          <w:szCs w:val="24"/>
        </w:rPr>
        <w:t xml:space="preserve">would produce the illusion of action (more disconnects) but with no concomitant improvement of results (collection of money, reduced arrears). </w:t>
      </w:r>
    </w:p>
    <w:p w14:paraId="70F1C398" w14:textId="77777777" w:rsidR="00C7405E"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r>
      <w:r w:rsidRPr="00D9232F">
        <w:rPr>
          <w:rFonts w:ascii="Times New Roman" w:hAnsi="Times New Roman" w:cs="Times New Roman"/>
          <w:sz w:val="24"/>
          <w:szCs w:val="24"/>
        </w:rPr>
        <w:t xml:space="preserve">Subsequent research into specific accounts </w:t>
      </w:r>
      <w:r>
        <w:rPr>
          <w:rFonts w:ascii="Times New Roman" w:hAnsi="Times New Roman" w:cs="Times New Roman"/>
          <w:sz w:val="24"/>
          <w:szCs w:val="24"/>
        </w:rPr>
        <w:t>c</w:t>
      </w:r>
      <w:r w:rsidRPr="00D9232F">
        <w:rPr>
          <w:rFonts w:ascii="Times New Roman" w:hAnsi="Times New Roman" w:cs="Times New Roman"/>
          <w:sz w:val="24"/>
          <w:szCs w:val="24"/>
        </w:rPr>
        <w:t xml:space="preserve">onfirmed this to be the case. In other words, the connection between the ability to disconnect and collecting revenue was either much weaker than previously assumed or simply did not exist. </w:t>
      </w:r>
    </w:p>
    <w:p w14:paraId="05E994E9"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r>
      <w:r w:rsidRPr="00D9232F">
        <w:rPr>
          <w:rFonts w:ascii="Times New Roman" w:hAnsi="Times New Roman" w:cs="Times New Roman"/>
          <w:sz w:val="24"/>
          <w:szCs w:val="24"/>
        </w:rPr>
        <w:t xml:space="preserve">Five other major conclusions were also drawn from the data, as follows: </w:t>
      </w:r>
    </w:p>
    <w:p w14:paraId="6D025754" w14:textId="77777777" w:rsidR="00C7405E" w:rsidRPr="00D9232F" w:rsidRDefault="00C7405E" w:rsidP="00C7405E">
      <w:pPr>
        <w:pStyle w:val="PlainText"/>
        <w:tabs>
          <w:tab w:val="clear" w:pos="1440"/>
        </w:tabs>
        <w:ind w:left="720" w:right="-65" w:firstLine="0"/>
        <w:rPr>
          <w:rFonts w:ascii="Times New Roman" w:hAnsi="Times New Roman" w:cs="Times New Roman"/>
          <w:sz w:val="24"/>
          <w:szCs w:val="24"/>
        </w:rPr>
      </w:pPr>
      <w:r>
        <w:rPr>
          <w:rFonts w:ascii="Times New Roman" w:hAnsi="Times New Roman" w:cs="Times New Roman"/>
          <w:sz w:val="24"/>
          <w:szCs w:val="24"/>
        </w:rPr>
        <w:t>1</w:t>
      </w:r>
      <w:r w:rsidRPr="00D9232F">
        <w:rPr>
          <w:rFonts w:ascii="Times New Roman" w:hAnsi="Times New Roman" w:cs="Times New Roman"/>
          <w:sz w:val="24"/>
          <w:szCs w:val="24"/>
        </w:rPr>
        <w:t xml:space="preserve">) </w:t>
      </w:r>
      <w:r w:rsidRPr="00576AB6">
        <w:rPr>
          <w:rFonts w:ascii="Times New Roman" w:hAnsi="Times New Roman" w:cs="Times New Roman"/>
          <w:b/>
          <w:sz w:val="24"/>
          <w:szCs w:val="24"/>
        </w:rPr>
        <w:t xml:space="preserve">Desire to </w:t>
      </w:r>
      <w:proofErr w:type="gramStart"/>
      <w:r w:rsidRPr="00576AB6">
        <w:rPr>
          <w:rFonts w:ascii="Times New Roman" w:hAnsi="Times New Roman" w:cs="Times New Roman"/>
          <w:b/>
          <w:sz w:val="24"/>
          <w:szCs w:val="24"/>
        </w:rPr>
        <w:t>Pay</w:t>
      </w:r>
      <w:proofErr w:type="gramEnd"/>
      <w:r w:rsidRPr="00D923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32F">
        <w:rPr>
          <w:rFonts w:ascii="Times New Roman" w:hAnsi="Times New Roman" w:cs="Times New Roman"/>
          <w:sz w:val="24"/>
          <w:szCs w:val="24"/>
        </w:rPr>
        <w:t>The m</w:t>
      </w:r>
      <w:r>
        <w:rPr>
          <w:rFonts w:ascii="Times New Roman" w:hAnsi="Times New Roman" w:cs="Times New Roman"/>
          <w:sz w:val="24"/>
          <w:szCs w:val="24"/>
        </w:rPr>
        <w:t>ajority of customers really want</w:t>
      </w:r>
      <w:r w:rsidRPr="00D9232F">
        <w:rPr>
          <w:rFonts w:ascii="Times New Roman" w:hAnsi="Times New Roman" w:cs="Times New Roman"/>
          <w:sz w:val="24"/>
          <w:szCs w:val="24"/>
        </w:rPr>
        <w:t xml:space="preserve"> to pay their bills</w:t>
      </w:r>
      <w:r>
        <w:rPr>
          <w:rFonts w:ascii="Times New Roman" w:hAnsi="Times New Roman" w:cs="Times New Roman"/>
          <w:sz w:val="24"/>
          <w:szCs w:val="24"/>
        </w:rPr>
        <w:t>,</w:t>
      </w:r>
      <w:r w:rsidRPr="00D9232F">
        <w:rPr>
          <w:rFonts w:ascii="Times New Roman" w:hAnsi="Times New Roman" w:cs="Times New Roman"/>
          <w:sz w:val="24"/>
          <w:szCs w:val="24"/>
        </w:rPr>
        <w:t xml:space="preserve"> but may lack either resources or skills-or both--to successfully achieve this. </w:t>
      </w:r>
    </w:p>
    <w:p w14:paraId="0DDD238F" w14:textId="77777777" w:rsidR="00C7405E" w:rsidRPr="00D9232F" w:rsidRDefault="00C7405E" w:rsidP="00C7405E">
      <w:pPr>
        <w:pStyle w:val="PlainText"/>
        <w:tabs>
          <w:tab w:val="clear" w:pos="1440"/>
        </w:tabs>
        <w:ind w:left="720" w:right="-65" w:firstLine="0"/>
        <w:rPr>
          <w:rFonts w:ascii="Times New Roman" w:hAnsi="Times New Roman" w:cs="Times New Roman"/>
          <w:sz w:val="24"/>
          <w:szCs w:val="24"/>
        </w:rPr>
      </w:pPr>
      <w:r w:rsidRPr="00D9232F">
        <w:rPr>
          <w:rFonts w:ascii="Times New Roman" w:hAnsi="Times New Roman" w:cs="Times New Roman"/>
          <w:sz w:val="24"/>
          <w:szCs w:val="24"/>
        </w:rPr>
        <w:t xml:space="preserve">2) </w:t>
      </w:r>
      <w:r w:rsidRPr="00576AB6">
        <w:rPr>
          <w:rFonts w:ascii="Times New Roman" w:hAnsi="Times New Roman" w:cs="Times New Roman"/>
          <w:b/>
          <w:sz w:val="24"/>
          <w:szCs w:val="24"/>
        </w:rPr>
        <w:t>Early Intervention</w:t>
      </w:r>
      <w:r w:rsidRPr="00D923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32F">
        <w:rPr>
          <w:rFonts w:ascii="Times New Roman" w:hAnsi="Times New Roman" w:cs="Times New Roman"/>
          <w:sz w:val="24"/>
          <w:szCs w:val="24"/>
        </w:rPr>
        <w:t>It</w:t>
      </w:r>
      <w:r>
        <w:rPr>
          <w:rFonts w:ascii="Times New Roman" w:hAnsi="Times New Roman" w:cs="Times New Roman"/>
          <w:sz w:val="24"/>
          <w:szCs w:val="24"/>
        </w:rPr>
        <w:t xml:space="preserve"> i</w:t>
      </w:r>
      <w:r w:rsidRPr="00D9232F">
        <w:rPr>
          <w:rFonts w:ascii="Times New Roman" w:hAnsi="Times New Roman" w:cs="Times New Roman"/>
          <w:sz w:val="24"/>
          <w:szCs w:val="24"/>
        </w:rPr>
        <w:t>s in the company's best interest to get involved with the customer before the problem and arrearage get too large. Also, don't assume customers will get in touch with the company if they're experiencing some dif</w:t>
      </w:r>
      <w:r>
        <w:rPr>
          <w:rFonts w:ascii="Times New Roman" w:hAnsi="Times New Roman" w:cs="Times New Roman"/>
          <w:sz w:val="24"/>
          <w:szCs w:val="24"/>
        </w:rPr>
        <w:t>ficulty. They generally will no</w:t>
      </w:r>
      <w:r w:rsidRPr="00D9232F">
        <w:rPr>
          <w:rFonts w:ascii="Times New Roman" w:hAnsi="Times New Roman" w:cs="Times New Roman"/>
          <w:sz w:val="24"/>
          <w:szCs w:val="24"/>
        </w:rPr>
        <w:t xml:space="preserve">t take the initiative to solve the problem. </w:t>
      </w:r>
    </w:p>
    <w:p w14:paraId="77A9EA1B" w14:textId="77777777" w:rsidR="00C7405E" w:rsidRPr="00D9232F" w:rsidRDefault="00C7405E" w:rsidP="00C7405E">
      <w:pPr>
        <w:pStyle w:val="PlainText"/>
        <w:tabs>
          <w:tab w:val="clear" w:pos="1440"/>
        </w:tabs>
        <w:ind w:left="720" w:right="-65" w:firstLine="0"/>
        <w:rPr>
          <w:rFonts w:ascii="Times New Roman" w:hAnsi="Times New Roman" w:cs="Times New Roman"/>
          <w:sz w:val="24"/>
          <w:szCs w:val="24"/>
        </w:rPr>
      </w:pPr>
      <w:r w:rsidRPr="00D9232F">
        <w:rPr>
          <w:rFonts w:ascii="Times New Roman" w:hAnsi="Times New Roman" w:cs="Times New Roman"/>
          <w:sz w:val="24"/>
          <w:szCs w:val="24"/>
        </w:rPr>
        <w:t xml:space="preserve">3) </w:t>
      </w:r>
      <w:r w:rsidRPr="00576AB6">
        <w:rPr>
          <w:rFonts w:ascii="Times New Roman" w:hAnsi="Times New Roman" w:cs="Times New Roman"/>
          <w:b/>
          <w:sz w:val="24"/>
          <w:szCs w:val="24"/>
        </w:rPr>
        <w:t>Personal Contact</w:t>
      </w:r>
      <w:r w:rsidRPr="00D923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32F">
        <w:rPr>
          <w:rFonts w:ascii="Times New Roman" w:hAnsi="Times New Roman" w:cs="Times New Roman"/>
          <w:sz w:val="24"/>
          <w:szCs w:val="24"/>
        </w:rPr>
        <w:t>Individ</w:t>
      </w:r>
      <w:r>
        <w:rPr>
          <w:rFonts w:ascii="Times New Roman" w:hAnsi="Times New Roman" w:cs="Times New Roman"/>
          <w:sz w:val="24"/>
          <w:szCs w:val="24"/>
        </w:rPr>
        <w:t>u</w:t>
      </w:r>
      <w:r w:rsidRPr="00D9232F">
        <w:rPr>
          <w:rFonts w:ascii="Times New Roman" w:hAnsi="Times New Roman" w:cs="Times New Roman"/>
          <w:sz w:val="24"/>
          <w:szCs w:val="24"/>
        </w:rPr>
        <w:t xml:space="preserve">alized attention is very important, particularly if the behavior represents a long-standing pattern with the customer. </w:t>
      </w:r>
    </w:p>
    <w:p w14:paraId="4C8700C0" w14:textId="77777777" w:rsidR="00C7405E" w:rsidRPr="00D9232F" w:rsidRDefault="00C7405E" w:rsidP="00C7405E">
      <w:pPr>
        <w:pStyle w:val="PlainText"/>
        <w:tabs>
          <w:tab w:val="clear" w:pos="1440"/>
        </w:tabs>
        <w:ind w:left="720" w:right="-65" w:firstLine="0"/>
        <w:rPr>
          <w:rFonts w:ascii="Times New Roman" w:hAnsi="Times New Roman" w:cs="Times New Roman"/>
          <w:sz w:val="24"/>
          <w:szCs w:val="24"/>
        </w:rPr>
      </w:pPr>
      <w:r w:rsidRPr="00D9232F">
        <w:rPr>
          <w:rFonts w:ascii="Times New Roman" w:hAnsi="Times New Roman" w:cs="Times New Roman"/>
          <w:sz w:val="24"/>
          <w:szCs w:val="24"/>
        </w:rPr>
        <w:t xml:space="preserve">4) </w:t>
      </w:r>
      <w:r w:rsidRPr="00576AB6">
        <w:rPr>
          <w:rFonts w:ascii="Times New Roman" w:hAnsi="Times New Roman" w:cs="Times New Roman"/>
          <w:b/>
          <w:sz w:val="24"/>
          <w:szCs w:val="24"/>
        </w:rPr>
        <w:t>Flexibility and Involvement from the Utility Company</w:t>
      </w:r>
      <w:r w:rsidRPr="00D923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Because these families are experiencing so many problems and have such limited income, the utility company needs to recommend resources to handle these other problems before handling the delinquent bill. In other words, we must also be in touch with other resources in the community. </w:t>
      </w:r>
    </w:p>
    <w:p w14:paraId="723491CD" w14:textId="77777777" w:rsidR="00C7405E" w:rsidRDefault="00C7405E" w:rsidP="00C7405E">
      <w:pPr>
        <w:pStyle w:val="PlainText"/>
        <w:tabs>
          <w:tab w:val="clear" w:pos="1440"/>
        </w:tabs>
        <w:ind w:left="720" w:right="-65" w:firstLine="0"/>
        <w:rPr>
          <w:rFonts w:ascii="Times New Roman" w:hAnsi="Times New Roman" w:cs="Times New Roman"/>
          <w:sz w:val="24"/>
          <w:szCs w:val="24"/>
        </w:rPr>
      </w:pPr>
      <w:r w:rsidRPr="00D9232F">
        <w:rPr>
          <w:rFonts w:ascii="Times New Roman" w:hAnsi="Times New Roman" w:cs="Times New Roman"/>
          <w:sz w:val="24"/>
          <w:szCs w:val="24"/>
        </w:rPr>
        <w:t xml:space="preserve">5) </w:t>
      </w:r>
      <w:r w:rsidRPr="00576AB6">
        <w:rPr>
          <w:rFonts w:ascii="Times New Roman" w:hAnsi="Times New Roman" w:cs="Times New Roman"/>
          <w:b/>
          <w:sz w:val="24"/>
          <w:szCs w:val="24"/>
        </w:rPr>
        <w:t>Unique Role of the Utility</w:t>
      </w:r>
      <w:r w:rsidRPr="00D923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Contrary to our assumption, most customers in </w:t>
      </w:r>
      <w:r>
        <w:rPr>
          <w:rFonts w:ascii="Times New Roman" w:hAnsi="Times New Roman" w:cs="Times New Roman"/>
          <w:sz w:val="24"/>
          <w:szCs w:val="24"/>
        </w:rPr>
        <w:t xml:space="preserve">collection action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not </w:t>
      </w:r>
      <w:r w:rsidRPr="00D9232F">
        <w:rPr>
          <w:rFonts w:ascii="Times New Roman" w:hAnsi="Times New Roman" w:cs="Times New Roman"/>
          <w:sz w:val="24"/>
          <w:szCs w:val="24"/>
        </w:rPr>
        <w:t>connected in an ongoing relations</w:t>
      </w:r>
      <w:r>
        <w:rPr>
          <w:rFonts w:ascii="Times New Roman" w:hAnsi="Times New Roman" w:cs="Times New Roman"/>
          <w:sz w:val="24"/>
          <w:szCs w:val="24"/>
        </w:rPr>
        <w:t>hip with social services. M</w:t>
      </w:r>
      <w:r w:rsidRPr="00D9232F">
        <w:rPr>
          <w:rFonts w:ascii="Times New Roman" w:hAnsi="Times New Roman" w:cs="Times New Roman"/>
          <w:sz w:val="24"/>
          <w:szCs w:val="24"/>
        </w:rPr>
        <w:t xml:space="preserve">any of the </w:t>
      </w:r>
      <w:r w:rsidRPr="00576AB6">
        <w:rPr>
          <w:rFonts w:ascii="Times New Roman" w:hAnsi="Times New Roman" w:cs="Times New Roman"/>
          <w:sz w:val="24"/>
          <w:szCs w:val="24"/>
        </w:rPr>
        <w:t>same customers were unaccustomed to receiving credit from suppliers, so it was predictable that they would probably experience difficulty managing the utility bill. Therefore, it was logical and most efficient for the utility to play a role in early identification of the customer and to establish a more productive working relationship. Previously, we had assumed this to be primarily a social service agency role.</w:t>
      </w:r>
      <w:r w:rsidRPr="00D9232F">
        <w:rPr>
          <w:rFonts w:ascii="Times New Roman" w:hAnsi="Times New Roman" w:cs="Times New Roman"/>
          <w:sz w:val="24"/>
          <w:szCs w:val="24"/>
        </w:rPr>
        <w:t xml:space="preserve"> </w:t>
      </w:r>
    </w:p>
    <w:p w14:paraId="65CA4D52"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p>
    <w:p w14:paraId="1D0539B4" w14:textId="77777777" w:rsidR="00C7405E" w:rsidRPr="00760D12" w:rsidRDefault="00C7405E" w:rsidP="00C7405E">
      <w:pPr>
        <w:pStyle w:val="PlainText"/>
        <w:tabs>
          <w:tab w:val="clear" w:pos="1440"/>
        </w:tabs>
        <w:ind w:right="-65" w:firstLine="0"/>
        <w:rPr>
          <w:rFonts w:ascii="Times New Roman" w:hAnsi="Times New Roman" w:cs="Times New Roman"/>
          <w:b/>
          <w:sz w:val="24"/>
          <w:szCs w:val="24"/>
        </w:rPr>
      </w:pPr>
      <w:r w:rsidRPr="00760D12">
        <w:rPr>
          <w:rFonts w:ascii="Times New Roman" w:hAnsi="Times New Roman" w:cs="Times New Roman"/>
          <w:b/>
          <w:sz w:val="24"/>
          <w:szCs w:val="24"/>
        </w:rPr>
        <w:t xml:space="preserve">1983 Credit &amp; Collection Redesign -A New </w:t>
      </w:r>
      <w:r>
        <w:rPr>
          <w:rFonts w:ascii="Times New Roman" w:hAnsi="Times New Roman" w:cs="Times New Roman"/>
          <w:b/>
          <w:sz w:val="24"/>
          <w:szCs w:val="24"/>
        </w:rPr>
        <w:t>P</w:t>
      </w:r>
      <w:r w:rsidRPr="00760D12">
        <w:rPr>
          <w:rFonts w:ascii="Times New Roman" w:hAnsi="Times New Roman" w:cs="Times New Roman"/>
          <w:b/>
          <w:sz w:val="24"/>
          <w:szCs w:val="24"/>
        </w:rPr>
        <w:t xml:space="preserve">erspective and Changed Paradigm </w:t>
      </w:r>
    </w:p>
    <w:p w14:paraId="6C836BFB" w14:textId="77777777" w:rsidR="00C7405E" w:rsidRDefault="00C7405E" w:rsidP="00C7405E">
      <w:pPr>
        <w:pStyle w:val="PlainText"/>
        <w:tabs>
          <w:tab w:val="clear" w:pos="1440"/>
        </w:tabs>
        <w:ind w:right="-65" w:firstLine="0"/>
        <w:rPr>
          <w:rFonts w:ascii="Times New Roman" w:hAnsi="Times New Roman" w:cs="Times New Roman"/>
          <w:b/>
          <w:i/>
          <w:sz w:val="24"/>
          <w:szCs w:val="24"/>
        </w:rPr>
      </w:pPr>
      <w:r w:rsidRPr="00760D12">
        <w:rPr>
          <w:rFonts w:ascii="Times New Roman" w:hAnsi="Times New Roman" w:cs="Times New Roman"/>
          <w:b/>
          <w:i/>
          <w:sz w:val="24"/>
          <w:szCs w:val="24"/>
        </w:rPr>
        <w:t xml:space="preserve"> The Customer Assistance Advisor </w:t>
      </w:r>
    </w:p>
    <w:p w14:paraId="08D261DD"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r>
      <w:r w:rsidRPr="00D9232F">
        <w:rPr>
          <w:rFonts w:ascii="Times New Roman" w:hAnsi="Times New Roman" w:cs="Times New Roman"/>
          <w:sz w:val="24"/>
          <w:szCs w:val="24"/>
        </w:rPr>
        <w:t xml:space="preserve">For several years, </w:t>
      </w:r>
      <w:proofErr w:type="spellStart"/>
      <w:r w:rsidRPr="00D9232F">
        <w:rPr>
          <w:rFonts w:ascii="Times New Roman" w:hAnsi="Times New Roman" w:cs="Times New Roman"/>
          <w:sz w:val="24"/>
          <w:szCs w:val="24"/>
        </w:rPr>
        <w:t>WPSC</w:t>
      </w:r>
      <w:proofErr w:type="spellEnd"/>
      <w:r w:rsidRPr="00D9232F">
        <w:rPr>
          <w:rFonts w:ascii="Times New Roman" w:hAnsi="Times New Roman" w:cs="Times New Roman"/>
          <w:sz w:val="24"/>
          <w:szCs w:val="24"/>
        </w:rPr>
        <w:t xml:space="preserve"> had contemplated adding resources to assist the credit department on some of the more difficult credit cases. The 1983 lifestyle survey confirmed the need for such a resource. Figure 2 illustrates the theory behind the targeting of the Customer Assistance Advisor efforts. </w:t>
      </w:r>
    </w:p>
    <w:p w14:paraId="0A01217F"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r>
      <w:r w:rsidRPr="00D9232F">
        <w:rPr>
          <w:rFonts w:ascii="Times New Roman" w:hAnsi="Times New Roman" w:cs="Times New Roman"/>
          <w:sz w:val="24"/>
          <w:szCs w:val="24"/>
        </w:rPr>
        <w:t xml:space="preserve">It shows the relative time, effort, and resources devoted to collections, based on customer payment characteristics, as an exponential cost curve. It is precisely at the far right-hand side of that cost curve-where costs per account managed are the highest--that customer resources are also probably most limited, as shown by the lifestyle survey. These are the accounts that were targeted by the Customer Assistance Advisor position. </w:t>
      </w:r>
    </w:p>
    <w:p w14:paraId="686EC02E"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p>
    <w:p w14:paraId="7BCF83A4" w14:textId="77777777" w:rsidR="00C7405E" w:rsidRPr="00576AB6" w:rsidRDefault="00C7405E" w:rsidP="00C7405E">
      <w:pPr>
        <w:pStyle w:val="PlainText"/>
        <w:tabs>
          <w:tab w:val="clear" w:pos="1440"/>
        </w:tabs>
        <w:ind w:right="-65" w:firstLine="0"/>
        <w:jc w:val="center"/>
        <w:rPr>
          <w:rFonts w:ascii="Times New Roman" w:hAnsi="Times New Roman" w:cs="Times New Roman"/>
          <w:b/>
          <w:sz w:val="24"/>
          <w:szCs w:val="24"/>
        </w:rPr>
      </w:pPr>
      <w:r w:rsidRPr="00426E7C">
        <w:rPr>
          <w:rFonts w:ascii="Times New Roman" w:hAnsi="Times New Roman" w:cs="Times New Roman"/>
          <w:b/>
          <w:sz w:val="24"/>
          <w:szCs w:val="24"/>
        </w:rPr>
        <w:t>FIGURE 2</w:t>
      </w:r>
    </w:p>
    <w:p w14:paraId="62FA3019" w14:textId="77777777" w:rsidR="00C7405E" w:rsidRDefault="00C7405E" w:rsidP="00C7405E">
      <w:pPr>
        <w:pStyle w:val="PlainText"/>
        <w:tabs>
          <w:tab w:val="clear" w:pos="1440"/>
        </w:tabs>
        <w:ind w:right="-65" w:firstLine="0"/>
        <w:jc w:val="center"/>
        <w:rPr>
          <w:rFonts w:ascii="Times New Roman" w:hAnsi="Times New Roman" w:cs="Times New Roman"/>
          <w:b/>
          <w:sz w:val="24"/>
          <w:szCs w:val="24"/>
        </w:rPr>
      </w:pPr>
      <w:r>
        <w:rPr>
          <w:rFonts w:ascii="Times New Roman" w:hAnsi="Times New Roman" w:cs="Times New Roman"/>
          <w:b/>
          <w:sz w:val="24"/>
          <w:szCs w:val="24"/>
        </w:rPr>
        <w:t>ACCOUNTS MANAGEMENT:</w:t>
      </w:r>
    </w:p>
    <w:p w14:paraId="3314234C" w14:textId="77777777" w:rsidR="00C7405E" w:rsidRPr="00576AB6" w:rsidRDefault="00C7405E" w:rsidP="00C7405E">
      <w:pPr>
        <w:pStyle w:val="PlainText"/>
        <w:tabs>
          <w:tab w:val="clear" w:pos="1440"/>
        </w:tabs>
        <w:ind w:right="-65" w:firstLine="0"/>
        <w:jc w:val="center"/>
        <w:rPr>
          <w:rFonts w:ascii="Times New Roman" w:hAnsi="Times New Roman" w:cs="Times New Roman"/>
          <w:b/>
          <w:sz w:val="24"/>
          <w:szCs w:val="24"/>
        </w:rPr>
      </w:pPr>
      <w:r w:rsidRPr="00576AB6">
        <w:rPr>
          <w:rFonts w:ascii="Times New Roman" w:hAnsi="Times New Roman" w:cs="Times New Roman"/>
          <w:b/>
          <w:sz w:val="24"/>
          <w:szCs w:val="24"/>
        </w:rPr>
        <w:t>TOTAL EFFORT COMPARED TO CUSTOMER CHARACTERISTICS</w:t>
      </w:r>
    </w:p>
    <w:p w14:paraId="269AE9E3"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p>
    <w:p w14:paraId="200B63B0" w14:textId="77777777" w:rsidR="00C7405E" w:rsidRPr="00426E7C" w:rsidRDefault="00C7405E" w:rsidP="00C7405E">
      <w:pPr>
        <w:pStyle w:val="PlainText"/>
        <w:tabs>
          <w:tab w:val="clear" w:pos="1440"/>
        </w:tabs>
        <w:ind w:right="-65" w:firstLine="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1DC7B0B" wp14:editId="426936ED">
            <wp:extent cx="4762500" cy="38227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3822700"/>
                    </a:xfrm>
                    <a:prstGeom prst="rect">
                      <a:avLst/>
                    </a:prstGeom>
                    <a:noFill/>
                    <a:ln>
                      <a:noFill/>
                    </a:ln>
                  </pic:spPr>
                </pic:pic>
              </a:graphicData>
            </a:graphic>
          </wp:inline>
        </w:drawing>
      </w:r>
    </w:p>
    <w:p w14:paraId="6FFC0F95"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p>
    <w:p w14:paraId="33EEAD42"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r>
      <w:r w:rsidRPr="00D9232F">
        <w:rPr>
          <w:rFonts w:ascii="Times New Roman" w:hAnsi="Times New Roman" w:cs="Times New Roman"/>
          <w:sz w:val="24"/>
          <w:szCs w:val="24"/>
        </w:rPr>
        <w:t xml:space="preserve">In retrospect, two elements contributed significantly to the success of the Customer Assistance Advisors. The first was the idea that the Customer Assistance Advisor would be </w:t>
      </w:r>
      <w:r w:rsidRPr="00485C7F">
        <w:rPr>
          <w:rFonts w:ascii="Times New Roman" w:hAnsi="Times New Roman" w:cs="Times New Roman"/>
          <w:i/>
          <w:sz w:val="24"/>
          <w:szCs w:val="24"/>
        </w:rPr>
        <w:t>the logical extension of customer service/credit and collection efforts through normal channels.</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 In other words, it was not a separate "program" but part and parcel of the total customer service package offered by the Company. </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As such, it would be an integral part of the Company's overall service effort and not seen as a separate "add-on" that was optional to continue doing on a year-to-year basis. </w:t>
      </w:r>
    </w:p>
    <w:p w14:paraId="667986A1"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r>
      <w:r w:rsidRPr="00D9232F">
        <w:rPr>
          <w:rFonts w:ascii="Times New Roman" w:hAnsi="Times New Roman" w:cs="Times New Roman"/>
          <w:sz w:val="24"/>
          <w:szCs w:val="24"/>
        </w:rPr>
        <w:t xml:space="preserve">Secondly, the Customer Assistance Advisors reported to </w:t>
      </w:r>
      <w:r w:rsidRPr="00485C7F">
        <w:rPr>
          <w:rFonts w:ascii="Times New Roman" w:hAnsi="Times New Roman" w:cs="Times New Roman"/>
          <w:i/>
          <w:sz w:val="24"/>
          <w:szCs w:val="24"/>
        </w:rPr>
        <w:t>the same leader as the credit and collections manager</w:t>
      </w:r>
      <w:r w:rsidRPr="00D9232F">
        <w:rPr>
          <w:rFonts w:ascii="Times New Roman" w:hAnsi="Times New Roman" w:cs="Times New Roman"/>
          <w:sz w:val="24"/>
          <w:szCs w:val="24"/>
        </w:rPr>
        <w:t>. This was different from most other companies</w:t>
      </w:r>
      <w:r>
        <w:rPr>
          <w:rFonts w:ascii="Times New Roman" w:hAnsi="Times New Roman" w:cs="Times New Roman"/>
          <w:sz w:val="24"/>
          <w:szCs w:val="24"/>
        </w:rPr>
        <w:t>,</w:t>
      </w:r>
      <w:r w:rsidRPr="00D9232F">
        <w:rPr>
          <w:rFonts w:ascii="Times New Roman" w:hAnsi="Times New Roman" w:cs="Times New Roman"/>
          <w:sz w:val="24"/>
          <w:szCs w:val="24"/>
        </w:rPr>
        <w:t xml:space="preserve"> who had the two functions report to separate areas within the company.</w:t>
      </w:r>
      <w:r>
        <w:rPr>
          <w:rStyle w:val="FootnoteReference"/>
          <w:rFonts w:ascii="Times New Roman" w:hAnsi="Times New Roman"/>
        </w:rPr>
        <w:footnoteReference w:id="5"/>
      </w:r>
      <w:r w:rsidRPr="00D9232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D9232F">
        <w:rPr>
          <w:rFonts w:ascii="Times New Roman" w:hAnsi="Times New Roman" w:cs="Times New Roman"/>
          <w:sz w:val="24"/>
          <w:szCs w:val="24"/>
        </w:rPr>
        <w:t>WPSC</w:t>
      </w:r>
      <w:proofErr w:type="spellEnd"/>
      <w:r w:rsidRPr="00D9232F">
        <w:rPr>
          <w:rFonts w:ascii="Times New Roman" w:hAnsi="Times New Roman" w:cs="Times New Roman"/>
          <w:sz w:val="24"/>
          <w:szCs w:val="24"/>
        </w:rPr>
        <w:t xml:space="preserve"> fe</w:t>
      </w:r>
      <w:r>
        <w:rPr>
          <w:rFonts w:ascii="Times New Roman" w:hAnsi="Times New Roman" w:cs="Times New Roman"/>
          <w:sz w:val="24"/>
          <w:szCs w:val="24"/>
        </w:rPr>
        <w:t>lt</w:t>
      </w:r>
      <w:r w:rsidRPr="00D9232F">
        <w:rPr>
          <w:rFonts w:ascii="Times New Roman" w:hAnsi="Times New Roman" w:cs="Times New Roman"/>
          <w:sz w:val="24"/>
          <w:szCs w:val="24"/>
        </w:rPr>
        <w:t xml:space="preserve"> very strongly that the success of ou</w:t>
      </w:r>
      <w:r>
        <w:rPr>
          <w:rFonts w:ascii="Times New Roman" w:hAnsi="Times New Roman" w:cs="Times New Roman"/>
          <w:sz w:val="24"/>
          <w:szCs w:val="24"/>
        </w:rPr>
        <w:t>r Customer Assistance Advisors wa</w:t>
      </w:r>
      <w:r w:rsidRPr="00D9232F">
        <w:rPr>
          <w:rFonts w:ascii="Times New Roman" w:hAnsi="Times New Roman" w:cs="Times New Roman"/>
          <w:sz w:val="24"/>
          <w:szCs w:val="24"/>
        </w:rPr>
        <w:t xml:space="preserve">s due in large part to this overall systems view of the Advisors being part </w:t>
      </w:r>
      <w:r w:rsidRPr="00485C7F">
        <w:rPr>
          <w:rFonts w:ascii="Times New Roman" w:hAnsi="Times New Roman" w:cs="Times New Roman"/>
          <w:i/>
          <w:sz w:val="24"/>
          <w:szCs w:val="24"/>
        </w:rPr>
        <w:t>of the total service package and not part of a different service offered by the Company</w:t>
      </w:r>
      <w:r w:rsidRPr="00D9232F">
        <w:rPr>
          <w:rFonts w:ascii="Times New Roman" w:hAnsi="Times New Roman" w:cs="Times New Roman"/>
          <w:sz w:val="24"/>
          <w:szCs w:val="24"/>
        </w:rPr>
        <w:t xml:space="preserve">. When credit and assistance report to two separate organizations and assistance is seen as an add-on program, it will set up conditions for an internal </w:t>
      </w:r>
      <w:proofErr w:type="gramStart"/>
      <w:r w:rsidRPr="00D9232F">
        <w:rPr>
          <w:rFonts w:ascii="Times New Roman" w:hAnsi="Times New Roman" w:cs="Times New Roman"/>
          <w:sz w:val="24"/>
          <w:szCs w:val="24"/>
        </w:rPr>
        <w:t>struggle which</w:t>
      </w:r>
      <w:proofErr w:type="gramEnd"/>
      <w:r w:rsidRPr="00D9232F">
        <w:rPr>
          <w:rFonts w:ascii="Times New Roman" w:hAnsi="Times New Roman" w:cs="Times New Roman"/>
          <w:sz w:val="24"/>
          <w:szCs w:val="24"/>
        </w:rPr>
        <w:t xml:space="preserve"> wastes resources and does not serve the customer. </w:t>
      </w:r>
    </w:p>
    <w:p w14:paraId="5F2EBD88"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r>
      <w:r w:rsidRPr="00D9232F">
        <w:rPr>
          <w:rFonts w:ascii="Times New Roman" w:hAnsi="Times New Roman" w:cs="Times New Roman"/>
          <w:sz w:val="24"/>
          <w:szCs w:val="24"/>
        </w:rPr>
        <w:t>The Customer Assistance Advisors who were hired by the Company were required to have a background in social work with experience in the social service system outside the Company.</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 </w:t>
      </w:r>
      <w:r>
        <w:rPr>
          <w:rFonts w:ascii="Times New Roman" w:hAnsi="Times New Roman" w:cs="Times New Roman"/>
          <w:sz w:val="24"/>
          <w:szCs w:val="24"/>
        </w:rPr>
        <w:t>T</w:t>
      </w:r>
      <w:r w:rsidRPr="00D9232F">
        <w:rPr>
          <w:rFonts w:ascii="Times New Roman" w:hAnsi="Times New Roman" w:cs="Times New Roman"/>
          <w:sz w:val="24"/>
          <w:szCs w:val="24"/>
        </w:rPr>
        <w:t>hey represented a totally new skill set compared to the typical utility</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worker. </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Their responsibilities included the following: </w:t>
      </w:r>
    </w:p>
    <w:p w14:paraId="1F29EB97" w14:textId="77777777" w:rsidR="00C7405E" w:rsidRPr="00D9232F" w:rsidRDefault="00C7405E" w:rsidP="00C7405E">
      <w:pPr>
        <w:pStyle w:val="PlainText"/>
        <w:tabs>
          <w:tab w:val="clear" w:pos="1440"/>
        </w:tabs>
        <w:ind w:left="2160" w:right="-65" w:firstLine="0"/>
        <w:rPr>
          <w:rFonts w:ascii="Times New Roman" w:hAnsi="Times New Roman" w:cs="Times New Roman"/>
          <w:sz w:val="24"/>
          <w:szCs w:val="24"/>
        </w:rPr>
      </w:pPr>
      <w:r w:rsidRPr="00D9232F">
        <w:rPr>
          <w:rFonts w:ascii="Times New Roman" w:hAnsi="Times New Roman" w:cs="Times New Roman"/>
          <w:sz w:val="24"/>
          <w:szCs w:val="24"/>
        </w:rPr>
        <w:t xml:space="preserve">• Coordinate assistance programs. </w:t>
      </w:r>
    </w:p>
    <w:p w14:paraId="263FC9E3" w14:textId="77777777" w:rsidR="00C7405E" w:rsidRPr="00D9232F" w:rsidRDefault="00C7405E" w:rsidP="00C7405E">
      <w:pPr>
        <w:pStyle w:val="PlainText"/>
        <w:tabs>
          <w:tab w:val="clear" w:pos="1440"/>
        </w:tabs>
        <w:ind w:left="2160" w:right="-65" w:firstLine="0"/>
        <w:rPr>
          <w:rFonts w:ascii="Times New Roman" w:hAnsi="Times New Roman" w:cs="Times New Roman"/>
          <w:sz w:val="24"/>
          <w:szCs w:val="24"/>
        </w:rPr>
      </w:pPr>
      <w:proofErr w:type="gramStart"/>
      <w:r w:rsidRPr="00D9232F">
        <w:rPr>
          <w:rFonts w:ascii="Times New Roman" w:hAnsi="Times New Roman" w:cs="Times New Roman"/>
          <w:sz w:val="24"/>
          <w:szCs w:val="24"/>
        </w:rPr>
        <w:t>• Link with community resources and advocates.</w:t>
      </w:r>
      <w:proofErr w:type="gramEnd"/>
      <w:r w:rsidRPr="00D9232F">
        <w:rPr>
          <w:rFonts w:ascii="Times New Roman" w:hAnsi="Times New Roman" w:cs="Times New Roman"/>
          <w:sz w:val="24"/>
          <w:szCs w:val="24"/>
        </w:rPr>
        <w:t xml:space="preserve"> </w:t>
      </w:r>
    </w:p>
    <w:p w14:paraId="7830CE9F" w14:textId="77777777" w:rsidR="00C7405E" w:rsidRPr="00D9232F" w:rsidRDefault="00C7405E" w:rsidP="00C7405E">
      <w:pPr>
        <w:pStyle w:val="PlainText"/>
        <w:tabs>
          <w:tab w:val="clear" w:pos="1440"/>
        </w:tabs>
        <w:ind w:left="2160" w:right="-65" w:firstLine="0"/>
        <w:rPr>
          <w:rFonts w:ascii="Times New Roman" w:hAnsi="Times New Roman" w:cs="Times New Roman"/>
          <w:sz w:val="24"/>
          <w:szCs w:val="24"/>
        </w:rPr>
      </w:pPr>
      <w:proofErr w:type="gramStart"/>
      <w:r w:rsidRPr="00D9232F">
        <w:rPr>
          <w:rFonts w:ascii="Times New Roman" w:hAnsi="Times New Roman" w:cs="Times New Roman"/>
          <w:sz w:val="24"/>
          <w:szCs w:val="24"/>
        </w:rPr>
        <w:t>• Budget counseling and education.</w:t>
      </w:r>
      <w:proofErr w:type="gramEnd"/>
      <w:r w:rsidRPr="00D9232F">
        <w:rPr>
          <w:rFonts w:ascii="Times New Roman" w:hAnsi="Times New Roman" w:cs="Times New Roman"/>
          <w:sz w:val="24"/>
          <w:szCs w:val="24"/>
        </w:rPr>
        <w:t xml:space="preserve"> </w:t>
      </w:r>
    </w:p>
    <w:p w14:paraId="03739CB5" w14:textId="77777777" w:rsidR="00C7405E" w:rsidRPr="00D9232F" w:rsidRDefault="00C7405E" w:rsidP="00C7405E">
      <w:pPr>
        <w:pStyle w:val="PlainText"/>
        <w:tabs>
          <w:tab w:val="clear" w:pos="1440"/>
        </w:tabs>
        <w:ind w:left="2160" w:right="-65" w:firstLine="0"/>
        <w:rPr>
          <w:rFonts w:ascii="Times New Roman" w:hAnsi="Times New Roman" w:cs="Times New Roman"/>
          <w:sz w:val="24"/>
          <w:szCs w:val="24"/>
        </w:rPr>
      </w:pPr>
      <w:proofErr w:type="gramStart"/>
      <w:r w:rsidRPr="00D9232F">
        <w:rPr>
          <w:rFonts w:ascii="Times New Roman" w:hAnsi="Times New Roman" w:cs="Times New Roman"/>
          <w:sz w:val="24"/>
          <w:szCs w:val="24"/>
        </w:rPr>
        <w:t>• Crisis intervention.</w:t>
      </w:r>
      <w:proofErr w:type="gramEnd"/>
      <w:r w:rsidRPr="00D9232F">
        <w:rPr>
          <w:rFonts w:ascii="Times New Roman" w:hAnsi="Times New Roman" w:cs="Times New Roman"/>
          <w:sz w:val="24"/>
          <w:szCs w:val="24"/>
        </w:rPr>
        <w:t xml:space="preserve"> </w:t>
      </w:r>
    </w:p>
    <w:p w14:paraId="53BFE3E7" w14:textId="2E38BAD0" w:rsidR="00C7405E" w:rsidRPr="00D9232F" w:rsidRDefault="00C7405E" w:rsidP="00CC0D47">
      <w:pPr>
        <w:pStyle w:val="PlainText"/>
        <w:tabs>
          <w:tab w:val="clear" w:pos="1440"/>
        </w:tabs>
        <w:ind w:left="2160" w:right="-65" w:firstLine="0"/>
        <w:rPr>
          <w:rFonts w:ascii="Times New Roman" w:hAnsi="Times New Roman" w:cs="Times New Roman"/>
          <w:sz w:val="24"/>
          <w:szCs w:val="24"/>
        </w:rPr>
      </w:pPr>
      <w:r w:rsidRPr="00D9232F">
        <w:rPr>
          <w:rFonts w:ascii="Times New Roman" w:hAnsi="Times New Roman" w:cs="Times New Roman"/>
          <w:sz w:val="24"/>
          <w:szCs w:val="24"/>
        </w:rPr>
        <w:t xml:space="preserve">• Working with customers on problem-solving and decision-making skills. </w:t>
      </w:r>
    </w:p>
    <w:p w14:paraId="7F8CCA10" w14:textId="40DE60EA" w:rsidR="00CC0D47"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r>
      <w:r w:rsidRPr="00D9232F">
        <w:rPr>
          <w:rFonts w:ascii="Times New Roman" w:hAnsi="Times New Roman" w:cs="Times New Roman"/>
          <w:sz w:val="24"/>
          <w:szCs w:val="24"/>
        </w:rPr>
        <w:t xml:space="preserve">Two Customer Assistance Advisors were added at </w:t>
      </w:r>
      <w:proofErr w:type="spellStart"/>
      <w:r w:rsidRPr="00D9232F">
        <w:rPr>
          <w:rFonts w:ascii="Times New Roman" w:hAnsi="Times New Roman" w:cs="Times New Roman"/>
          <w:sz w:val="24"/>
          <w:szCs w:val="24"/>
        </w:rPr>
        <w:t>WPSC</w:t>
      </w:r>
      <w:proofErr w:type="spellEnd"/>
      <w:r w:rsidRPr="00D9232F">
        <w:rPr>
          <w:rFonts w:ascii="Times New Roman" w:hAnsi="Times New Roman" w:cs="Times New Roman"/>
          <w:sz w:val="24"/>
          <w:szCs w:val="24"/>
        </w:rPr>
        <w:t xml:space="preserve"> on a trial basis in the fall of 1983.</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 In 1984, the Public Service Commission of Wisconsin (</w:t>
      </w:r>
      <w:proofErr w:type="spellStart"/>
      <w:r w:rsidRPr="00D9232F">
        <w:rPr>
          <w:rFonts w:ascii="Times New Roman" w:hAnsi="Times New Roman" w:cs="Times New Roman"/>
          <w:sz w:val="24"/>
          <w:szCs w:val="24"/>
        </w:rPr>
        <w:t>PSCW</w:t>
      </w:r>
      <w:proofErr w:type="spellEnd"/>
      <w:r w:rsidRPr="00D9232F">
        <w:rPr>
          <w:rFonts w:ascii="Times New Roman" w:hAnsi="Times New Roman" w:cs="Times New Roman"/>
          <w:sz w:val="24"/>
          <w:szCs w:val="24"/>
        </w:rPr>
        <w:t>)</w:t>
      </w:r>
      <w:r>
        <w:rPr>
          <w:rFonts w:ascii="Times New Roman" w:hAnsi="Times New Roman" w:cs="Times New Roman"/>
          <w:sz w:val="24"/>
          <w:szCs w:val="24"/>
        </w:rPr>
        <w:t xml:space="preserve"> </w:t>
      </w:r>
      <w:r w:rsidRPr="00D9232F">
        <w:rPr>
          <w:rFonts w:ascii="Times New Roman" w:hAnsi="Times New Roman" w:cs="Times New Roman"/>
          <w:sz w:val="24"/>
          <w:szCs w:val="24"/>
        </w:rPr>
        <w:t>-</w:t>
      </w:r>
      <w:r>
        <w:rPr>
          <w:rFonts w:ascii="Times New Roman" w:hAnsi="Times New Roman" w:cs="Times New Roman"/>
          <w:sz w:val="24"/>
          <w:szCs w:val="24"/>
        </w:rPr>
        <w:t xml:space="preserve"> </w:t>
      </w:r>
      <w:r w:rsidRPr="00D9232F">
        <w:rPr>
          <w:rFonts w:ascii="Times New Roman" w:hAnsi="Times New Roman" w:cs="Times New Roman"/>
          <w:sz w:val="24"/>
          <w:szCs w:val="24"/>
        </w:rPr>
        <w:t>in response to a disconnection death in another company's service territory</w:t>
      </w:r>
      <w:r>
        <w:rPr>
          <w:rFonts w:ascii="Times New Roman" w:hAnsi="Times New Roman" w:cs="Times New Roman"/>
          <w:sz w:val="24"/>
          <w:szCs w:val="24"/>
        </w:rPr>
        <w:t xml:space="preserve"> </w:t>
      </w:r>
      <w:r w:rsidRPr="00D9232F">
        <w:rPr>
          <w:rFonts w:ascii="Times New Roman" w:hAnsi="Times New Roman" w:cs="Times New Roman"/>
          <w:sz w:val="24"/>
          <w:szCs w:val="24"/>
        </w:rPr>
        <w:t>-</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mandated </w:t>
      </w:r>
      <w:proofErr w:type="spellStart"/>
      <w:r w:rsidRPr="00D9232F">
        <w:rPr>
          <w:rFonts w:ascii="Times New Roman" w:hAnsi="Times New Roman" w:cs="Times New Roman"/>
          <w:sz w:val="24"/>
          <w:szCs w:val="24"/>
        </w:rPr>
        <w:t>WPSC's</w:t>
      </w:r>
      <w:proofErr w:type="spellEnd"/>
      <w:r w:rsidRPr="00D9232F">
        <w:rPr>
          <w:rFonts w:ascii="Times New Roman" w:hAnsi="Times New Roman" w:cs="Times New Roman"/>
          <w:sz w:val="24"/>
          <w:szCs w:val="24"/>
        </w:rPr>
        <w:t xml:space="preserve"> plan to the entire state under the heading of Early Identification Program. </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All of the essential aims of the program were kept intact by the </w:t>
      </w:r>
      <w:proofErr w:type="spellStart"/>
      <w:r w:rsidRPr="00D9232F">
        <w:rPr>
          <w:rFonts w:ascii="Times New Roman" w:hAnsi="Times New Roman" w:cs="Times New Roman"/>
          <w:sz w:val="24"/>
          <w:szCs w:val="24"/>
        </w:rPr>
        <w:t>PSCW</w:t>
      </w:r>
      <w:proofErr w:type="spellEnd"/>
      <w:r w:rsidRPr="00D9232F">
        <w:rPr>
          <w:rFonts w:ascii="Times New Roman" w:hAnsi="Times New Roman" w:cs="Times New Roman"/>
          <w:sz w:val="24"/>
          <w:szCs w:val="24"/>
        </w:rPr>
        <w:t xml:space="preserve"> mandate. </w:t>
      </w:r>
      <w:proofErr w:type="spellStart"/>
      <w:r w:rsidRPr="00D9232F">
        <w:rPr>
          <w:rFonts w:ascii="Times New Roman" w:hAnsi="Times New Roman" w:cs="Times New Roman"/>
          <w:sz w:val="24"/>
          <w:szCs w:val="24"/>
        </w:rPr>
        <w:t>WPSC</w:t>
      </w:r>
      <w:proofErr w:type="spellEnd"/>
      <w:r w:rsidRPr="00D9232F">
        <w:rPr>
          <w:rFonts w:ascii="Times New Roman" w:hAnsi="Times New Roman" w:cs="Times New Roman"/>
          <w:sz w:val="24"/>
          <w:szCs w:val="24"/>
        </w:rPr>
        <w:t xml:space="preserve"> subsequently added five more Customer Assistance Advisors in 1984. </w:t>
      </w:r>
    </w:p>
    <w:p w14:paraId="36D2AE73" w14:textId="77777777" w:rsidR="00627437" w:rsidRPr="00D9232F" w:rsidRDefault="00627437" w:rsidP="00C7405E">
      <w:pPr>
        <w:pStyle w:val="PlainText"/>
        <w:tabs>
          <w:tab w:val="clear" w:pos="1440"/>
        </w:tabs>
        <w:ind w:right="-65" w:firstLine="0"/>
        <w:rPr>
          <w:rFonts w:ascii="Times New Roman" w:hAnsi="Times New Roman" w:cs="Times New Roman"/>
          <w:sz w:val="24"/>
          <w:szCs w:val="24"/>
        </w:rPr>
      </w:pPr>
    </w:p>
    <w:p w14:paraId="14FDFBD8" w14:textId="77777777" w:rsidR="00C7405E" w:rsidRPr="00C34683" w:rsidRDefault="00C7405E" w:rsidP="00C7405E">
      <w:pPr>
        <w:pStyle w:val="PlainText"/>
        <w:tabs>
          <w:tab w:val="clear" w:pos="1440"/>
        </w:tabs>
        <w:ind w:right="-65" w:firstLine="0"/>
        <w:rPr>
          <w:rFonts w:ascii="Times New Roman" w:hAnsi="Times New Roman" w:cs="Times New Roman"/>
          <w:b/>
          <w:sz w:val="24"/>
          <w:szCs w:val="24"/>
        </w:rPr>
      </w:pPr>
      <w:r w:rsidRPr="00C34683">
        <w:rPr>
          <w:rFonts w:ascii="Times New Roman" w:hAnsi="Times New Roman" w:cs="Times New Roman"/>
          <w:b/>
          <w:sz w:val="24"/>
          <w:szCs w:val="24"/>
        </w:rPr>
        <w:t xml:space="preserve">Credit and Collections Theory and Practice </w:t>
      </w:r>
    </w:p>
    <w:p w14:paraId="6EB34896"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r>
      <w:r w:rsidRPr="00D9232F">
        <w:rPr>
          <w:rFonts w:ascii="Times New Roman" w:hAnsi="Times New Roman" w:cs="Times New Roman"/>
          <w:sz w:val="24"/>
          <w:szCs w:val="24"/>
        </w:rPr>
        <w:t xml:space="preserve">In our experience at Public Service, it was obvious that the utility industry had often followed a credit and collections </w:t>
      </w:r>
      <w:proofErr w:type="gramStart"/>
      <w:r w:rsidRPr="00D9232F">
        <w:rPr>
          <w:rFonts w:ascii="Times New Roman" w:hAnsi="Times New Roman" w:cs="Times New Roman"/>
          <w:sz w:val="24"/>
          <w:szCs w:val="24"/>
        </w:rPr>
        <w:t>theory which</w:t>
      </w:r>
      <w:proofErr w:type="gramEnd"/>
      <w:r w:rsidRPr="00D9232F">
        <w:rPr>
          <w:rFonts w:ascii="Times New Roman" w:hAnsi="Times New Roman" w:cs="Times New Roman"/>
          <w:sz w:val="24"/>
          <w:szCs w:val="24"/>
        </w:rPr>
        <w:t xml:space="preserve"> had been developed for a different set of circumstances in other businesses. There are differences in the customer/supplier relationship between multiple supplier businesses and sole supplier businesses. Utilities have traditionally fallen into the latter category. </w:t>
      </w:r>
    </w:p>
    <w:p w14:paraId="6EF48864"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r>
      <w:r w:rsidRPr="00D9232F">
        <w:rPr>
          <w:rFonts w:ascii="Times New Roman" w:hAnsi="Times New Roman" w:cs="Times New Roman"/>
          <w:sz w:val="24"/>
          <w:szCs w:val="24"/>
        </w:rPr>
        <w:t>With multiple suppli</w:t>
      </w:r>
      <w:r>
        <w:rPr>
          <w:rFonts w:ascii="Times New Roman" w:hAnsi="Times New Roman" w:cs="Times New Roman"/>
          <w:sz w:val="24"/>
          <w:szCs w:val="24"/>
        </w:rPr>
        <w:t xml:space="preserve">er businesses, the customer has </w:t>
      </w:r>
      <w:r w:rsidRPr="00D9232F">
        <w:rPr>
          <w:rFonts w:ascii="Times New Roman" w:hAnsi="Times New Roman" w:cs="Times New Roman"/>
          <w:sz w:val="24"/>
          <w:szCs w:val="24"/>
        </w:rPr>
        <w:t>many viable alternatives to supply a specific need.</w:t>
      </w:r>
      <w:r>
        <w:rPr>
          <w:rFonts w:ascii="Times New Roman" w:hAnsi="Times New Roman" w:cs="Times New Roman"/>
          <w:sz w:val="24"/>
          <w:szCs w:val="24"/>
        </w:rPr>
        <w:t xml:space="preserve"> </w:t>
      </w:r>
      <w:proofErr w:type="gramStart"/>
      <w:r>
        <w:rPr>
          <w:rFonts w:ascii="Times New Roman" w:hAnsi="Times New Roman" w:cs="Times New Roman"/>
          <w:sz w:val="24"/>
          <w:szCs w:val="24"/>
        </w:rPr>
        <w:t>Often, although not always, the</w:t>
      </w:r>
      <w:r w:rsidRPr="00D9232F">
        <w:rPr>
          <w:rFonts w:ascii="Times New Roman" w:hAnsi="Times New Roman" w:cs="Times New Roman"/>
          <w:sz w:val="24"/>
          <w:szCs w:val="24"/>
        </w:rPr>
        <w:t xml:space="preserve"> need is also discretionary.</w:t>
      </w:r>
      <w:proofErr w:type="gramEnd"/>
      <w:r w:rsidRPr="00D9232F">
        <w:rPr>
          <w:rFonts w:ascii="Times New Roman" w:hAnsi="Times New Roman" w:cs="Times New Roman"/>
          <w:sz w:val="24"/>
          <w:szCs w:val="24"/>
        </w:rPr>
        <w:t xml:space="preserve"> To the extent that a multiple supplier business wants to extend credit to a specific customer, it will always</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be based on the criteria of "creditworthiness." This is the estimated likelihood of repayment, based on financial information that the customer supplies. </w:t>
      </w:r>
    </w:p>
    <w:p w14:paraId="362165BB"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r>
      <w:r w:rsidRPr="00D9232F">
        <w:rPr>
          <w:rFonts w:ascii="Times New Roman" w:hAnsi="Times New Roman" w:cs="Times New Roman"/>
          <w:sz w:val="24"/>
          <w:szCs w:val="24"/>
        </w:rPr>
        <w:t>The supplier</w:t>
      </w:r>
      <w:r>
        <w:rPr>
          <w:rFonts w:ascii="Times New Roman" w:hAnsi="Times New Roman" w:cs="Times New Roman"/>
          <w:sz w:val="24"/>
          <w:szCs w:val="24"/>
        </w:rPr>
        <w:t xml:space="preserve">s in a multiple-supplier business are free to </w:t>
      </w:r>
      <w:r w:rsidRPr="00D9232F">
        <w:rPr>
          <w:rFonts w:ascii="Times New Roman" w:hAnsi="Times New Roman" w:cs="Times New Roman"/>
          <w:sz w:val="24"/>
          <w:szCs w:val="24"/>
        </w:rPr>
        <w:t>apply whatever guidelines of creditworthiness they choose</w:t>
      </w:r>
      <w:r>
        <w:rPr>
          <w:rFonts w:ascii="Times New Roman" w:hAnsi="Times New Roman" w:cs="Times New Roman"/>
          <w:sz w:val="24"/>
          <w:szCs w:val="24"/>
        </w:rPr>
        <w:t>, so long as they comply with consumer credit laws and apply their standards without discrimination.  If the supplier suspects that an</w:t>
      </w:r>
      <w:r w:rsidRPr="00D9232F">
        <w:rPr>
          <w:rFonts w:ascii="Times New Roman" w:hAnsi="Times New Roman" w:cs="Times New Roman"/>
          <w:sz w:val="24"/>
          <w:szCs w:val="24"/>
        </w:rPr>
        <w:t xml:space="preserve"> </w:t>
      </w:r>
      <w:r>
        <w:rPr>
          <w:rFonts w:ascii="Times New Roman" w:hAnsi="Times New Roman" w:cs="Times New Roman"/>
          <w:sz w:val="24"/>
          <w:szCs w:val="24"/>
        </w:rPr>
        <w:t>applicant</w:t>
      </w:r>
      <w:r w:rsidRPr="00D9232F">
        <w:rPr>
          <w:rFonts w:ascii="Times New Roman" w:hAnsi="Times New Roman" w:cs="Times New Roman"/>
          <w:sz w:val="24"/>
          <w:szCs w:val="24"/>
        </w:rPr>
        <w:t xml:space="preserve"> poses too high a risk of nonpayment, the customer will be rejected. </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When rejected, the customer basically has three choices: do business with this supplier on a cash basis; seek out alternative suppliers with more lenient credit policies; or do without the service. </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The latter situation would occur, for instance, when a customer wants to buy a home, can't qualify for a loan, and therefore keeps on renting. </w:t>
      </w:r>
    </w:p>
    <w:p w14:paraId="3A488516" w14:textId="77777777" w:rsidR="00C7405E"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r>
      <w:r w:rsidRPr="00D9232F">
        <w:rPr>
          <w:rFonts w:ascii="Times New Roman" w:hAnsi="Times New Roman" w:cs="Times New Roman"/>
          <w:sz w:val="24"/>
          <w:szCs w:val="24"/>
        </w:rPr>
        <w:t xml:space="preserve">Utilities, as has been noted, typically fall into the single supplier category. </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We recognize </w:t>
      </w:r>
      <w:r>
        <w:rPr>
          <w:rFonts w:ascii="Times New Roman" w:hAnsi="Times New Roman" w:cs="Times New Roman"/>
          <w:sz w:val="24"/>
          <w:szCs w:val="24"/>
        </w:rPr>
        <w:t xml:space="preserve">that, as a legal matter, customers in some states can choose their electricity or gas suppliers, although not their distribution utilities.  However, in practice residential customers take service from the designated default supplier, and have no effective choice of supply.  Thus, </w:t>
      </w:r>
      <w:r w:rsidRPr="00D9232F">
        <w:rPr>
          <w:rFonts w:ascii="Times New Roman" w:hAnsi="Times New Roman" w:cs="Times New Roman"/>
          <w:sz w:val="24"/>
          <w:szCs w:val="24"/>
        </w:rPr>
        <w:t xml:space="preserve">we are still operating in a model where, as a general rule, no viable economic alternative exists for most customers. </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In addition, </w:t>
      </w:r>
      <w:r>
        <w:rPr>
          <w:rFonts w:ascii="Times New Roman" w:hAnsi="Times New Roman" w:cs="Times New Roman"/>
          <w:sz w:val="24"/>
          <w:szCs w:val="24"/>
        </w:rPr>
        <w:t>gas and electricity</w:t>
      </w:r>
      <w:r w:rsidRPr="00D9232F">
        <w:rPr>
          <w:rFonts w:ascii="Times New Roman" w:hAnsi="Times New Roman" w:cs="Times New Roman"/>
          <w:sz w:val="24"/>
          <w:szCs w:val="24"/>
        </w:rPr>
        <w:t xml:space="preserve"> service</w:t>
      </w:r>
      <w:r>
        <w:rPr>
          <w:rFonts w:ascii="Times New Roman" w:hAnsi="Times New Roman" w:cs="Times New Roman"/>
          <w:sz w:val="24"/>
          <w:szCs w:val="24"/>
        </w:rPr>
        <w:t>s are</w:t>
      </w:r>
      <w:r w:rsidRPr="00D9232F">
        <w:rPr>
          <w:rFonts w:ascii="Times New Roman" w:hAnsi="Times New Roman" w:cs="Times New Roman"/>
          <w:sz w:val="24"/>
          <w:szCs w:val="24"/>
        </w:rPr>
        <w:t xml:space="preserve"> usually not considered discretionary</w:t>
      </w:r>
      <w:r>
        <w:rPr>
          <w:rFonts w:ascii="Times New Roman" w:hAnsi="Times New Roman" w:cs="Times New Roman"/>
          <w:sz w:val="24"/>
          <w:szCs w:val="24"/>
        </w:rPr>
        <w:t xml:space="preserve"> </w:t>
      </w:r>
      <w:r w:rsidRPr="00D9232F">
        <w:rPr>
          <w:rFonts w:ascii="Times New Roman" w:hAnsi="Times New Roman" w:cs="Times New Roman"/>
          <w:sz w:val="24"/>
          <w:szCs w:val="24"/>
        </w:rPr>
        <w:t>-</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rather, </w:t>
      </w:r>
      <w:r>
        <w:rPr>
          <w:rFonts w:ascii="Times New Roman" w:hAnsi="Times New Roman" w:cs="Times New Roman"/>
          <w:sz w:val="24"/>
          <w:szCs w:val="24"/>
        </w:rPr>
        <w:t>they are</w:t>
      </w:r>
      <w:r w:rsidRPr="00D9232F">
        <w:rPr>
          <w:rFonts w:ascii="Times New Roman" w:hAnsi="Times New Roman" w:cs="Times New Roman"/>
          <w:sz w:val="24"/>
          <w:szCs w:val="24"/>
        </w:rPr>
        <w:t xml:space="preserve"> a necessity of life. </w:t>
      </w:r>
    </w:p>
    <w:p w14:paraId="0B2661C8"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r>
      <w:r w:rsidRPr="00D9232F">
        <w:rPr>
          <w:rFonts w:ascii="Times New Roman" w:hAnsi="Times New Roman" w:cs="Times New Roman"/>
          <w:sz w:val="24"/>
          <w:szCs w:val="24"/>
        </w:rPr>
        <w:t>The degree of captivity that the customer feels to the suppli</w:t>
      </w:r>
      <w:r>
        <w:rPr>
          <w:rFonts w:ascii="Times New Roman" w:hAnsi="Times New Roman" w:cs="Times New Roman"/>
          <w:sz w:val="24"/>
          <w:szCs w:val="24"/>
        </w:rPr>
        <w:t xml:space="preserve">er is also inversely proportional to </w:t>
      </w:r>
      <w:r w:rsidRPr="00D9232F">
        <w:rPr>
          <w:rFonts w:ascii="Times New Roman" w:hAnsi="Times New Roman" w:cs="Times New Roman"/>
          <w:sz w:val="24"/>
          <w:szCs w:val="24"/>
        </w:rPr>
        <w:t xml:space="preserve">the level of income. </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The lower the income, the higher the feeling of captivity, since the lowest income customers will have the least ability to substitute for the gas or electric service. </w:t>
      </w:r>
    </w:p>
    <w:p w14:paraId="5A81DF64"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t>Historically</w:t>
      </w:r>
      <w:r w:rsidRPr="00D9232F">
        <w:rPr>
          <w:rFonts w:ascii="Times New Roman" w:hAnsi="Times New Roman" w:cs="Times New Roman"/>
          <w:sz w:val="24"/>
          <w:szCs w:val="24"/>
        </w:rPr>
        <w:t>, with some types of utility service</w:t>
      </w:r>
      <w:r>
        <w:rPr>
          <w:rFonts w:ascii="Times New Roman" w:hAnsi="Times New Roman" w:cs="Times New Roman"/>
          <w:sz w:val="24"/>
          <w:szCs w:val="24"/>
        </w:rPr>
        <w:t xml:space="preserve"> </w:t>
      </w:r>
      <w:r w:rsidRPr="00D9232F">
        <w:rPr>
          <w:rFonts w:ascii="Times New Roman" w:hAnsi="Times New Roman" w:cs="Times New Roman"/>
          <w:sz w:val="24"/>
          <w:szCs w:val="24"/>
        </w:rPr>
        <w:t>--</w:t>
      </w:r>
      <w:r>
        <w:rPr>
          <w:rFonts w:ascii="Times New Roman" w:hAnsi="Times New Roman" w:cs="Times New Roman"/>
          <w:sz w:val="24"/>
          <w:szCs w:val="24"/>
        </w:rPr>
        <w:t xml:space="preserve"> </w:t>
      </w:r>
      <w:r w:rsidRPr="00D9232F">
        <w:rPr>
          <w:rFonts w:ascii="Times New Roman" w:hAnsi="Times New Roman" w:cs="Times New Roman"/>
          <w:sz w:val="24"/>
          <w:szCs w:val="24"/>
        </w:rPr>
        <w:t>like telecommunications</w:t>
      </w:r>
      <w:r>
        <w:rPr>
          <w:rFonts w:ascii="Times New Roman" w:hAnsi="Times New Roman" w:cs="Times New Roman"/>
          <w:sz w:val="24"/>
          <w:szCs w:val="24"/>
        </w:rPr>
        <w:t xml:space="preserve"> </w:t>
      </w:r>
      <w:r w:rsidRPr="00D9232F">
        <w:rPr>
          <w:rFonts w:ascii="Times New Roman" w:hAnsi="Times New Roman" w:cs="Times New Roman"/>
          <w:sz w:val="24"/>
          <w:szCs w:val="24"/>
        </w:rPr>
        <w:t>--</w:t>
      </w:r>
      <w:r>
        <w:rPr>
          <w:rFonts w:ascii="Times New Roman" w:hAnsi="Times New Roman" w:cs="Times New Roman"/>
          <w:sz w:val="24"/>
          <w:szCs w:val="24"/>
        </w:rPr>
        <w:t xml:space="preserve"> </w:t>
      </w:r>
      <w:r w:rsidRPr="00D9232F">
        <w:rPr>
          <w:rFonts w:ascii="Times New Roman" w:hAnsi="Times New Roman" w:cs="Times New Roman"/>
          <w:sz w:val="24"/>
          <w:szCs w:val="24"/>
        </w:rPr>
        <w:t>there ha</w:t>
      </w:r>
      <w:r>
        <w:rPr>
          <w:rFonts w:ascii="Times New Roman" w:hAnsi="Times New Roman" w:cs="Times New Roman"/>
          <w:sz w:val="24"/>
          <w:szCs w:val="24"/>
        </w:rPr>
        <w:t xml:space="preserve">d </w:t>
      </w:r>
      <w:r w:rsidRPr="00D9232F">
        <w:rPr>
          <w:rFonts w:ascii="Times New Roman" w:hAnsi="Times New Roman" w:cs="Times New Roman"/>
          <w:sz w:val="24"/>
          <w:szCs w:val="24"/>
        </w:rPr>
        <w:t xml:space="preserve">been an ideal set forth for universal service, or at least universal access to the system. </w:t>
      </w:r>
      <w:r>
        <w:rPr>
          <w:rFonts w:ascii="Times New Roman" w:hAnsi="Times New Roman" w:cs="Times New Roman"/>
          <w:sz w:val="24"/>
          <w:szCs w:val="24"/>
        </w:rPr>
        <w:t xml:space="preserve"> </w:t>
      </w:r>
      <w:r w:rsidRPr="00D9232F">
        <w:rPr>
          <w:rFonts w:ascii="Times New Roman" w:hAnsi="Times New Roman" w:cs="Times New Roman"/>
          <w:sz w:val="24"/>
          <w:szCs w:val="24"/>
        </w:rPr>
        <w:t>If it</w:t>
      </w:r>
      <w:r>
        <w:rPr>
          <w:rFonts w:ascii="Times New Roman" w:hAnsi="Times New Roman" w:cs="Times New Roman"/>
          <w:sz w:val="24"/>
          <w:szCs w:val="24"/>
        </w:rPr>
        <w:t xml:space="preserve"> i</w:t>
      </w:r>
      <w:r w:rsidRPr="00D9232F">
        <w:rPr>
          <w:rFonts w:ascii="Times New Roman" w:hAnsi="Times New Roman" w:cs="Times New Roman"/>
          <w:sz w:val="24"/>
          <w:szCs w:val="24"/>
        </w:rPr>
        <w:t xml:space="preserve">s assumed that telecommunications is a necessity of modern life, then providing a telephone in a customer's home at a low base rate meets universal service goals, since the device will fulfill its purpose simply by being there. </w:t>
      </w:r>
      <w:r>
        <w:rPr>
          <w:rFonts w:ascii="Times New Roman" w:hAnsi="Times New Roman" w:cs="Times New Roman"/>
          <w:sz w:val="24"/>
          <w:szCs w:val="24"/>
        </w:rPr>
        <w:t xml:space="preserve"> </w:t>
      </w:r>
      <w:r w:rsidRPr="00D9232F">
        <w:rPr>
          <w:rFonts w:ascii="Times New Roman" w:hAnsi="Times New Roman" w:cs="Times New Roman"/>
          <w:sz w:val="24"/>
          <w:szCs w:val="24"/>
        </w:rPr>
        <w:t>There can be discretionary use, such as long</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distance, but </w:t>
      </w:r>
      <w:proofErr w:type="gramStart"/>
      <w:r w:rsidRPr="00D9232F">
        <w:rPr>
          <w:rFonts w:ascii="Times New Roman" w:hAnsi="Times New Roman" w:cs="Times New Roman"/>
          <w:sz w:val="24"/>
          <w:szCs w:val="24"/>
        </w:rPr>
        <w:t>the essential purpose of telecommunications is fulfilled simply by having the customer connected</w:t>
      </w:r>
      <w:proofErr w:type="gramEnd"/>
      <w:r w:rsidRPr="00D923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This is not true with such services as gas and electricity because not only must the customer be connected to the system, </w:t>
      </w:r>
      <w:proofErr w:type="gramStart"/>
      <w:r w:rsidRPr="00D9232F">
        <w:rPr>
          <w:rFonts w:ascii="Times New Roman" w:hAnsi="Times New Roman" w:cs="Times New Roman"/>
          <w:sz w:val="24"/>
          <w:szCs w:val="24"/>
        </w:rPr>
        <w:t>but</w:t>
      </w:r>
      <w:proofErr w:type="gramEnd"/>
      <w:r w:rsidRPr="00D9232F">
        <w:rPr>
          <w:rFonts w:ascii="Times New Roman" w:hAnsi="Times New Roman" w:cs="Times New Roman"/>
          <w:sz w:val="24"/>
          <w:szCs w:val="24"/>
        </w:rPr>
        <w:t xml:space="preserve"> a certain base volume of the energy must be used.</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 This base volume will vary by location, due to energy consumption characteristics. </w:t>
      </w:r>
      <w:r>
        <w:rPr>
          <w:rFonts w:ascii="Times New Roman" w:hAnsi="Times New Roman" w:cs="Times New Roman"/>
          <w:sz w:val="24"/>
          <w:szCs w:val="24"/>
        </w:rPr>
        <w:t xml:space="preserve"> </w:t>
      </w:r>
    </w:p>
    <w:p w14:paraId="4363DFD6"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r>
      <w:r w:rsidRPr="00D9232F">
        <w:rPr>
          <w:rFonts w:ascii="Times New Roman" w:hAnsi="Times New Roman" w:cs="Times New Roman"/>
          <w:sz w:val="24"/>
          <w:szCs w:val="24"/>
        </w:rPr>
        <w:t>Therefore, in the state of Wisconsin sin</w:t>
      </w:r>
      <w:r>
        <w:rPr>
          <w:rFonts w:ascii="Times New Roman" w:hAnsi="Times New Roman" w:cs="Times New Roman"/>
          <w:sz w:val="24"/>
          <w:szCs w:val="24"/>
        </w:rPr>
        <w:t>ce 1935 (and in most states) there</w:t>
      </w:r>
      <w:r w:rsidRPr="00D9232F">
        <w:rPr>
          <w:rFonts w:ascii="Times New Roman" w:hAnsi="Times New Roman" w:cs="Times New Roman"/>
          <w:sz w:val="24"/>
          <w:szCs w:val="24"/>
        </w:rPr>
        <w:t xml:space="preserve"> evolved a general principle of universal access to the gas and electric systems on credit. Customers are generally hooked up by gas and electric utilities without</w:t>
      </w:r>
      <w:r>
        <w:rPr>
          <w:rFonts w:ascii="Times New Roman" w:hAnsi="Times New Roman" w:cs="Times New Roman"/>
          <w:sz w:val="24"/>
          <w:szCs w:val="24"/>
        </w:rPr>
        <w:t xml:space="preserve"> a burden of proving</w:t>
      </w:r>
      <w:r w:rsidRPr="00D9232F">
        <w:rPr>
          <w:rFonts w:ascii="Times New Roman" w:hAnsi="Times New Roman" w:cs="Times New Roman"/>
          <w:sz w:val="24"/>
          <w:szCs w:val="24"/>
        </w:rPr>
        <w:t xml:space="preserve"> "creditworthiness." </w:t>
      </w:r>
      <w:r>
        <w:rPr>
          <w:rFonts w:ascii="Times New Roman" w:hAnsi="Times New Roman" w:cs="Times New Roman"/>
          <w:sz w:val="24"/>
          <w:szCs w:val="24"/>
        </w:rPr>
        <w:t xml:space="preserve"> </w:t>
      </w:r>
      <w:r w:rsidRPr="00D9232F">
        <w:rPr>
          <w:rFonts w:ascii="Times New Roman" w:hAnsi="Times New Roman" w:cs="Times New Roman"/>
          <w:sz w:val="24"/>
          <w:szCs w:val="24"/>
        </w:rPr>
        <w:t>The only exception is for customers who have left the same utility with</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a bad debt previously, in which case arrangements may be </w:t>
      </w:r>
      <w:r>
        <w:rPr>
          <w:rFonts w:ascii="Times New Roman" w:hAnsi="Times New Roman" w:cs="Times New Roman"/>
          <w:sz w:val="24"/>
          <w:szCs w:val="24"/>
        </w:rPr>
        <w:t>requested</w:t>
      </w:r>
      <w:r w:rsidRPr="00D9232F">
        <w:rPr>
          <w:rFonts w:ascii="Times New Roman" w:hAnsi="Times New Roman" w:cs="Times New Roman"/>
          <w:sz w:val="24"/>
          <w:szCs w:val="24"/>
        </w:rPr>
        <w:t xml:space="preserve"> prior to receiving the service</w:t>
      </w:r>
      <w:r>
        <w:rPr>
          <w:rFonts w:ascii="Times New Roman" w:hAnsi="Times New Roman" w:cs="Times New Roman"/>
          <w:sz w:val="24"/>
          <w:szCs w:val="24"/>
        </w:rPr>
        <w:t>,</w:t>
      </w:r>
      <w:r w:rsidRPr="00D9232F">
        <w:rPr>
          <w:rFonts w:ascii="Times New Roman" w:hAnsi="Times New Roman" w:cs="Times New Roman"/>
          <w:sz w:val="24"/>
          <w:szCs w:val="24"/>
        </w:rPr>
        <w:t xml:space="preserve"> or a service deposit may be required. </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However, as a general rule, service deposits </w:t>
      </w:r>
      <w:r>
        <w:rPr>
          <w:rFonts w:ascii="Times New Roman" w:hAnsi="Times New Roman" w:cs="Times New Roman"/>
          <w:sz w:val="24"/>
          <w:szCs w:val="24"/>
        </w:rPr>
        <w:t>have</w:t>
      </w:r>
      <w:r w:rsidRPr="00D9232F">
        <w:rPr>
          <w:rFonts w:ascii="Times New Roman" w:hAnsi="Times New Roman" w:cs="Times New Roman"/>
          <w:sz w:val="24"/>
          <w:szCs w:val="24"/>
        </w:rPr>
        <w:t xml:space="preserve"> not </w:t>
      </w:r>
      <w:r>
        <w:rPr>
          <w:rFonts w:ascii="Times New Roman" w:hAnsi="Times New Roman" w:cs="Times New Roman"/>
          <w:sz w:val="24"/>
          <w:szCs w:val="24"/>
        </w:rPr>
        <w:t xml:space="preserve">been </w:t>
      </w:r>
      <w:r w:rsidRPr="00D9232F">
        <w:rPr>
          <w:rFonts w:ascii="Times New Roman" w:hAnsi="Times New Roman" w:cs="Times New Roman"/>
          <w:sz w:val="24"/>
          <w:szCs w:val="24"/>
        </w:rPr>
        <w:t>required</w:t>
      </w:r>
      <w:r>
        <w:rPr>
          <w:rFonts w:ascii="Times New Roman" w:hAnsi="Times New Roman" w:cs="Times New Roman"/>
          <w:sz w:val="24"/>
          <w:szCs w:val="24"/>
        </w:rPr>
        <w:t xml:space="preserve">, and </w:t>
      </w:r>
      <w:r w:rsidRPr="00D9232F">
        <w:rPr>
          <w:rFonts w:ascii="Times New Roman" w:hAnsi="Times New Roman" w:cs="Times New Roman"/>
          <w:sz w:val="24"/>
          <w:szCs w:val="24"/>
        </w:rPr>
        <w:t>customers do business with Wisconsin utilities on an open account credit basis (service is received, the customer is billed after approximately 30 days of use,</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and payment is due about three weeks later). </w:t>
      </w:r>
      <w:r>
        <w:rPr>
          <w:rFonts w:ascii="Times New Roman" w:hAnsi="Times New Roman" w:cs="Times New Roman"/>
          <w:sz w:val="24"/>
          <w:szCs w:val="24"/>
        </w:rPr>
        <w:t xml:space="preserve"> </w:t>
      </w:r>
      <w:r w:rsidRPr="00D9232F">
        <w:rPr>
          <w:rFonts w:ascii="Times New Roman" w:hAnsi="Times New Roman" w:cs="Times New Roman"/>
          <w:sz w:val="24"/>
          <w:szCs w:val="24"/>
        </w:rPr>
        <w:t>Collection actions are undertaken from this</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point and are usually attempted at 30-, 60-, 90-, and 120-day intervals after the original billing of the service. </w:t>
      </w:r>
    </w:p>
    <w:p w14:paraId="698EECC8"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r>
      <w:r w:rsidRPr="00D9232F">
        <w:rPr>
          <w:rFonts w:ascii="Times New Roman" w:hAnsi="Times New Roman" w:cs="Times New Roman"/>
          <w:sz w:val="24"/>
          <w:szCs w:val="24"/>
        </w:rPr>
        <w:t xml:space="preserve">This is a relatively subtle difference between sole supplier and multiple supplier businesses. </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However, it is enormously significant in how the companies treat their customers. </w:t>
      </w:r>
      <w:r>
        <w:rPr>
          <w:rFonts w:ascii="Times New Roman" w:hAnsi="Times New Roman" w:cs="Times New Roman"/>
          <w:sz w:val="24"/>
          <w:szCs w:val="24"/>
        </w:rPr>
        <w:t xml:space="preserve"> </w:t>
      </w:r>
      <w:r w:rsidRPr="00D9232F">
        <w:rPr>
          <w:rFonts w:ascii="Times New Roman" w:hAnsi="Times New Roman" w:cs="Times New Roman"/>
          <w:sz w:val="24"/>
          <w:szCs w:val="24"/>
        </w:rPr>
        <w:t>In a multiple supplie</w:t>
      </w:r>
      <w:r>
        <w:rPr>
          <w:rFonts w:ascii="Times New Roman" w:hAnsi="Times New Roman" w:cs="Times New Roman"/>
          <w:sz w:val="24"/>
          <w:szCs w:val="24"/>
        </w:rPr>
        <w:t>r</w:t>
      </w:r>
      <w:r w:rsidRPr="00D9232F">
        <w:rPr>
          <w:rFonts w:ascii="Times New Roman" w:hAnsi="Times New Roman" w:cs="Times New Roman"/>
          <w:sz w:val="24"/>
          <w:szCs w:val="24"/>
        </w:rPr>
        <w:t xml:space="preserve"> business, when a customer asks for credit, the essential question being answered is whether or not the organization wants to do business with that specific customer. </w:t>
      </w:r>
      <w:r>
        <w:rPr>
          <w:rFonts w:ascii="Times New Roman" w:hAnsi="Times New Roman" w:cs="Times New Roman"/>
          <w:sz w:val="24"/>
          <w:szCs w:val="24"/>
        </w:rPr>
        <w:t xml:space="preserve"> </w:t>
      </w:r>
      <w:r w:rsidRPr="00D9232F">
        <w:rPr>
          <w:rFonts w:ascii="Times New Roman" w:hAnsi="Times New Roman" w:cs="Times New Roman"/>
          <w:sz w:val="24"/>
          <w:szCs w:val="24"/>
        </w:rPr>
        <w:t>In a sole supplier business, this issue is not even a consideration, since it</w:t>
      </w:r>
      <w:r>
        <w:rPr>
          <w:rFonts w:ascii="Times New Roman" w:hAnsi="Times New Roman" w:cs="Times New Roman"/>
          <w:sz w:val="24"/>
          <w:szCs w:val="24"/>
        </w:rPr>
        <w:t xml:space="preserve"> is</w:t>
      </w:r>
      <w:r w:rsidRPr="00D9232F">
        <w:rPr>
          <w:rFonts w:ascii="Times New Roman" w:hAnsi="Times New Roman" w:cs="Times New Roman"/>
          <w:sz w:val="24"/>
          <w:szCs w:val="24"/>
        </w:rPr>
        <w:t xml:space="preserve"> assumed that the supplier will do business with that customer. </w:t>
      </w:r>
      <w:r>
        <w:rPr>
          <w:rFonts w:ascii="Times New Roman" w:hAnsi="Times New Roman" w:cs="Times New Roman"/>
          <w:sz w:val="24"/>
          <w:szCs w:val="24"/>
        </w:rPr>
        <w:t xml:space="preserve"> </w:t>
      </w:r>
      <w:r w:rsidRPr="00D9232F">
        <w:rPr>
          <w:rFonts w:ascii="Times New Roman" w:hAnsi="Times New Roman" w:cs="Times New Roman"/>
          <w:sz w:val="24"/>
          <w:szCs w:val="24"/>
        </w:rPr>
        <w:t>The only question is</w:t>
      </w:r>
      <w:r>
        <w:rPr>
          <w:rFonts w:ascii="Times New Roman" w:hAnsi="Times New Roman" w:cs="Times New Roman"/>
          <w:sz w:val="24"/>
          <w:szCs w:val="24"/>
        </w:rPr>
        <w:t xml:space="preserve"> “u</w:t>
      </w:r>
      <w:r w:rsidRPr="00D9232F">
        <w:rPr>
          <w:rFonts w:ascii="Times New Roman" w:hAnsi="Times New Roman" w:cs="Times New Roman"/>
          <w:sz w:val="24"/>
          <w:szCs w:val="24"/>
        </w:rPr>
        <w:t>nder what conditions?</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 In a multiple supplier business, the supplier is free to permanently and unilaterally sever a relationship with the customer. </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This is not so in a sole supplier business unless the utility has the concurrence of the regulatory body. </w:t>
      </w:r>
      <w:r>
        <w:rPr>
          <w:rFonts w:ascii="Times New Roman" w:hAnsi="Times New Roman" w:cs="Times New Roman"/>
          <w:sz w:val="24"/>
          <w:szCs w:val="24"/>
        </w:rPr>
        <w:t xml:space="preserve"> </w:t>
      </w:r>
      <w:r w:rsidRPr="00D9232F">
        <w:rPr>
          <w:rFonts w:ascii="Times New Roman" w:hAnsi="Times New Roman" w:cs="Times New Roman"/>
          <w:sz w:val="24"/>
          <w:szCs w:val="24"/>
        </w:rPr>
        <w:t>This happens on extremely rare occasions.</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 Service might be refused only if a customer is totally uncooperative and the parties are unable to come to any mutually acceptable terms. </w:t>
      </w:r>
    </w:p>
    <w:p w14:paraId="2B1E9EE8" w14:textId="77777777" w:rsidR="00C7405E"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r>
      <w:r w:rsidRPr="00D9232F">
        <w:rPr>
          <w:rFonts w:ascii="Times New Roman" w:hAnsi="Times New Roman" w:cs="Times New Roman"/>
          <w:sz w:val="24"/>
          <w:szCs w:val="24"/>
        </w:rPr>
        <w:t>Following is a short list of comparisons of service characteristics between multiple supplier mark</w:t>
      </w:r>
      <w:r>
        <w:rPr>
          <w:rFonts w:ascii="Times New Roman" w:hAnsi="Times New Roman" w:cs="Times New Roman"/>
          <w:sz w:val="24"/>
          <w:szCs w:val="24"/>
        </w:rPr>
        <w:t>ets and a sole supplier market:</w:t>
      </w:r>
    </w:p>
    <w:p w14:paraId="50C2F37C"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3085"/>
        <w:gridCol w:w="2897"/>
      </w:tblGrid>
      <w:tr w:rsidR="00C7405E" w:rsidRPr="00A4389B" w14:paraId="460ED87D" w14:textId="77777777" w:rsidTr="00CC0D47">
        <w:tc>
          <w:tcPr>
            <w:tcW w:w="8683" w:type="dxa"/>
            <w:gridSpan w:val="3"/>
          </w:tcPr>
          <w:p w14:paraId="6203C7A4" w14:textId="77777777" w:rsidR="00C7405E" w:rsidRPr="00A4389B" w:rsidRDefault="00C7405E" w:rsidP="00CC0D47">
            <w:pPr>
              <w:pStyle w:val="PlainText"/>
              <w:tabs>
                <w:tab w:val="clear" w:pos="1440"/>
              </w:tabs>
              <w:ind w:right="-65" w:firstLine="0"/>
              <w:jc w:val="center"/>
              <w:rPr>
                <w:rFonts w:ascii="Times New Roman" w:hAnsi="Times New Roman" w:cs="Times New Roman"/>
                <w:b/>
                <w:sz w:val="24"/>
                <w:szCs w:val="24"/>
              </w:rPr>
            </w:pPr>
            <w:r w:rsidRPr="00A4389B">
              <w:rPr>
                <w:rFonts w:ascii="Times New Roman" w:hAnsi="Times New Roman" w:cs="Times New Roman"/>
                <w:b/>
                <w:sz w:val="24"/>
                <w:szCs w:val="24"/>
              </w:rPr>
              <w:t>COMPARISON OF MARKETS’ SERVICE CHARACTERISTICS</w:t>
            </w:r>
          </w:p>
        </w:tc>
      </w:tr>
      <w:tr w:rsidR="00C7405E" w:rsidRPr="00A4389B" w14:paraId="1E53FCFC" w14:textId="77777777" w:rsidTr="00CC0D47">
        <w:trPr>
          <w:trHeight w:val="375"/>
        </w:trPr>
        <w:tc>
          <w:tcPr>
            <w:tcW w:w="2160" w:type="dxa"/>
          </w:tcPr>
          <w:p w14:paraId="4293FB31" w14:textId="77777777" w:rsidR="00C7405E" w:rsidRPr="00A4389B" w:rsidRDefault="00C7405E" w:rsidP="00CC0D47">
            <w:pPr>
              <w:pStyle w:val="PlainText"/>
              <w:tabs>
                <w:tab w:val="clear" w:pos="1440"/>
              </w:tabs>
              <w:ind w:right="-65" w:firstLine="0"/>
              <w:rPr>
                <w:rFonts w:ascii="Times New Roman" w:hAnsi="Times New Roman" w:cs="Times New Roman"/>
                <w:sz w:val="24"/>
                <w:szCs w:val="24"/>
              </w:rPr>
            </w:pPr>
          </w:p>
        </w:tc>
        <w:tc>
          <w:tcPr>
            <w:tcW w:w="3352" w:type="dxa"/>
          </w:tcPr>
          <w:p w14:paraId="42186117" w14:textId="77777777" w:rsidR="00C7405E" w:rsidRPr="00A4389B" w:rsidRDefault="00C7405E" w:rsidP="00CC0D47">
            <w:pPr>
              <w:pStyle w:val="PlainText"/>
              <w:tabs>
                <w:tab w:val="clear" w:pos="1440"/>
              </w:tabs>
              <w:ind w:right="-65" w:firstLine="0"/>
              <w:jc w:val="center"/>
              <w:rPr>
                <w:rFonts w:ascii="Times New Roman" w:hAnsi="Times New Roman" w:cs="Times New Roman"/>
                <w:b/>
                <w:sz w:val="24"/>
                <w:szCs w:val="24"/>
              </w:rPr>
            </w:pPr>
            <w:r w:rsidRPr="00A4389B">
              <w:rPr>
                <w:rFonts w:ascii="Times New Roman" w:hAnsi="Times New Roman" w:cs="Times New Roman"/>
                <w:b/>
                <w:sz w:val="24"/>
                <w:szCs w:val="24"/>
              </w:rPr>
              <w:t>Multiple Supplier Market</w:t>
            </w:r>
          </w:p>
        </w:tc>
        <w:tc>
          <w:tcPr>
            <w:tcW w:w="3171" w:type="dxa"/>
          </w:tcPr>
          <w:p w14:paraId="3C518479" w14:textId="77777777" w:rsidR="00C7405E" w:rsidRPr="00A4389B" w:rsidRDefault="00C7405E" w:rsidP="00CC0D47">
            <w:pPr>
              <w:pStyle w:val="PlainText"/>
              <w:tabs>
                <w:tab w:val="clear" w:pos="1440"/>
              </w:tabs>
              <w:ind w:right="-65" w:firstLine="0"/>
              <w:jc w:val="center"/>
              <w:rPr>
                <w:rFonts w:ascii="Times New Roman" w:hAnsi="Times New Roman" w:cs="Times New Roman"/>
                <w:b/>
                <w:sz w:val="24"/>
                <w:szCs w:val="24"/>
              </w:rPr>
            </w:pPr>
            <w:r w:rsidRPr="00A4389B">
              <w:rPr>
                <w:rFonts w:ascii="Times New Roman" w:hAnsi="Times New Roman" w:cs="Times New Roman"/>
                <w:b/>
                <w:sz w:val="24"/>
                <w:szCs w:val="24"/>
              </w:rPr>
              <w:t>Single-Supplier Market</w:t>
            </w:r>
          </w:p>
        </w:tc>
      </w:tr>
      <w:tr w:rsidR="00C7405E" w:rsidRPr="00A4389B" w14:paraId="366A3930" w14:textId="77777777" w:rsidTr="00CC0D47">
        <w:trPr>
          <w:trHeight w:val="370"/>
        </w:trPr>
        <w:tc>
          <w:tcPr>
            <w:tcW w:w="2160" w:type="dxa"/>
          </w:tcPr>
          <w:p w14:paraId="171D2006" w14:textId="77777777" w:rsidR="00C7405E" w:rsidRPr="00A4389B" w:rsidRDefault="00C7405E" w:rsidP="00CC0D47">
            <w:pPr>
              <w:pStyle w:val="PlainText"/>
              <w:tabs>
                <w:tab w:val="clear" w:pos="1440"/>
              </w:tabs>
              <w:ind w:right="-65" w:firstLine="0"/>
              <w:rPr>
                <w:rFonts w:ascii="Times New Roman" w:hAnsi="Times New Roman" w:cs="Times New Roman"/>
                <w:b/>
                <w:sz w:val="24"/>
                <w:szCs w:val="24"/>
              </w:rPr>
            </w:pPr>
            <w:r w:rsidRPr="00A4389B">
              <w:rPr>
                <w:rFonts w:ascii="Times New Roman" w:hAnsi="Times New Roman" w:cs="Times New Roman"/>
                <w:b/>
                <w:sz w:val="24"/>
                <w:szCs w:val="24"/>
              </w:rPr>
              <w:t>Service Access</w:t>
            </w:r>
          </w:p>
        </w:tc>
        <w:tc>
          <w:tcPr>
            <w:tcW w:w="3352" w:type="dxa"/>
          </w:tcPr>
          <w:p w14:paraId="53623CCD" w14:textId="77777777" w:rsidR="00C7405E" w:rsidRPr="00A4389B" w:rsidRDefault="00C7405E" w:rsidP="00CC0D47">
            <w:pPr>
              <w:pStyle w:val="PlainText"/>
              <w:tabs>
                <w:tab w:val="clear" w:pos="1440"/>
              </w:tabs>
              <w:ind w:right="-65" w:firstLine="0"/>
              <w:rPr>
                <w:rFonts w:ascii="Times New Roman" w:hAnsi="Times New Roman" w:cs="Times New Roman"/>
                <w:sz w:val="24"/>
                <w:szCs w:val="24"/>
              </w:rPr>
            </w:pPr>
            <w:r w:rsidRPr="00A4389B">
              <w:rPr>
                <w:rFonts w:ascii="Times New Roman" w:hAnsi="Times New Roman" w:cs="Times New Roman"/>
                <w:sz w:val="24"/>
                <w:szCs w:val="24"/>
              </w:rPr>
              <w:t>Selective depending on supplier</w:t>
            </w:r>
          </w:p>
        </w:tc>
        <w:tc>
          <w:tcPr>
            <w:tcW w:w="3171" w:type="dxa"/>
          </w:tcPr>
          <w:p w14:paraId="7AC36E45" w14:textId="77777777" w:rsidR="00C7405E" w:rsidRPr="00A4389B" w:rsidRDefault="00C7405E" w:rsidP="00CC0D47">
            <w:pPr>
              <w:pStyle w:val="PlainText"/>
              <w:tabs>
                <w:tab w:val="clear" w:pos="1440"/>
              </w:tabs>
              <w:ind w:right="-65" w:firstLine="0"/>
              <w:rPr>
                <w:rFonts w:ascii="Times New Roman" w:hAnsi="Times New Roman" w:cs="Times New Roman"/>
                <w:sz w:val="24"/>
                <w:szCs w:val="24"/>
              </w:rPr>
            </w:pPr>
            <w:r w:rsidRPr="00A4389B">
              <w:rPr>
                <w:rFonts w:ascii="Times New Roman" w:hAnsi="Times New Roman" w:cs="Times New Roman"/>
                <w:sz w:val="24"/>
                <w:szCs w:val="24"/>
              </w:rPr>
              <w:t>Universal within a "territory"</w:t>
            </w:r>
          </w:p>
        </w:tc>
      </w:tr>
      <w:tr w:rsidR="00C7405E" w:rsidRPr="00A4389B" w14:paraId="283F0058" w14:textId="77777777" w:rsidTr="00CC0D47">
        <w:trPr>
          <w:trHeight w:val="370"/>
        </w:trPr>
        <w:tc>
          <w:tcPr>
            <w:tcW w:w="2160" w:type="dxa"/>
          </w:tcPr>
          <w:p w14:paraId="2420C479" w14:textId="77777777" w:rsidR="00C7405E" w:rsidRPr="00A4389B" w:rsidRDefault="00C7405E" w:rsidP="00CC0D47">
            <w:pPr>
              <w:pStyle w:val="PlainText"/>
              <w:tabs>
                <w:tab w:val="clear" w:pos="1440"/>
              </w:tabs>
              <w:ind w:right="-65" w:firstLine="0"/>
              <w:rPr>
                <w:rFonts w:ascii="Times New Roman" w:hAnsi="Times New Roman" w:cs="Times New Roman"/>
                <w:b/>
                <w:sz w:val="24"/>
                <w:szCs w:val="24"/>
              </w:rPr>
            </w:pPr>
            <w:r w:rsidRPr="00A4389B">
              <w:rPr>
                <w:rFonts w:ascii="Times New Roman" w:hAnsi="Times New Roman" w:cs="Times New Roman"/>
                <w:b/>
                <w:sz w:val="24"/>
                <w:szCs w:val="24"/>
              </w:rPr>
              <w:t>Credit Availability</w:t>
            </w:r>
          </w:p>
        </w:tc>
        <w:tc>
          <w:tcPr>
            <w:tcW w:w="3352" w:type="dxa"/>
          </w:tcPr>
          <w:p w14:paraId="181E2E3A" w14:textId="77777777" w:rsidR="00C7405E" w:rsidRPr="00A4389B" w:rsidRDefault="00C7405E" w:rsidP="00CC0D47">
            <w:pPr>
              <w:pStyle w:val="PlainText"/>
              <w:tabs>
                <w:tab w:val="clear" w:pos="1440"/>
              </w:tabs>
              <w:ind w:right="-65" w:firstLine="0"/>
              <w:rPr>
                <w:rFonts w:ascii="Times New Roman" w:hAnsi="Times New Roman" w:cs="Times New Roman"/>
                <w:sz w:val="24"/>
                <w:szCs w:val="24"/>
              </w:rPr>
            </w:pPr>
            <w:r w:rsidRPr="00A4389B">
              <w:rPr>
                <w:rFonts w:ascii="Times New Roman" w:hAnsi="Times New Roman" w:cs="Times New Roman"/>
                <w:sz w:val="24"/>
                <w:szCs w:val="24"/>
              </w:rPr>
              <w:t xml:space="preserve">Granted to "creditworthy" customers only. </w:t>
            </w:r>
          </w:p>
        </w:tc>
        <w:tc>
          <w:tcPr>
            <w:tcW w:w="3171" w:type="dxa"/>
          </w:tcPr>
          <w:p w14:paraId="58E0197F" w14:textId="77777777" w:rsidR="00C7405E" w:rsidRPr="00A4389B" w:rsidRDefault="00C7405E" w:rsidP="00CC0D47">
            <w:pPr>
              <w:pStyle w:val="PlainText"/>
              <w:tabs>
                <w:tab w:val="clear" w:pos="1440"/>
                <w:tab w:val="left" w:pos="0"/>
              </w:tabs>
              <w:ind w:right="-65" w:firstLine="0"/>
              <w:rPr>
                <w:rFonts w:ascii="Times New Roman" w:hAnsi="Times New Roman" w:cs="Times New Roman"/>
                <w:sz w:val="24"/>
                <w:szCs w:val="24"/>
              </w:rPr>
            </w:pPr>
            <w:r w:rsidRPr="00A4389B">
              <w:rPr>
                <w:rFonts w:ascii="Times New Roman" w:hAnsi="Times New Roman" w:cs="Times New Roman"/>
                <w:sz w:val="24"/>
                <w:szCs w:val="24"/>
              </w:rPr>
              <w:t xml:space="preserve">Granted to all customers. </w:t>
            </w:r>
          </w:p>
        </w:tc>
      </w:tr>
      <w:tr w:rsidR="00C7405E" w:rsidRPr="00A4389B" w14:paraId="59E3AFEC" w14:textId="77777777" w:rsidTr="00CC0D47">
        <w:trPr>
          <w:trHeight w:val="370"/>
        </w:trPr>
        <w:tc>
          <w:tcPr>
            <w:tcW w:w="2160" w:type="dxa"/>
          </w:tcPr>
          <w:p w14:paraId="13FCF654" w14:textId="77777777" w:rsidR="00C7405E" w:rsidRPr="00A4389B" w:rsidRDefault="00C7405E" w:rsidP="00CC0D47">
            <w:pPr>
              <w:pStyle w:val="PlainText"/>
              <w:tabs>
                <w:tab w:val="clear" w:pos="1440"/>
              </w:tabs>
              <w:ind w:right="-65" w:firstLine="0"/>
              <w:rPr>
                <w:rFonts w:ascii="Times New Roman" w:hAnsi="Times New Roman" w:cs="Times New Roman"/>
                <w:b/>
                <w:sz w:val="24"/>
                <w:szCs w:val="24"/>
              </w:rPr>
            </w:pPr>
            <w:r w:rsidRPr="00A4389B">
              <w:rPr>
                <w:rFonts w:ascii="Times New Roman" w:hAnsi="Times New Roman" w:cs="Times New Roman"/>
                <w:b/>
                <w:sz w:val="24"/>
                <w:szCs w:val="24"/>
              </w:rPr>
              <w:t>Alternative Suppliers</w:t>
            </w:r>
          </w:p>
        </w:tc>
        <w:tc>
          <w:tcPr>
            <w:tcW w:w="3352" w:type="dxa"/>
          </w:tcPr>
          <w:p w14:paraId="6A82BD7E" w14:textId="77777777" w:rsidR="00C7405E" w:rsidRPr="00A4389B" w:rsidRDefault="00C7405E" w:rsidP="00CC0D47">
            <w:pPr>
              <w:pStyle w:val="PlainText"/>
              <w:tabs>
                <w:tab w:val="clear" w:pos="1440"/>
              </w:tabs>
              <w:ind w:right="-65" w:firstLine="0"/>
              <w:rPr>
                <w:rFonts w:ascii="Times New Roman" w:hAnsi="Times New Roman" w:cs="Times New Roman"/>
                <w:sz w:val="24"/>
                <w:szCs w:val="24"/>
              </w:rPr>
            </w:pPr>
            <w:r w:rsidRPr="00A4389B">
              <w:rPr>
                <w:rFonts w:ascii="Times New Roman" w:hAnsi="Times New Roman" w:cs="Times New Roman"/>
                <w:sz w:val="24"/>
                <w:szCs w:val="24"/>
              </w:rPr>
              <w:t xml:space="preserve">Usually readily available. </w:t>
            </w:r>
          </w:p>
        </w:tc>
        <w:tc>
          <w:tcPr>
            <w:tcW w:w="3171" w:type="dxa"/>
          </w:tcPr>
          <w:p w14:paraId="34AC87D4" w14:textId="77777777" w:rsidR="00C7405E" w:rsidRPr="00A4389B" w:rsidRDefault="00C7405E" w:rsidP="00CC0D47">
            <w:pPr>
              <w:pStyle w:val="PlainText"/>
              <w:tabs>
                <w:tab w:val="clear" w:pos="1440"/>
              </w:tabs>
              <w:ind w:right="-65" w:firstLine="0"/>
              <w:rPr>
                <w:rFonts w:ascii="Times New Roman" w:hAnsi="Times New Roman" w:cs="Times New Roman"/>
                <w:sz w:val="24"/>
                <w:szCs w:val="24"/>
              </w:rPr>
            </w:pPr>
            <w:r w:rsidRPr="00A4389B">
              <w:rPr>
                <w:rFonts w:ascii="Times New Roman" w:hAnsi="Times New Roman" w:cs="Times New Roman"/>
                <w:sz w:val="24"/>
                <w:szCs w:val="24"/>
              </w:rPr>
              <w:t>If available, usually non-economic</w:t>
            </w:r>
          </w:p>
        </w:tc>
      </w:tr>
      <w:tr w:rsidR="00C7405E" w:rsidRPr="00A4389B" w14:paraId="664D3C61" w14:textId="77777777" w:rsidTr="00CC0D47">
        <w:trPr>
          <w:trHeight w:val="370"/>
        </w:trPr>
        <w:tc>
          <w:tcPr>
            <w:tcW w:w="2160" w:type="dxa"/>
          </w:tcPr>
          <w:p w14:paraId="0EE0DDC2" w14:textId="77777777" w:rsidR="00C7405E" w:rsidRPr="00A4389B" w:rsidRDefault="00C7405E" w:rsidP="00CC0D47">
            <w:pPr>
              <w:pStyle w:val="PlainText"/>
              <w:tabs>
                <w:tab w:val="clear" w:pos="1440"/>
              </w:tabs>
              <w:ind w:right="-65" w:firstLine="0"/>
              <w:rPr>
                <w:rFonts w:ascii="Times New Roman" w:hAnsi="Times New Roman" w:cs="Times New Roman"/>
                <w:b/>
                <w:sz w:val="24"/>
                <w:szCs w:val="24"/>
              </w:rPr>
            </w:pPr>
            <w:r w:rsidRPr="00A4389B">
              <w:rPr>
                <w:rFonts w:ascii="Times New Roman" w:hAnsi="Times New Roman" w:cs="Times New Roman"/>
                <w:b/>
                <w:sz w:val="24"/>
                <w:szCs w:val="24"/>
              </w:rPr>
              <w:t>Credit Risk Philosophy</w:t>
            </w:r>
          </w:p>
        </w:tc>
        <w:tc>
          <w:tcPr>
            <w:tcW w:w="3352" w:type="dxa"/>
          </w:tcPr>
          <w:p w14:paraId="63A819F7" w14:textId="77777777" w:rsidR="00C7405E" w:rsidRPr="00A4389B" w:rsidRDefault="00C7405E" w:rsidP="00C7405E">
            <w:pPr>
              <w:pStyle w:val="PlainText"/>
              <w:numPr>
                <w:ilvl w:val="0"/>
                <w:numId w:val="1"/>
              </w:numPr>
              <w:tabs>
                <w:tab w:val="clear" w:pos="1440"/>
                <w:tab w:val="num" w:pos="252"/>
                <w:tab w:val="left" w:pos="720"/>
              </w:tabs>
              <w:ind w:left="0" w:right="-65" w:firstLine="0"/>
              <w:rPr>
                <w:rFonts w:ascii="Times New Roman" w:hAnsi="Times New Roman" w:cs="Times New Roman"/>
                <w:sz w:val="24"/>
                <w:szCs w:val="24"/>
              </w:rPr>
            </w:pPr>
            <w:r w:rsidRPr="00A4389B">
              <w:rPr>
                <w:rFonts w:ascii="Times New Roman" w:hAnsi="Times New Roman" w:cs="Times New Roman"/>
                <w:sz w:val="24"/>
                <w:szCs w:val="24"/>
              </w:rPr>
              <w:t>Avoid or minimize risk by rejecting or terminating relationship.</w:t>
            </w:r>
          </w:p>
        </w:tc>
        <w:tc>
          <w:tcPr>
            <w:tcW w:w="3171" w:type="dxa"/>
          </w:tcPr>
          <w:p w14:paraId="42F9054D" w14:textId="77777777" w:rsidR="00C7405E" w:rsidRPr="00A4389B" w:rsidRDefault="00C7405E" w:rsidP="00CC0D47">
            <w:pPr>
              <w:pStyle w:val="PlainText"/>
              <w:tabs>
                <w:tab w:val="clear" w:pos="1440"/>
              </w:tabs>
              <w:ind w:right="-65" w:firstLine="0"/>
              <w:rPr>
                <w:rFonts w:ascii="Times New Roman" w:hAnsi="Times New Roman" w:cs="Times New Roman"/>
                <w:sz w:val="24"/>
                <w:szCs w:val="24"/>
              </w:rPr>
            </w:pPr>
            <w:r w:rsidRPr="00A4389B">
              <w:rPr>
                <w:rFonts w:ascii="Times New Roman" w:hAnsi="Times New Roman" w:cs="Times New Roman"/>
                <w:sz w:val="24"/>
                <w:szCs w:val="24"/>
              </w:rPr>
              <w:t xml:space="preserve">Manage risk that is already assumed on front end - ongoing relationship. </w:t>
            </w:r>
          </w:p>
        </w:tc>
      </w:tr>
      <w:tr w:rsidR="00C7405E" w:rsidRPr="00A4389B" w14:paraId="23860029" w14:textId="77777777" w:rsidTr="00CC0D47">
        <w:trPr>
          <w:trHeight w:val="370"/>
        </w:trPr>
        <w:tc>
          <w:tcPr>
            <w:tcW w:w="2160" w:type="dxa"/>
          </w:tcPr>
          <w:p w14:paraId="3C12342C" w14:textId="77777777" w:rsidR="00C7405E" w:rsidRPr="00A4389B" w:rsidRDefault="00C7405E" w:rsidP="00CC0D47">
            <w:pPr>
              <w:pStyle w:val="PlainText"/>
              <w:tabs>
                <w:tab w:val="clear" w:pos="1440"/>
              </w:tabs>
              <w:ind w:right="-65" w:firstLine="0"/>
              <w:rPr>
                <w:rFonts w:ascii="Times New Roman" w:hAnsi="Times New Roman" w:cs="Times New Roman"/>
                <w:b/>
                <w:sz w:val="24"/>
                <w:szCs w:val="24"/>
              </w:rPr>
            </w:pPr>
            <w:r w:rsidRPr="00A4389B">
              <w:rPr>
                <w:rFonts w:ascii="Times New Roman" w:hAnsi="Times New Roman" w:cs="Times New Roman"/>
                <w:b/>
                <w:sz w:val="24"/>
                <w:szCs w:val="24"/>
              </w:rPr>
              <w:t>Customer Alternatives if Denied Service on Credit Basis</w:t>
            </w:r>
          </w:p>
        </w:tc>
        <w:tc>
          <w:tcPr>
            <w:tcW w:w="3352" w:type="dxa"/>
          </w:tcPr>
          <w:p w14:paraId="21685B25" w14:textId="77777777" w:rsidR="00C7405E" w:rsidRPr="00A4389B" w:rsidRDefault="00C7405E" w:rsidP="00C7405E">
            <w:pPr>
              <w:pStyle w:val="PlainText"/>
              <w:numPr>
                <w:ilvl w:val="0"/>
                <w:numId w:val="1"/>
              </w:numPr>
              <w:tabs>
                <w:tab w:val="clear" w:pos="1440"/>
                <w:tab w:val="left" w:pos="432"/>
                <w:tab w:val="left" w:pos="720"/>
              </w:tabs>
              <w:ind w:left="0" w:right="-65" w:firstLine="0"/>
              <w:rPr>
                <w:rFonts w:ascii="Times New Roman" w:hAnsi="Times New Roman" w:cs="Times New Roman"/>
                <w:sz w:val="24"/>
                <w:szCs w:val="24"/>
              </w:rPr>
            </w:pPr>
            <w:r w:rsidRPr="00A4389B">
              <w:rPr>
                <w:rFonts w:ascii="Times New Roman" w:hAnsi="Times New Roman" w:cs="Times New Roman"/>
                <w:sz w:val="24"/>
                <w:szCs w:val="24"/>
              </w:rPr>
              <w:t>Do business on a cash up-front basis.</w:t>
            </w:r>
          </w:p>
          <w:p w14:paraId="3B7D6825" w14:textId="77777777" w:rsidR="00C7405E" w:rsidRPr="00A4389B" w:rsidRDefault="00C7405E" w:rsidP="00C7405E">
            <w:pPr>
              <w:pStyle w:val="PlainText"/>
              <w:numPr>
                <w:ilvl w:val="0"/>
                <w:numId w:val="1"/>
              </w:numPr>
              <w:tabs>
                <w:tab w:val="clear" w:pos="1440"/>
                <w:tab w:val="left" w:pos="432"/>
                <w:tab w:val="left" w:pos="720"/>
              </w:tabs>
              <w:ind w:left="0" w:right="-65" w:firstLine="0"/>
              <w:rPr>
                <w:rFonts w:ascii="Times New Roman" w:hAnsi="Times New Roman" w:cs="Times New Roman"/>
                <w:sz w:val="24"/>
                <w:szCs w:val="24"/>
              </w:rPr>
            </w:pPr>
            <w:r w:rsidRPr="00A4389B">
              <w:rPr>
                <w:rFonts w:ascii="Times New Roman" w:hAnsi="Times New Roman" w:cs="Times New Roman"/>
                <w:sz w:val="24"/>
                <w:szCs w:val="24"/>
              </w:rPr>
              <w:t>Seek out other, more lenient suppliers.</w:t>
            </w:r>
          </w:p>
          <w:p w14:paraId="551114C7" w14:textId="77777777" w:rsidR="00C7405E" w:rsidRPr="00A4389B" w:rsidRDefault="00C7405E" w:rsidP="00C7405E">
            <w:pPr>
              <w:pStyle w:val="PlainText"/>
              <w:numPr>
                <w:ilvl w:val="0"/>
                <w:numId w:val="1"/>
              </w:numPr>
              <w:tabs>
                <w:tab w:val="clear" w:pos="1440"/>
                <w:tab w:val="left" w:pos="432"/>
                <w:tab w:val="left" w:pos="720"/>
              </w:tabs>
              <w:ind w:left="0" w:right="-65" w:firstLine="0"/>
              <w:rPr>
                <w:rFonts w:ascii="Times New Roman" w:hAnsi="Times New Roman" w:cs="Times New Roman"/>
                <w:sz w:val="24"/>
                <w:szCs w:val="24"/>
              </w:rPr>
            </w:pPr>
            <w:r w:rsidRPr="00A4389B">
              <w:rPr>
                <w:rFonts w:ascii="Times New Roman" w:hAnsi="Times New Roman" w:cs="Times New Roman"/>
                <w:sz w:val="24"/>
                <w:szCs w:val="24"/>
              </w:rPr>
              <w:t>Do without the goods or service</w:t>
            </w:r>
          </w:p>
        </w:tc>
        <w:tc>
          <w:tcPr>
            <w:tcW w:w="3171" w:type="dxa"/>
          </w:tcPr>
          <w:p w14:paraId="0B56FF1F" w14:textId="77777777" w:rsidR="00C7405E" w:rsidRPr="00A4389B" w:rsidRDefault="00C7405E" w:rsidP="00CC0D47">
            <w:pPr>
              <w:pStyle w:val="PlainText"/>
              <w:tabs>
                <w:tab w:val="clear" w:pos="1440"/>
                <w:tab w:val="left" w:pos="860"/>
              </w:tabs>
              <w:ind w:right="-65" w:firstLine="0"/>
              <w:rPr>
                <w:rFonts w:ascii="Times New Roman" w:hAnsi="Times New Roman" w:cs="Times New Roman"/>
                <w:sz w:val="24"/>
                <w:szCs w:val="24"/>
              </w:rPr>
            </w:pPr>
            <w:r w:rsidRPr="00A4389B">
              <w:rPr>
                <w:rFonts w:ascii="Times New Roman" w:hAnsi="Times New Roman" w:cs="Times New Roman"/>
                <w:sz w:val="24"/>
                <w:szCs w:val="24"/>
              </w:rPr>
              <w:t>Seek assistance such as LIHEAP, arrearage forgiveness, deferred payment agreement, budget counseling, general assistance, private agencies, etc.  Service is continued - ongoing relationship.</w:t>
            </w:r>
          </w:p>
        </w:tc>
      </w:tr>
    </w:tbl>
    <w:p w14:paraId="66C0EBB3"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r w:rsidRPr="00D9232F">
        <w:rPr>
          <w:rFonts w:ascii="Times New Roman" w:hAnsi="Times New Roman" w:cs="Times New Roman"/>
          <w:sz w:val="24"/>
          <w:szCs w:val="24"/>
        </w:rPr>
        <w:t xml:space="preserve"> </w:t>
      </w:r>
    </w:p>
    <w:p w14:paraId="121F24D2"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r>
      <w:r w:rsidRPr="00D9232F">
        <w:rPr>
          <w:rFonts w:ascii="Times New Roman" w:hAnsi="Times New Roman" w:cs="Times New Roman"/>
          <w:sz w:val="24"/>
          <w:szCs w:val="24"/>
        </w:rPr>
        <w:t xml:space="preserve">If utilities </w:t>
      </w:r>
      <w:r>
        <w:rPr>
          <w:rFonts w:ascii="Times New Roman" w:hAnsi="Times New Roman" w:cs="Times New Roman"/>
          <w:sz w:val="24"/>
          <w:szCs w:val="24"/>
        </w:rPr>
        <w:t>(and their regulators) employ</w:t>
      </w:r>
      <w:r w:rsidRPr="00D9232F">
        <w:rPr>
          <w:rFonts w:ascii="Times New Roman" w:hAnsi="Times New Roman" w:cs="Times New Roman"/>
          <w:sz w:val="24"/>
          <w:szCs w:val="24"/>
        </w:rPr>
        <w:t xml:space="preserve"> credit policies tha</w:t>
      </w:r>
      <w:r>
        <w:rPr>
          <w:rFonts w:ascii="Times New Roman" w:hAnsi="Times New Roman" w:cs="Times New Roman"/>
          <w:sz w:val="24"/>
          <w:szCs w:val="24"/>
        </w:rPr>
        <w:t>t are in sync with the multiple-</w:t>
      </w:r>
      <w:r w:rsidRPr="00D9232F">
        <w:rPr>
          <w:rFonts w:ascii="Times New Roman" w:hAnsi="Times New Roman" w:cs="Times New Roman"/>
          <w:sz w:val="24"/>
          <w:szCs w:val="24"/>
        </w:rPr>
        <w:t xml:space="preserve">supplier model, they will experience significant and persistent conflict with slow-paying customers. </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They will constantly engage in </w:t>
      </w:r>
      <w:proofErr w:type="gramStart"/>
      <w:r w:rsidRPr="00D9232F">
        <w:rPr>
          <w:rFonts w:ascii="Times New Roman" w:hAnsi="Times New Roman" w:cs="Times New Roman"/>
          <w:sz w:val="24"/>
          <w:szCs w:val="24"/>
        </w:rPr>
        <w:t>actions which</w:t>
      </w:r>
      <w:proofErr w:type="gramEnd"/>
      <w:r w:rsidRPr="00D9232F">
        <w:rPr>
          <w:rFonts w:ascii="Times New Roman" w:hAnsi="Times New Roman" w:cs="Times New Roman"/>
          <w:sz w:val="24"/>
          <w:szCs w:val="24"/>
        </w:rPr>
        <w:t xml:space="preserve"> are geared to straining or severing relationship with the customer</w:t>
      </w:r>
      <w:r>
        <w:rPr>
          <w:rFonts w:ascii="Times New Roman" w:hAnsi="Times New Roman" w:cs="Times New Roman"/>
          <w:sz w:val="24"/>
          <w:szCs w:val="24"/>
        </w:rPr>
        <w:t>,</w:t>
      </w:r>
      <w:r w:rsidRPr="00D9232F">
        <w:rPr>
          <w:rFonts w:ascii="Times New Roman" w:hAnsi="Times New Roman" w:cs="Times New Roman"/>
          <w:sz w:val="24"/>
          <w:szCs w:val="24"/>
        </w:rPr>
        <w:t xml:space="preserve"> when in reality that will not happen.</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 If a utility wants to reduce such conflict, they must carefully examine their collection perspective and their paradigms about collections. </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Our perspective may be too limited. </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And our assumptions about the "boundaries" and "rules for success," also referred to as paradigms, may be keeping us in a box where no solutions are evident. </w:t>
      </w:r>
    </w:p>
    <w:p w14:paraId="4FD44A41" w14:textId="77777777" w:rsidR="00C7405E" w:rsidRPr="00FA6C57" w:rsidRDefault="00C7405E" w:rsidP="00C7405E">
      <w:pPr>
        <w:pStyle w:val="PlainText"/>
        <w:tabs>
          <w:tab w:val="clear" w:pos="1440"/>
        </w:tabs>
        <w:ind w:right="-65" w:firstLine="0"/>
        <w:rPr>
          <w:rFonts w:ascii="Times New Roman" w:hAnsi="Times New Roman" w:cs="Times New Roman"/>
          <w:b/>
          <w:sz w:val="24"/>
          <w:szCs w:val="24"/>
        </w:rPr>
      </w:pPr>
    </w:p>
    <w:p w14:paraId="1E3181C6" w14:textId="77777777" w:rsidR="00C7405E" w:rsidRPr="00FA6C57" w:rsidRDefault="00C7405E" w:rsidP="00C7405E">
      <w:pPr>
        <w:pStyle w:val="PlainText"/>
        <w:tabs>
          <w:tab w:val="clear" w:pos="1440"/>
        </w:tabs>
        <w:ind w:right="-65" w:firstLine="0"/>
        <w:rPr>
          <w:rFonts w:ascii="Times New Roman" w:hAnsi="Times New Roman" w:cs="Times New Roman"/>
          <w:b/>
          <w:sz w:val="24"/>
          <w:szCs w:val="24"/>
        </w:rPr>
      </w:pPr>
      <w:r>
        <w:rPr>
          <w:rFonts w:ascii="Times New Roman" w:hAnsi="Times New Roman" w:cs="Times New Roman"/>
          <w:b/>
          <w:sz w:val="24"/>
          <w:szCs w:val="24"/>
        </w:rPr>
        <w:t>Perspectives and Paradigms -Getting Out of O</w:t>
      </w:r>
      <w:r w:rsidRPr="00FA6C57">
        <w:rPr>
          <w:rFonts w:ascii="Times New Roman" w:hAnsi="Times New Roman" w:cs="Times New Roman"/>
          <w:b/>
          <w:sz w:val="24"/>
          <w:szCs w:val="24"/>
        </w:rPr>
        <w:t xml:space="preserve">ur "Box" </w:t>
      </w:r>
    </w:p>
    <w:p w14:paraId="6C4C3A74" w14:textId="77777777" w:rsidR="00C7405E" w:rsidRPr="00FA6C57" w:rsidRDefault="00C7405E" w:rsidP="00C7405E">
      <w:pPr>
        <w:pStyle w:val="PlainText"/>
        <w:tabs>
          <w:tab w:val="clear" w:pos="1440"/>
        </w:tabs>
        <w:ind w:right="-65" w:firstLine="0"/>
        <w:rPr>
          <w:rFonts w:ascii="Times New Roman" w:hAnsi="Times New Roman" w:cs="Times New Roman"/>
          <w:b/>
          <w:i/>
          <w:sz w:val="24"/>
          <w:szCs w:val="24"/>
        </w:rPr>
      </w:pPr>
      <w:r w:rsidRPr="00FA6C57">
        <w:rPr>
          <w:rFonts w:ascii="Times New Roman" w:hAnsi="Times New Roman" w:cs="Times New Roman"/>
          <w:b/>
          <w:i/>
          <w:sz w:val="24"/>
          <w:szCs w:val="24"/>
        </w:rPr>
        <w:t xml:space="preserve">New and Improved Perspectives </w:t>
      </w:r>
    </w:p>
    <w:p w14:paraId="436B76D1"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r>
      <w:r w:rsidRPr="00D9232F">
        <w:rPr>
          <w:rFonts w:ascii="Times New Roman" w:hAnsi="Times New Roman" w:cs="Times New Roman"/>
          <w:sz w:val="24"/>
          <w:szCs w:val="24"/>
        </w:rPr>
        <w:t xml:space="preserve">Enlarging our perspectives in order to come to the conclusions we did, Public Service needed to take a new perspective on energy service for its customers. </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Several points are worthy of mention here: </w:t>
      </w:r>
    </w:p>
    <w:p w14:paraId="0CBA0160" w14:textId="77777777" w:rsidR="00C7405E" w:rsidRPr="00D9232F" w:rsidRDefault="00C7405E" w:rsidP="00C7405E">
      <w:pPr>
        <w:pStyle w:val="PlainText"/>
        <w:tabs>
          <w:tab w:val="clear" w:pos="1440"/>
        </w:tabs>
        <w:ind w:left="720" w:right="-65" w:firstLine="0"/>
        <w:rPr>
          <w:rFonts w:ascii="Times New Roman" w:hAnsi="Times New Roman" w:cs="Times New Roman"/>
          <w:sz w:val="24"/>
          <w:szCs w:val="24"/>
        </w:rPr>
      </w:pPr>
      <w:r w:rsidRPr="00D9232F">
        <w:rPr>
          <w:rFonts w:ascii="Times New Roman" w:hAnsi="Times New Roman" w:cs="Times New Roman"/>
          <w:sz w:val="24"/>
          <w:szCs w:val="24"/>
        </w:rPr>
        <w:t xml:space="preserve">• Energy is an integral part of shelter, but the relationship is abstract both to the suppliers and to the customers. Therefore, when customers face difficulty paying for it, they may need some help to realize that excessive energy usage is one of the prices they may pay for very low rent. </w:t>
      </w:r>
    </w:p>
    <w:p w14:paraId="56D3845C" w14:textId="77777777" w:rsidR="00C7405E" w:rsidRPr="00D9232F" w:rsidRDefault="00C7405E" w:rsidP="00C7405E">
      <w:pPr>
        <w:pStyle w:val="PlainText"/>
        <w:tabs>
          <w:tab w:val="clear" w:pos="1440"/>
        </w:tabs>
        <w:ind w:left="720" w:right="-65" w:firstLine="0"/>
        <w:rPr>
          <w:rFonts w:ascii="Times New Roman" w:hAnsi="Times New Roman" w:cs="Times New Roman"/>
          <w:sz w:val="24"/>
          <w:szCs w:val="24"/>
        </w:rPr>
      </w:pPr>
      <w:r w:rsidRPr="00D9232F">
        <w:rPr>
          <w:rFonts w:ascii="Times New Roman" w:hAnsi="Times New Roman" w:cs="Times New Roman"/>
          <w:sz w:val="24"/>
          <w:szCs w:val="24"/>
        </w:rPr>
        <w:t xml:space="preserve">• </w:t>
      </w:r>
      <w:proofErr w:type="gramStart"/>
      <w:r w:rsidRPr="00D9232F">
        <w:rPr>
          <w:rFonts w:ascii="Times New Roman" w:hAnsi="Times New Roman" w:cs="Times New Roman"/>
          <w:sz w:val="24"/>
          <w:szCs w:val="24"/>
        </w:rPr>
        <w:t>The</w:t>
      </w:r>
      <w:proofErr w:type="gramEnd"/>
      <w:r w:rsidRPr="00D9232F">
        <w:rPr>
          <w:rFonts w:ascii="Times New Roman" w:hAnsi="Times New Roman" w:cs="Times New Roman"/>
          <w:sz w:val="24"/>
          <w:szCs w:val="24"/>
        </w:rPr>
        <w:t xml:space="preserve"> customer's perspective is short term due to both background and circumstances. It's unrealistic to expect customers caught up in this kind of situation with a lack of training and skills to behave otherwise. </w:t>
      </w:r>
    </w:p>
    <w:p w14:paraId="0B899804" w14:textId="77777777" w:rsidR="00C7405E" w:rsidRPr="00D9232F" w:rsidRDefault="00C7405E" w:rsidP="00C7405E">
      <w:pPr>
        <w:pStyle w:val="PlainText"/>
        <w:tabs>
          <w:tab w:val="clear" w:pos="1440"/>
        </w:tabs>
        <w:ind w:left="720" w:right="-65" w:firstLine="0"/>
        <w:rPr>
          <w:rFonts w:ascii="Times New Roman" w:hAnsi="Times New Roman" w:cs="Times New Roman"/>
          <w:sz w:val="24"/>
          <w:szCs w:val="24"/>
        </w:rPr>
      </w:pPr>
      <w:r w:rsidRPr="00D9232F">
        <w:rPr>
          <w:rFonts w:ascii="Times New Roman" w:hAnsi="Times New Roman" w:cs="Times New Roman"/>
          <w:sz w:val="24"/>
          <w:szCs w:val="24"/>
        </w:rPr>
        <w:t xml:space="preserve">• </w:t>
      </w:r>
      <w:proofErr w:type="gramStart"/>
      <w:r w:rsidRPr="00D9232F">
        <w:rPr>
          <w:rFonts w:ascii="Times New Roman" w:hAnsi="Times New Roman" w:cs="Times New Roman"/>
          <w:sz w:val="24"/>
          <w:szCs w:val="24"/>
        </w:rPr>
        <w:t>Most</w:t>
      </w:r>
      <w:proofErr w:type="gramEnd"/>
      <w:r w:rsidRPr="00D9232F">
        <w:rPr>
          <w:rFonts w:ascii="Times New Roman" w:hAnsi="Times New Roman" w:cs="Times New Roman"/>
          <w:sz w:val="24"/>
          <w:szCs w:val="24"/>
        </w:rPr>
        <w:t xml:space="preserve"> utilities' perspective is limited to two alternatives:</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 collect the money or cut the service. </w:t>
      </w:r>
    </w:p>
    <w:p w14:paraId="389975B8" w14:textId="77777777" w:rsidR="00C7405E" w:rsidRPr="00D9232F" w:rsidRDefault="00C7405E" w:rsidP="00C7405E">
      <w:pPr>
        <w:pStyle w:val="PlainText"/>
        <w:tabs>
          <w:tab w:val="clear" w:pos="1440"/>
        </w:tabs>
        <w:ind w:left="720" w:right="-65" w:firstLine="0"/>
        <w:rPr>
          <w:rFonts w:ascii="Times New Roman" w:hAnsi="Times New Roman" w:cs="Times New Roman"/>
          <w:sz w:val="24"/>
          <w:szCs w:val="24"/>
        </w:rPr>
      </w:pPr>
      <w:r w:rsidRPr="00D9232F">
        <w:rPr>
          <w:rFonts w:ascii="Times New Roman" w:hAnsi="Times New Roman" w:cs="Times New Roman"/>
          <w:sz w:val="24"/>
          <w:szCs w:val="24"/>
        </w:rPr>
        <w:t xml:space="preserve">• Regulators' and agencies' perspective may also be limited. </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Their primary objective is to avoid the problem when the danger is greatest. </w:t>
      </w:r>
    </w:p>
    <w:p w14:paraId="7245EA62" w14:textId="77777777" w:rsidR="00C7405E" w:rsidRDefault="00C7405E" w:rsidP="00C7405E">
      <w:pPr>
        <w:pStyle w:val="PlainText"/>
        <w:tabs>
          <w:tab w:val="clear" w:pos="1440"/>
        </w:tabs>
        <w:ind w:left="720" w:right="-65" w:firstLine="0"/>
        <w:rPr>
          <w:rFonts w:ascii="Times New Roman" w:hAnsi="Times New Roman" w:cs="Times New Roman"/>
          <w:sz w:val="24"/>
          <w:szCs w:val="24"/>
        </w:rPr>
      </w:pPr>
      <w:r w:rsidRPr="00D9232F">
        <w:rPr>
          <w:rFonts w:ascii="Times New Roman" w:hAnsi="Times New Roman" w:cs="Times New Roman"/>
          <w:sz w:val="24"/>
          <w:szCs w:val="24"/>
        </w:rPr>
        <w:t xml:space="preserve">• Conventional credit and collection philosophies are </w:t>
      </w:r>
      <w:proofErr w:type="gramStart"/>
      <w:r w:rsidRPr="00D9232F">
        <w:rPr>
          <w:rFonts w:ascii="Times New Roman" w:hAnsi="Times New Roman" w:cs="Times New Roman"/>
          <w:sz w:val="24"/>
          <w:szCs w:val="24"/>
        </w:rPr>
        <w:t>ill-suited</w:t>
      </w:r>
      <w:proofErr w:type="gramEnd"/>
      <w:r w:rsidRPr="00D9232F">
        <w:rPr>
          <w:rFonts w:ascii="Times New Roman" w:hAnsi="Times New Roman" w:cs="Times New Roman"/>
          <w:sz w:val="24"/>
          <w:szCs w:val="24"/>
        </w:rPr>
        <w:t xml:space="preserve"> to a utility's situation where some customers are not "creditworthy." </w:t>
      </w:r>
    </w:p>
    <w:p w14:paraId="7F3DA9EF" w14:textId="77777777" w:rsidR="00C7405E"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r>
    </w:p>
    <w:p w14:paraId="7BAD2B3C"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r>
      <w:r w:rsidRPr="00D9232F">
        <w:rPr>
          <w:rFonts w:ascii="Times New Roman" w:hAnsi="Times New Roman" w:cs="Times New Roman"/>
          <w:sz w:val="24"/>
          <w:szCs w:val="24"/>
        </w:rPr>
        <w:t xml:space="preserve">The conclusion from these various perspectives </w:t>
      </w:r>
      <w:proofErr w:type="gramStart"/>
      <w:r w:rsidRPr="00D9232F">
        <w:rPr>
          <w:rFonts w:ascii="Times New Roman" w:hAnsi="Times New Roman" w:cs="Times New Roman"/>
          <w:sz w:val="24"/>
          <w:szCs w:val="24"/>
        </w:rPr>
        <w:t>indicates</w:t>
      </w:r>
      <w:proofErr w:type="gramEnd"/>
      <w:r w:rsidRPr="00D9232F">
        <w:rPr>
          <w:rFonts w:ascii="Times New Roman" w:hAnsi="Times New Roman" w:cs="Times New Roman"/>
          <w:sz w:val="24"/>
          <w:szCs w:val="24"/>
        </w:rPr>
        <w:t xml:space="preserve"> that what's lacking is a total systems perspective, which must be the focus for </w:t>
      </w:r>
      <w:r w:rsidRPr="00485C7F">
        <w:rPr>
          <w:rFonts w:ascii="Times New Roman" w:hAnsi="Times New Roman" w:cs="Times New Roman"/>
          <w:i/>
          <w:sz w:val="24"/>
          <w:szCs w:val="24"/>
        </w:rPr>
        <w:t>all parties</w:t>
      </w:r>
      <w:r w:rsidRPr="00D923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The relationship between regulator, supplier, customer, and social service agency is not simply a linear relationship </w:t>
      </w:r>
      <w:r>
        <w:rPr>
          <w:rFonts w:ascii="Times New Roman" w:hAnsi="Times New Roman" w:cs="Times New Roman"/>
          <w:sz w:val="24"/>
          <w:szCs w:val="24"/>
        </w:rPr>
        <w:t>but rather a spat</w:t>
      </w:r>
      <w:r w:rsidRPr="00D9232F">
        <w:rPr>
          <w:rFonts w:ascii="Times New Roman" w:hAnsi="Times New Roman" w:cs="Times New Roman"/>
          <w:sz w:val="24"/>
          <w:szCs w:val="24"/>
        </w:rPr>
        <w:t xml:space="preserve">ial relationship in a total </w:t>
      </w:r>
      <w:r>
        <w:rPr>
          <w:rFonts w:ascii="Times New Roman" w:hAnsi="Times New Roman" w:cs="Times New Roman"/>
          <w:sz w:val="24"/>
          <w:szCs w:val="24"/>
        </w:rPr>
        <w:t>system. When seen as a total spat</w:t>
      </w:r>
      <w:r w:rsidRPr="00D9232F">
        <w:rPr>
          <w:rFonts w:ascii="Times New Roman" w:hAnsi="Times New Roman" w:cs="Times New Roman"/>
          <w:sz w:val="24"/>
          <w:szCs w:val="24"/>
        </w:rPr>
        <w:t xml:space="preserve">ial relationship, it's much easier to see why changes in the system and/or solutions in one area will affect all of the areas. </w:t>
      </w:r>
      <w:r>
        <w:rPr>
          <w:rFonts w:ascii="Times New Roman" w:hAnsi="Times New Roman" w:cs="Times New Roman"/>
          <w:sz w:val="24"/>
          <w:szCs w:val="24"/>
        </w:rPr>
        <w:t xml:space="preserve"> </w:t>
      </w:r>
      <w:r w:rsidRPr="00485C7F">
        <w:rPr>
          <w:rFonts w:ascii="Times New Roman" w:hAnsi="Times New Roman" w:cs="Times New Roman"/>
          <w:i/>
          <w:sz w:val="24"/>
          <w:szCs w:val="24"/>
        </w:rPr>
        <w:t>Everyone</w:t>
      </w:r>
      <w:r w:rsidRPr="00D9232F">
        <w:rPr>
          <w:rFonts w:ascii="Times New Roman" w:hAnsi="Times New Roman" w:cs="Times New Roman"/>
          <w:sz w:val="24"/>
          <w:szCs w:val="24"/>
        </w:rPr>
        <w:t xml:space="preserve"> who is involved in dealing with the customer must recognize this fact! </w:t>
      </w:r>
    </w:p>
    <w:p w14:paraId="3D608EEA"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p>
    <w:p w14:paraId="3C577310" w14:textId="77777777" w:rsidR="00C7405E" w:rsidRPr="00FA6C57" w:rsidRDefault="00C7405E" w:rsidP="00C7405E">
      <w:pPr>
        <w:pStyle w:val="PlainText"/>
        <w:tabs>
          <w:tab w:val="clear" w:pos="1440"/>
        </w:tabs>
        <w:ind w:right="-65" w:firstLine="0"/>
        <w:rPr>
          <w:rFonts w:ascii="Times New Roman" w:hAnsi="Times New Roman" w:cs="Times New Roman"/>
          <w:b/>
          <w:sz w:val="24"/>
          <w:szCs w:val="24"/>
        </w:rPr>
      </w:pPr>
      <w:r w:rsidRPr="00FA6C57">
        <w:rPr>
          <w:rFonts w:ascii="Times New Roman" w:hAnsi="Times New Roman" w:cs="Times New Roman"/>
          <w:b/>
          <w:sz w:val="24"/>
          <w:szCs w:val="24"/>
        </w:rPr>
        <w:t xml:space="preserve">Challenging our Paradigms </w:t>
      </w:r>
    </w:p>
    <w:p w14:paraId="01E5EE4E"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r>
      <w:r w:rsidRPr="00D9232F">
        <w:rPr>
          <w:rFonts w:ascii="Times New Roman" w:hAnsi="Times New Roman" w:cs="Times New Roman"/>
          <w:sz w:val="24"/>
          <w:szCs w:val="24"/>
        </w:rPr>
        <w:t xml:space="preserve">Paradigms are simply those </w:t>
      </w:r>
      <w:proofErr w:type="gramStart"/>
      <w:r w:rsidRPr="00D9232F">
        <w:rPr>
          <w:rFonts w:ascii="Times New Roman" w:hAnsi="Times New Roman" w:cs="Times New Roman"/>
          <w:sz w:val="24"/>
          <w:szCs w:val="24"/>
        </w:rPr>
        <w:t>assumptions which</w:t>
      </w:r>
      <w:proofErr w:type="gramEnd"/>
      <w:r w:rsidRPr="00D9232F">
        <w:rPr>
          <w:rFonts w:ascii="Times New Roman" w:hAnsi="Times New Roman" w:cs="Times New Roman"/>
          <w:sz w:val="24"/>
          <w:szCs w:val="24"/>
        </w:rPr>
        <w:t xml:space="preserve"> define the boundaries and tell us how to be successful within those boundaries. The</w:t>
      </w:r>
      <w:r>
        <w:rPr>
          <w:rFonts w:ascii="Times New Roman" w:hAnsi="Times New Roman" w:cs="Times New Roman"/>
          <w:sz w:val="24"/>
          <w:szCs w:val="24"/>
        </w:rPr>
        <w:t xml:space="preserve"> </w:t>
      </w:r>
      <w:proofErr w:type="gramStart"/>
      <w:r>
        <w:rPr>
          <w:rFonts w:ascii="Times New Roman" w:hAnsi="Times New Roman" w:cs="Times New Roman"/>
          <w:sz w:val="24"/>
          <w:szCs w:val="24"/>
        </w:rPr>
        <w:t>boundaries which we previously a</w:t>
      </w:r>
      <w:r w:rsidRPr="00D9232F">
        <w:rPr>
          <w:rFonts w:ascii="Times New Roman" w:hAnsi="Times New Roman" w:cs="Times New Roman"/>
          <w:sz w:val="24"/>
          <w:szCs w:val="24"/>
        </w:rPr>
        <w:t>ssumed</w:t>
      </w:r>
      <w:proofErr w:type="gramEnd"/>
      <w:r w:rsidRPr="00D9232F">
        <w:rPr>
          <w:rFonts w:ascii="Times New Roman" w:hAnsi="Times New Roman" w:cs="Times New Roman"/>
          <w:sz w:val="24"/>
          <w:szCs w:val="24"/>
        </w:rPr>
        <w:t xml:space="preserve"> were as follows: </w:t>
      </w:r>
    </w:p>
    <w:p w14:paraId="6CF3D05E" w14:textId="77777777" w:rsidR="00C7405E" w:rsidRDefault="00C7405E" w:rsidP="00C7405E">
      <w:pPr>
        <w:pStyle w:val="PlainText"/>
        <w:tabs>
          <w:tab w:val="clear" w:pos="1440"/>
        </w:tabs>
        <w:ind w:right="-65" w:firstLine="0"/>
        <w:rPr>
          <w:rFonts w:ascii="Times New Roman" w:hAnsi="Times New Roman" w:cs="Times New Roman"/>
          <w:sz w:val="24"/>
          <w:szCs w:val="24"/>
        </w:rPr>
      </w:pPr>
    </w:p>
    <w:p w14:paraId="608DA288" w14:textId="77777777" w:rsidR="00C7405E" w:rsidRPr="000D6626" w:rsidRDefault="00C7405E" w:rsidP="00C7405E">
      <w:pPr>
        <w:pStyle w:val="PlainText"/>
        <w:tabs>
          <w:tab w:val="clear" w:pos="1440"/>
        </w:tabs>
        <w:ind w:right="-65" w:firstLine="0"/>
        <w:jc w:val="center"/>
        <w:rPr>
          <w:rFonts w:ascii="Times New Roman" w:hAnsi="Times New Roman" w:cs="Times New Roman"/>
          <w:b/>
          <w:sz w:val="24"/>
          <w:szCs w:val="24"/>
        </w:rPr>
      </w:pPr>
      <w:r w:rsidRPr="000D6626">
        <w:rPr>
          <w:rFonts w:ascii="Times New Roman" w:hAnsi="Times New Roman" w:cs="Times New Roman"/>
          <w:b/>
          <w:sz w:val="24"/>
          <w:szCs w:val="24"/>
        </w:rPr>
        <w:t>Old Paradigm</w:t>
      </w:r>
    </w:p>
    <w:p w14:paraId="34A11A0B" w14:textId="77777777" w:rsidR="00C7405E" w:rsidRPr="00D9232F" w:rsidRDefault="00C7405E" w:rsidP="00C7405E">
      <w:pPr>
        <w:pStyle w:val="PlainText"/>
        <w:tabs>
          <w:tab w:val="clear" w:pos="1440"/>
        </w:tabs>
        <w:ind w:left="1440" w:right="-65" w:firstLine="0"/>
        <w:rPr>
          <w:rFonts w:ascii="Times New Roman" w:hAnsi="Times New Roman" w:cs="Times New Roman"/>
          <w:sz w:val="24"/>
          <w:szCs w:val="24"/>
        </w:rPr>
      </w:pPr>
      <w:r w:rsidRPr="00D9232F">
        <w:rPr>
          <w:rFonts w:ascii="Times New Roman" w:hAnsi="Times New Roman" w:cs="Times New Roman"/>
          <w:sz w:val="24"/>
          <w:szCs w:val="24"/>
        </w:rPr>
        <w:t>• Supplier -</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Collect or cut within your credit guidelines. </w:t>
      </w:r>
    </w:p>
    <w:p w14:paraId="2370DB49" w14:textId="77777777" w:rsidR="00C7405E" w:rsidRPr="00D9232F" w:rsidRDefault="00C7405E" w:rsidP="00C7405E">
      <w:pPr>
        <w:pStyle w:val="PlainText"/>
        <w:tabs>
          <w:tab w:val="clear" w:pos="1440"/>
        </w:tabs>
        <w:ind w:left="1440" w:right="-65" w:firstLine="0"/>
        <w:rPr>
          <w:rFonts w:ascii="Times New Roman" w:hAnsi="Times New Roman" w:cs="Times New Roman"/>
          <w:sz w:val="24"/>
          <w:szCs w:val="24"/>
        </w:rPr>
      </w:pPr>
      <w:r w:rsidRPr="00D9232F">
        <w:rPr>
          <w:rFonts w:ascii="Times New Roman" w:hAnsi="Times New Roman" w:cs="Times New Roman"/>
          <w:sz w:val="24"/>
          <w:szCs w:val="24"/>
        </w:rPr>
        <w:t>• Customer -</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Spread out resources based on short-term priorities. </w:t>
      </w:r>
    </w:p>
    <w:p w14:paraId="3B993757" w14:textId="77777777" w:rsidR="00C7405E" w:rsidRPr="00D9232F" w:rsidRDefault="00C7405E" w:rsidP="00C7405E">
      <w:pPr>
        <w:pStyle w:val="PlainText"/>
        <w:tabs>
          <w:tab w:val="clear" w:pos="1440"/>
        </w:tabs>
        <w:ind w:left="1440" w:right="-65" w:firstLine="0"/>
        <w:rPr>
          <w:rFonts w:ascii="Times New Roman" w:hAnsi="Times New Roman" w:cs="Times New Roman"/>
          <w:sz w:val="24"/>
          <w:szCs w:val="24"/>
        </w:rPr>
      </w:pPr>
      <w:r w:rsidRPr="00D9232F">
        <w:rPr>
          <w:rFonts w:ascii="Times New Roman" w:hAnsi="Times New Roman" w:cs="Times New Roman"/>
          <w:sz w:val="24"/>
          <w:szCs w:val="24"/>
        </w:rPr>
        <w:t>• Agencies -</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Deal primarily with the "client." </w:t>
      </w:r>
    </w:p>
    <w:p w14:paraId="7FECEACE" w14:textId="77777777" w:rsidR="00C7405E" w:rsidRDefault="00C7405E" w:rsidP="00C7405E">
      <w:pPr>
        <w:pStyle w:val="PlainText"/>
        <w:tabs>
          <w:tab w:val="clear" w:pos="1440"/>
        </w:tabs>
        <w:ind w:left="1440" w:right="-65" w:firstLine="0"/>
        <w:rPr>
          <w:rFonts w:ascii="Times New Roman" w:hAnsi="Times New Roman" w:cs="Times New Roman"/>
          <w:sz w:val="24"/>
          <w:szCs w:val="24"/>
        </w:rPr>
      </w:pPr>
      <w:r w:rsidRPr="00D9232F">
        <w:rPr>
          <w:rFonts w:ascii="Times New Roman" w:hAnsi="Times New Roman" w:cs="Times New Roman"/>
          <w:sz w:val="24"/>
          <w:szCs w:val="24"/>
        </w:rPr>
        <w:t>• Regulators -</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Deal with the regulated entity, primarily on issues of policy and the immediate customer issue. </w:t>
      </w:r>
    </w:p>
    <w:p w14:paraId="3EF8D7BF" w14:textId="77777777" w:rsidR="00C7405E" w:rsidRPr="00D9232F" w:rsidRDefault="00C7405E" w:rsidP="00C7405E">
      <w:pPr>
        <w:pStyle w:val="PlainText"/>
        <w:tabs>
          <w:tab w:val="clear" w:pos="1440"/>
        </w:tabs>
        <w:ind w:left="1440" w:right="-65" w:firstLine="0"/>
        <w:rPr>
          <w:rFonts w:ascii="Times New Roman" w:hAnsi="Times New Roman" w:cs="Times New Roman"/>
          <w:sz w:val="24"/>
          <w:szCs w:val="24"/>
        </w:rPr>
      </w:pPr>
    </w:p>
    <w:p w14:paraId="6B799E6A" w14:textId="77777777" w:rsidR="00C7405E" w:rsidRPr="00D9232F" w:rsidRDefault="00C7405E" w:rsidP="00C7405E">
      <w:pPr>
        <w:pStyle w:val="PlainText"/>
        <w:tabs>
          <w:tab w:val="clear" w:pos="1440"/>
        </w:tabs>
        <w:ind w:left="1440" w:right="-65" w:firstLine="0"/>
        <w:rPr>
          <w:rFonts w:ascii="Times New Roman" w:hAnsi="Times New Roman" w:cs="Times New Roman"/>
          <w:sz w:val="24"/>
          <w:szCs w:val="24"/>
        </w:rPr>
      </w:pPr>
      <w:r w:rsidRPr="00D9232F">
        <w:rPr>
          <w:rFonts w:ascii="Times New Roman" w:hAnsi="Times New Roman" w:cs="Times New Roman"/>
          <w:sz w:val="24"/>
          <w:szCs w:val="24"/>
        </w:rPr>
        <w:t xml:space="preserve">The </w:t>
      </w:r>
      <w:r>
        <w:rPr>
          <w:rFonts w:ascii="Times New Roman" w:hAnsi="Times New Roman" w:cs="Times New Roman"/>
          <w:sz w:val="24"/>
          <w:szCs w:val="24"/>
        </w:rPr>
        <w:t xml:space="preserve">old </w:t>
      </w:r>
      <w:r w:rsidRPr="00D9232F">
        <w:rPr>
          <w:rFonts w:ascii="Times New Roman" w:hAnsi="Times New Roman" w:cs="Times New Roman"/>
          <w:sz w:val="24"/>
          <w:szCs w:val="24"/>
        </w:rPr>
        <w:t xml:space="preserve">rules for success were as follows: </w:t>
      </w:r>
    </w:p>
    <w:p w14:paraId="33BF3528" w14:textId="77777777" w:rsidR="00C7405E" w:rsidRDefault="00C7405E" w:rsidP="00C7405E">
      <w:pPr>
        <w:pStyle w:val="PlainText"/>
        <w:tabs>
          <w:tab w:val="clear" w:pos="1440"/>
        </w:tabs>
        <w:ind w:left="1440" w:right="-65" w:firstLine="0"/>
        <w:rPr>
          <w:rFonts w:ascii="Times New Roman" w:hAnsi="Times New Roman" w:cs="Times New Roman"/>
          <w:sz w:val="24"/>
          <w:szCs w:val="24"/>
        </w:rPr>
      </w:pPr>
    </w:p>
    <w:p w14:paraId="496701B1" w14:textId="77777777" w:rsidR="00C7405E" w:rsidRPr="000D6626" w:rsidRDefault="00C7405E" w:rsidP="00C7405E">
      <w:pPr>
        <w:pStyle w:val="PlainText"/>
        <w:tabs>
          <w:tab w:val="clear" w:pos="1440"/>
        </w:tabs>
        <w:ind w:left="720" w:right="-65" w:firstLine="0"/>
        <w:jc w:val="center"/>
        <w:rPr>
          <w:rFonts w:ascii="Times New Roman" w:hAnsi="Times New Roman" w:cs="Times New Roman"/>
          <w:b/>
          <w:sz w:val="24"/>
          <w:szCs w:val="24"/>
        </w:rPr>
      </w:pPr>
      <w:r>
        <w:rPr>
          <w:rFonts w:ascii="Times New Roman" w:hAnsi="Times New Roman" w:cs="Times New Roman"/>
          <w:b/>
          <w:sz w:val="24"/>
          <w:szCs w:val="24"/>
        </w:rPr>
        <w:t>Old Rules for “Success”</w:t>
      </w:r>
    </w:p>
    <w:p w14:paraId="0FB8CC0E" w14:textId="77777777" w:rsidR="00C7405E" w:rsidRPr="00D9232F" w:rsidRDefault="00C7405E" w:rsidP="00C7405E">
      <w:pPr>
        <w:pStyle w:val="PlainText"/>
        <w:tabs>
          <w:tab w:val="clear" w:pos="1440"/>
        </w:tabs>
        <w:ind w:left="1440" w:right="-65" w:firstLine="0"/>
        <w:rPr>
          <w:rFonts w:ascii="Times New Roman" w:hAnsi="Times New Roman" w:cs="Times New Roman"/>
          <w:sz w:val="24"/>
          <w:szCs w:val="24"/>
        </w:rPr>
      </w:pPr>
      <w:r w:rsidRPr="00D9232F">
        <w:rPr>
          <w:rFonts w:ascii="Times New Roman" w:hAnsi="Times New Roman" w:cs="Times New Roman"/>
          <w:sz w:val="24"/>
          <w:szCs w:val="24"/>
        </w:rPr>
        <w:t>• Supplier -</w:t>
      </w:r>
      <w:r>
        <w:rPr>
          <w:rFonts w:ascii="Times New Roman" w:hAnsi="Times New Roman" w:cs="Times New Roman"/>
          <w:sz w:val="24"/>
          <w:szCs w:val="24"/>
        </w:rPr>
        <w:t xml:space="preserve"> </w:t>
      </w:r>
      <w:r w:rsidRPr="00D9232F">
        <w:rPr>
          <w:rFonts w:ascii="Times New Roman" w:hAnsi="Times New Roman" w:cs="Times New Roman"/>
          <w:sz w:val="24"/>
          <w:szCs w:val="24"/>
        </w:rPr>
        <w:t>Increase disconnects as arrears grow. (</w:t>
      </w:r>
      <w:proofErr w:type="gramStart"/>
      <w:r w:rsidRPr="000D6626">
        <w:rPr>
          <w:rFonts w:ascii="Times New Roman" w:hAnsi="Times New Roman" w:cs="Times New Roman"/>
          <w:i/>
          <w:sz w:val="24"/>
          <w:szCs w:val="24"/>
        </w:rPr>
        <w:t>i</w:t>
      </w:r>
      <w:proofErr w:type="gramEnd"/>
      <w:r w:rsidRPr="000D6626">
        <w:rPr>
          <w:rFonts w:ascii="Times New Roman" w:hAnsi="Times New Roman" w:cs="Times New Roman"/>
          <w:i/>
          <w:sz w:val="24"/>
          <w:szCs w:val="24"/>
        </w:rPr>
        <w:t>.e</w:t>
      </w:r>
      <w:r>
        <w:rPr>
          <w:rFonts w:ascii="Times New Roman" w:hAnsi="Times New Roman" w:cs="Times New Roman"/>
          <w:sz w:val="24"/>
          <w:szCs w:val="24"/>
        </w:rPr>
        <w:t>., m</w:t>
      </w:r>
      <w:r w:rsidRPr="00D9232F">
        <w:rPr>
          <w:rFonts w:ascii="Times New Roman" w:hAnsi="Times New Roman" w:cs="Times New Roman"/>
          <w:sz w:val="24"/>
          <w:szCs w:val="24"/>
        </w:rPr>
        <w:t xml:space="preserve">ore </w:t>
      </w:r>
      <w:r w:rsidRPr="000D6626">
        <w:rPr>
          <w:rFonts w:ascii="Times New Roman" w:hAnsi="Times New Roman" w:cs="Times New Roman"/>
          <w:i/>
          <w:sz w:val="24"/>
          <w:szCs w:val="24"/>
        </w:rPr>
        <w:t>activity</w:t>
      </w:r>
      <w:r>
        <w:rPr>
          <w:rFonts w:ascii="Times New Roman" w:hAnsi="Times New Roman" w:cs="Times New Roman"/>
          <w:sz w:val="24"/>
          <w:szCs w:val="24"/>
        </w:rPr>
        <w:t xml:space="preserve"> </w:t>
      </w:r>
      <w:r w:rsidRPr="00D9232F">
        <w:rPr>
          <w:rFonts w:ascii="Times New Roman" w:hAnsi="Times New Roman" w:cs="Times New Roman"/>
          <w:sz w:val="24"/>
          <w:szCs w:val="24"/>
        </w:rPr>
        <w:t>--</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the result of which is rarely measured.) </w:t>
      </w:r>
    </w:p>
    <w:p w14:paraId="3F78E604" w14:textId="77777777" w:rsidR="00C7405E" w:rsidRPr="00D9232F" w:rsidRDefault="00C7405E" w:rsidP="00C7405E">
      <w:pPr>
        <w:pStyle w:val="PlainText"/>
        <w:tabs>
          <w:tab w:val="clear" w:pos="1440"/>
        </w:tabs>
        <w:ind w:left="1440" w:right="-65" w:firstLine="0"/>
        <w:rPr>
          <w:rFonts w:ascii="Times New Roman" w:hAnsi="Times New Roman" w:cs="Times New Roman"/>
          <w:sz w:val="24"/>
          <w:szCs w:val="24"/>
        </w:rPr>
      </w:pPr>
      <w:r w:rsidRPr="00D9232F">
        <w:rPr>
          <w:rFonts w:ascii="Times New Roman" w:hAnsi="Times New Roman" w:cs="Times New Roman"/>
          <w:sz w:val="24"/>
          <w:szCs w:val="24"/>
        </w:rPr>
        <w:t>• Customer -</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Keep the service on one more day, week, or month. (Promise the supplier anything, even if you can't fulfill it.) </w:t>
      </w:r>
    </w:p>
    <w:p w14:paraId="1C1CF262" w14:textId="77777777" w:rsidR="00C7405E" w:rsidRPr="00D9232F" w:rsidRDefault="00C7405E" w:rsidP="00C7405E">
      <w:pPr>
        <w:pStyle w:val="PlainText"/>
        <w:tabs>
          <w:tab w:val="clear" w:pos="1440"/>
        </w:tabs>
        <w:ind w:left="1440" w:right="-65" w:firstLine="0"/>
        <w:rPr>
          <w:rFonts w:ascii="Times New Roman" w:hAnsi="Times New Roman" w:cs="Times New Roman"/>
          <w:sz w:val="24"/>
          <w:szCs w:val="24"/>
        </w:rPr>
      </w:pPr>
      <w:r w:rsidRPr="00D9232F">
        <w:rPr>
          <w:rFonts w:ascii="Times New Roman" w:hAnsi="Times New Roman" w:cs="Times New Roman"/>
          <w:sz w:val="24"/>
          <w:szCs w:val="24"/>
        </w:rPr>
        <w:t>• Agencies -</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Act only after emergencies occur. </w:t>
      </w:r>
    </w:p>
    <w:p w14:paraId="1D8B65A8" w14:textId="77777777" w:rsidR="00C7405E" w:rsidRDefault="00C7405E" w:rsidP="00C7405E">
      <w:pPr>
        <w:pStyle w:val="PlainText"/>
        <w:tabs>
          <w:tab w:val="clear" w:pos="1440"/>
        </w:tabs>
        <w:ind w:left="1440" w:right="-65" w:firstLine="0"/>
        <w:rPr>
          <w:rFonts w:ascii="Times New Roman" w:hAnsi="Times New Roman" w:cs="Times New Roman"/>
          <w:sz w:val="24"/>
          <w:szCs w:val="24"/>
        </w:rPr>
      </w:pPr>
      <w:r w:rsidRPr="00D9232F">
        <w:rPr>
          <w:rFonts w:ascii="Times New Roman" w:hAnsi="Times New Roman" w:cs="Times New Roman"/>
          <w:sz w:val="24"/>
          <w:szCs w:val="24"/>
        </w:rPr>
        <w:t>• Regulators -</w:t>
      </w:r>
      <w:r>
        <w:rPr>
          <w:rFonts w:ascii="Times New Roman" w:hAnsi="Times New Roman" w:cs="Times New Roman"/>
          <w:sz w:val="24"/>
          <w:szCs w:val="24"/>
        </w:rPr>
        <w:t xml:space="preserve"> </w:t>
      </w:r>
      <w:r w:rsidRPr="00D9232F">
        <w:rPr>
          <w:rFonts w:ascii="Times New Roman" w:hAnsi="Times New Roman" w:cs="Times New Roman"/>
          <w:sz w:val="24"/>
          <w:szCs w:val="24"/>
        </w:rPr>
        <w:t>Fulfill your p</w:t>
      </w:r>
      <w:r>
        <w:rPr>
          <w:rFonts w:ascii="Times New Roman" w:hAnsi="Times New Roman" w:cs="Times New Roman"/>
          <w:sz w:val="24"/>
          <w:szCs w:val="24"/>
        </w:rPr>
        <w:t>u</w:t>
      </w:r>
      <w:r w:rsidRPr="00D9232F">
        <w:rPr>
          <w:rFonts w:ascii="Times New Roman" w:hAnsi="Times New Roman" w:cs="Times New Roman"/>
          <w:sz w:val="24"/>
          <w:szCs w:val="24"/>
        </w:rPr>
        <w:t xml:space="preserve">blic duty to protect health and life. </w:t>
      </w:r>
    </w:p>
    <w:p w14:paraId="07C79F86"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p>
    <w:p w14:paraId="103F81B8"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r>
      <w:r w:rsidRPr="00D9232F">
        <w:rPr>
          <w:rFonts w:ascii="Times New Roman" w:hAnsi="Times New Roman" w:cs="Times New Roman"/>
          <w:sz w:val="24"/>
          <w:szCs w:val="24"/>
        </w:rPr>
        <w:t xml:space="preserve">Ultimately, the Company concluded that there was common ground amongst regulators, agencies, customers, and suppliers on the issue of avoiding risk and helping to pay the bill. </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Risk is best avoided by </w:t>
      </w:r>
      <w:r w:rsidRPr="000D6626">
        <w:rPr>
          <w:rFonts w:ascii="Times New Roman" w:hAnsi="Times New Roman" w:cs="Times New Roman"/>
          <w:i/>
          <w:sz w:val="24"/>
          <w:szCs w:val="24"/>
        </w:rPr>
        <w:t xml:space="preserve">not </w:t>
      </w:r>
      <w:r w:rsidRPr="00D9232F">
        <w:rPr>
          <w:rFonts w:ascii="Times New Roman" w:hAnsi="Times New Roman" w:cs="Times New Roman"/>
          <w:sz w:val="24"/>
          <w:szCs w:val="24"/>
        </w:rPr>
        <w:t xml:space="preserve">disconnecting service; and a commitment to pay the bill can generally be reached with the customer by showing that the Company has a </w:t>
      </w:r>
      <w:proofErr w:type="gramStart"/>
      <w:r w:rsidRPr="00D9232F">
        <w:rPr>
          <w:rFonts w:ascii="Times New Roman" w:hAnsi="Times New Roman" w:cs="Times New Roman"/>
          <w:sz w:val="24"/>
          <w:szCs w:val="24"/>
        </w:rPr>
        <w:t xml:space="preserve">genuine </w:t>
      </w:r>
      <w:r>
        <w:rPr>
          <w:rFonts w:ascii="Times New Roman" w:hAnsi="Times New Roman" w:cs="Times New Roman"/>
          <w:sz w:val="24"/>
          <w:szCs w:val="24"/>
        </w:rPr>
        <w:t xml:space="preserve"> </w:t>
      </w:r>
      <w:r w:rsidRPr="00D9232F">
        <w:rPr>
          <w:rFonts w:ascii="Times New Roman" w:hAnsi="Times New Roman" w:cs="Times New Roman"/>
          <w:sz w:val="24"/>
          <w:szCs w:val="24"/>
        </w:rPr>
        <w:t>interest</w:t>
      </w:r>
      <w:proofErr w:type="gramEnd"/>
      <w:r w:rsidRPr="00D9232F">
        <w:rPr>
          <w:rFonts w:ascii="Times New Roman" w:hAnsi="Times New Roman" w:cs="Times New Roman"/>
          <w:sz w:val="24"/>
          <w:szCs w:val="24"/>
        </w:rPr>
        <w:t xml:space="preserve"> in helping the customer do whatever they can to assure continuity of service and </w:t>
      </w:r>
      <w:r>
        <w:rPr>
          <w:rFonts w:ascii="Times New Roman" w:hAnsi="Times New Roman" w:cs="Times New Roman"/>
          <w:sz w:val="24"/>
          <w:szCs w:val="24"/>
        </w:rPr>
        <w:t>a</w:t>
      </w:r>
      <w:r w:rsidRPr="00D9232F">
        <w:rPr>
          <w:rFonts w:ascii="Times New Roman" w:hAnsi="Times New Roman" w:cs="Times New Roman"/>
          <w:sz w:val="24"/>
          <w:szCs w:val="24"/>
        </w:rPr>
        <w:t xml:space="preserve">t the same time avail themselves of whatever resources may be available. </w:t>
      </w:r>
    </w:p>
    <w:p w14:paraId="6F601F7F"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r>
      <w:r w:rsidRPr="00D9232F">
        <w:rPr>
          <w:rFonts w:ascii="Times New Roman" w:hAnsi="Times New Roman" w:cs="Times New Roman"/>
          <w:sz w:val="24"/>
          <w:szCs w:val="24"/>
        </w:rPr>
        <w:t xml:space="preserve">These are the primary ideas behind the success of the Customer Assistance Advisor. </w:t>
      </w:r>
      <w:r>
        <w:rPr>
          <w:rFonts w:ascii="Times New Roman" w:hAnsi="Times New Roman" w:cs="Times New Roman"/>
          <w:sz w:val="24"/>
          <w:szCs w:val="24"/>
        </w:rPr>
        <w:t xml:space="preserve"> </w:t>
      </w:r>
      <w:r w:rsidRPr="00D9232F">
        <w:rPr>
          <w:rFonts w:ascii="Times New Roman" w:hAnsi="Times New Roman" w:cs="Times New Roman"/>
          <w:sz w:val="24"/>
          <w:szCs w:val="24"/>
        </w:rPr>
        <w:t>The credit department continues working with a particular customer unless they feel the customer has limited resources and may benefit from the more in-depth services of the Customer Assistance Advisor. At that time a referral is made to the Assistance Advisor, who generally will visit the custo</w:t>
      </w:r>
      <w:r>
        <w:rPr>
          <w:rFonts w:ascii="Times New Roman" w:hAnsi="Times New Roman" w:cs="Times New Roman"/>
          <w:sz w:val="24"/>
          <w:szCs w:val="24"/>
        </w:rPr>
        <w:t>mer in his or her home and make r</w:t>
      </w:r>
      <w:r w:rsidRPr="00D9232F">
        <w:rPr>
          <w:rFonts w:ascii="Times New Roman" w:hAnsi="Times New Roman" w:cs="Times New Roman"/>
          <w:sz w:val="24"/>
          <w:szCs w:val="24"/>
        </w:rPr>
        <w:t xml:space="preserve">ecommendations on a plan which is tailored to the customer's needs and qualifications. </w:t>
      </w:r>
    </w:p>
    <w:p w14:paraId="55A5390E" w14:textId="77777777" w:rsidR="00C7405E" w:rsidRPr="00100E22" w:rsidRDefault="00C7405E" w:rsidP="00C7405E">
      <w:pPr>
        <w:pStyle w:val="PlainText"/>
        <w:tabs>
          <w:tab w:val="clear" w:pos="1440"/>
        </w:tabs>
        <w:ind w:right="-65" w:firstLine="0"/>
        <w:rPr>
          <w:rFonts w:ascii="Times New Roman" w:hAnsi="Times New Roman" w:cs="Times New Roman"/>
          <w:sz w:val="24"/>
          <w:szCs w:val="24"/>
          <w:u w:val="single"/>
        </w:rPr>
      </w:pPr>
      <w:r>
        <w:rPr>
          <w:rFonts w:ascii="Times New Roman" w:hAnsi="Times New Roman" w:cs="Times New Roman"/>
          <w:sz w:val="24"/>
          <w:szCs w:val="24"/>
        </w:rPr>
        <w:tab/>
      </w:r>
      <w:r w:rsidRPr="00D9232F">
        <w:rPr>
          <w:rFonts w:ascii="Times New Roman" w:hAnsi="Times New Roman" w:cs="Times New Roman"/>
          <w:sz w:val="24"/>
          <w:szCs w:val="24"/>
        </w:rPr>
        <w:t>Each plan is unique and is aimed at enabling the customer to assert some control over his or her ability to pay the bills and assure continuity of service</w:t>
      </w:r>
      <w:r w:rsidRPr="00100E22">
        <w:rPr>
          <w:rFonts w:ascii="Times New Roman" w:hAnsi="Times New Roman" w:cs="Times New Roman"/>
          <w:sz w:val="24"/>
          <w:szCs w:val="24"/>
          <w:u w:val="single"/>
        </w:rPr>
        <w:t xml:space="preserve">.  This has resulted in a reduction in the number of disconnections, while collection results (as evidenced by arrearages and write-offs) have remained virtually steady. This situation has been a win for both the Company and the customer. </w:t>
      </w:r>
    </w:p>
    <w:p w14:paraId="3E8AB9E8"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r>
      <w:r w:rsidRPr="00D9232F">
        <w:rPr>
          <w:rFonts w:ascii="Times New Roman" w:hAnsi="Times New Roman" w:cs="Times New Roman"/>
          <w:sz w:val="24"/>
          <w:szCs w:val="24"/>
        </w:rPr>
        <w:t xml:space="preserve">Two additional side benefits were realized that were not anticipated </w:t>
      </w:r>
      <w:r>
        <w:rPr>
          <w:rFonts w:ascii="Times New Roman" w:hAnsi="Times New Roman" w:cs="Times New Roman"/>
          <w:sz w:val="24"/>
          <w:szCs w:val="24"/>
        </w:rPr>
        <w:t>when the new approach was introduced</w:t>
      </w:r>
      <w:r w:rsidRPr="00D9232F">
        <w:rPr>
          <w:rFonts w:ascii="Times New Roman" w:hAnsi="Times New Roman" w:cs="Times New Roman"/>
          <w:sz w:val="24"/>
          <w:szCs w:val="24"/>
        </w:rPr>
        <w:t xml:space="preserve">. </w:t>
      </w:r>
      <w:r>
        <w:rPr>
          <w:rFonts w:ascii="Times New Roman" w:hAnsi="Times New Roman" w:cs="Times New Roman"/>
          <w:sz w:val="24"/>
          <w:szCs w:val="24"/>
        </w:rPr>
        <w:t>W</w:t>
      </w:r>
      <w:r w:rsidRPr="00D9232F">
        <w:rPr>
          <w:rFonts w:ascii="Times New Roman" w:hAnsi="Times New Roman" w:cs="Times New Roman"/>
          <w:sz w:val="24"/>
          <w:szCs w:val="24"/>
        </w:rPr>
        <w:t xml:space="preserve">hen the Customer Assistance Advisors were added, a new resource was available to the credit department to refer troublesome credit accounts. This resulted in a sharp reduction in "credit burnout" on the part of the credit personnel. Prior to that time, these personnel would quite regularly ask for new assignments because they felt the stress of constant credit involvement was very high and draining on them. </w:t>
      </w:r>
    </w:p>
    <w:p w14:paraId="6B0AE1BB"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r>
      <w:r w:rsidRPr="00D9232F">
        <w:rPr>
          <w:rFonts w:ascii="Times New Roman" w:hAnsi="Times New Roman" w:cs="Times New Roman"/>
          <w:sz w:val="24"/>
          <w:szCs w:val="24"/>
        </w:rPr>
        <w:t xml:space="preserve">Secondly, over time, there was a significant reduction in the number of fraud cases noticed by the Company. A possible explanation for this is that customers no longer felt the need to falsify new applications after </w:t>
      </w:r>
      <w:proofErr w:type="gramStart"/>
      <w:r w:rsidRPr="00D9232F">
        <w:rPr>
          <w:rFonts w:ascii="Times New Roman" w:hAnsi="Times New Roman" w:cs="Times New Roman"/>
          <w:sz w:val="24"/>
          <w:szCs w:val="24"/>
        </w:rPr>
        <w:t>disconnection which</w:t>
      </w:r>
      <w:proofErr w:type="gramEnd"/>
      <w:r w:rsidRPr="00D9232F">
        <w:rPr>
          <w:rFonts w:ascii="Times New Roman" w:hAnsi="Times New Roman" w:cs="Times New Roman"/>
          <w:sz w:val="24"/>
          <w:szCs w:val="24"/>
        </w:rPr>
        <w:t xml:space="preserve"> precipitated a move, since they had an ongoing relationship with the Company in the same location. </w:t>
      </w:r>
    </w:p>
    <w:p w14:paraId="1B82A4B8"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p>
    <w:p w14:paraId="7DF5DBF7"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r w:rsidRPr="00257A42">
        <w:rPr>
          <w:rFonts w:ascii="Times New Roman" w:hAnsi="Times New Roman" w:cs="Times New Roman"/>
          <w:b/>
          <w:sz w:val="24"/>
          <w:szCs w:val="24"/>
        </w:rPr>
        <w:t>Choosing New Alternatives -</w:t>
      </w:r>
      <w:r>
        <w:rPr>
          <w:rFonts w:ascii="Times New Roman" w:hAnsi="Times New Roman" w:cs="Times New Roman"/>
          <w:b/>
          <w:sz w:val="24"/>
          <w:szCs w:val="24"/>
        </w:rPr>
        <w:t xml:space="preserve"> </w:t>
      </w:r>
      <w:r w:rsidRPr="00257A42">
        <w:rPr>
          <w:rFonts w:ascii="Times New Roman" w:hAnsi="Times New Roman" w:cs="Times New Roman"/>
          <w:b/>
          <w:sz w:val="24"/>
          <w:szCs w:val="24"/>
        </w:rPr>
        <w:t>A Retrospective View -</w:t>
      </w:r>
      <w:r>
        <w:rPr>
          <w:rFonts w:ascii="Times New Roman" w:hAnsi="Times New Roman" w:cs="Times New Roman"/>
          <w:b/>
          <w:sz w:val="24"/>
          <w:szCs w:val="24"/>
        </w:rPr>
        <w:t xml:space="preserve"> </w:t>
      </w:r>
      <w:r w:rsidRPr="00257A42">
        <w:rPr>
          <w:rFonts w:ascii="Times New Roman" w:hAnsi="Times New Roman" w:cs="Times New Roman"/>
          <w:b/>
          <w:sz w:val="24"/>
          <w:szCs w:val="24"/>
        </w:rPr>
        <w:t xml:space="preserve">1983 to 1995 </w:t>
      </w:r>
    </w:p>
    <w:p w14:paraId="5C048A9D" w14:textId="77777777" w:rsidR="00C7405E" w:rsidRPr="00257A42" w:rsidRDefault="00C7405E" w:rsidP="00C7405E">
      <w:pPr>
        <w:pStyle w:val="PlainText"/>
        <w:tabs>
          <w:tab w:val="clear" w:pos="1440"/>
        </w:tabs>
        <w:ind w:right="-65" w:firstLine="0"/>
        <w:rPr>
          <w:rFonts w:ascii="Times New Roman" w:hAnsi="Times New Roman" w:cs="Times New Roman"/>
          <w:i/>
          <w:sz w:val="24"/>
          <w:szCs w:val="24"/>
        </w:rPr>
      </w:pPr>
      <w:r>
        <w:rPr>
          <w:rFonts w:ascii="Times New Roman" w:hAnsi="Times New Roman" w:cs="Times New Roman"/>
          <w:b/>
          <w:i/>
          <w:sz w:val="24"/>
          <w:szCs w:val="24"/>
        </w:rPr>
        <w:tab/>
      </w:r>
      <w:r w:rsidRPr="00257A42">
        <w:rPr>
          <w:rFonts w:ascii="Times New Roman" w:hAnsi="Times New Roman" w:cs="Times New Roman"/>
          <w:b/>
          <w:i/>
          <w:sz w:val="24"/>
          <w:szCs w:val="24"/>
        </w:rPr>
        <w:t>Changed Perspectives</w:t>
      </w:r>
      <w:r w:rsidRPr="00257A42">
        <w:rPr>
          <w:rFonts w:ascii="Times New Roman" w:hAnsi="Times New Roman" w:cs="Times New Roman"/>
          <w:i/>
          <w:sz w:val="24"/>
          <w:szCs w:val="24"/>
        </w:rPr>
        <w:t xml:space="preserve"> </w:t>
      </w:r>
    </w:p>
    <w:p w14:paraId="35469ADA"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r>
      <w:r w:rsidRPr="00D9232F">
        <w:rPr>
          <w:rFonts w:ascii="Times New Roman" w:hAnsi="Times New Roman" w:cs="Times New Roman"/>
          <w:sz w:val="24"/>
          <w:szCs w:val="24"/>
        </w:rPr>
        <w:t xml:space="preserve">The Company has realized that new perspectives have profoundly impacted its view of credit and collection. Among other things, it has been renamed "Accounts Management." </w:t>
      </w:r>
      <w:r>
        <w:rPr>
          <w:rFonts w:ascii="Times New Roman" w:hAnsi="Times New Roman" w:cs="Times New Roman"/>
          <w:sz w:val="24"/>
          <w:szCs w:val="24"/>
        </w:rPr>
        <w:t xml:space="preserve"> </w:t>
      </w:r>
      <w:r w:rsidRPr="00D9232F">
        <w:rPr>
          <w:rFonts w:ascii="Times New Roman" w:hAnsi="Times New Roman" w:cs="Times New Roman"/>
          <w:sz w:val="24"/>
          <w:szCs w:val="24"/>
        </w:rPr>
        <w:t>The nomenclature may seem insignificant, but the underlying message is to give credence to the idea that managing the account in an ongoin</w:t>
      </w:r>
      <w:r>
        <w:rPr>
          <w:rFonts w:ascii="Times New Roman" w:hAnsi="Times New Roman" w:cs="Times New Roman"/>
          <w:sz w:val="24"/>
          <w:szCs w:val="24"/>
        </w:rPr>
        <w:t xml:space="preserve">g manner is the </w:t>
      </w:r>
      <w:r w:rsidRPr="00D9232F">
        <w:rPr>
          <w:rFonts w:ascii="Times New Roman" w:hAnsi="Times New Roman" w:cs="Times New Roman"/>
          <w:sz w:val="24"/>
          <w:szCs w:val="24"/>
        </w:rPr>
        <w:t xml:space="preserve">ultimate objective--not simply to collect the money today. </w:t>
      </w:r>
    </w:p>
    <w:p w14:paraId="70AF73A9"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r>
      <w:r w:rsidRPr="00D9232F">
        <w:rPr>
          <w:rFonts w:ascii="Times New Roman" w:hAnsi="Times New Roman" w:cs="Times New Roman"/>
          <w:sz w:val="24"/>
          <w:szCs w:val="24"/>
        </w:rPr>
        <w:t xml:space="preserve">In addition, the Company has recognized that collection of an account is an integral part of a total customer service picture. As was mentioned before, customers, agencies, regulators, and suppliers all have an interest in managing customer bills and avoiding disconnection. Once this point is successfully established with the customer, it becomes much more natural to concentrate on the matter of working out a long-term solution. </w:t>
      </w:r>
    </w:p>
    <w:p w14:paraId="15F50BC4" w14:textId="77777777" w:rsidR="00C7405E" w:rsidRPr="00257A42" w:rsidRDefault="00C7405E" w:rsidP="00C7405E">
      <w:pPr>
        <w:pStyle w:val="PlainText"/>
        <w:tabs>
          <w:tab w:val="clear" w:pos="1440"/>
        </w:tabs>
        <w:ind w:right="-65" w:firstLine="0"/>
        <w:rPr>
          <w:rFonts w:ascii="Times New Roman" w:hAnsi="Times New Roman" w:cs="Times New Roman"/>
          <w:b/>
          <w:i/>
          <w:sz w:val="24"/>
          <w:szCs w:val="24"/>
        </w:rPr>
      </w:pPr>
      <w:r>
        <w:rPr>
          <w:rFonts w:ascii="Times New Roman" w:hAnsi="Times New Roman" w:cs="Times New Roman"/>
          <w:b/>
          <w:i/>
          <w:sz w:val="24"/>
          <w:szCs w:val="24"/>
        </w:rPr>
        <w:tab/>
      </w:r>
      <w:r w:rsidRPr="00257A42">
        <w:rPr>
          <w:rFonts w:ascii="Times New Roman" w:hAnsi="Times New Roman" w:cs="Times New Roman"/>
          <w:b/>
          <w:i/>
          <w:sz w:val="24"/>
          <w:szCs w:val="24"/>
        </w:rPr>
        <w:t xml:space="preserve">Changed Paradigms </w:t>
      </w:r>
    </w:p>
    <w:p w14:paraId="74D10AEF"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r>
      <w:r w:rsidRPr="00D9232F">
        <w:rPr>
          <w:rFonts w:ascii="Times New Roman" w:hAnsi="Times New Roman" w:cs="Times New Roman"/>
          <w:sz w:val="24"/>
          <w:szCs w:val="24"/>
        </w:rPr>
        <w:t>As noted, paradigms constitute those assumptions we make about our world, its boundaries, and what constitutes success. The changed</w:t>
      </w:r>
      <w:r>
        <w:rPr>
          <w:rFonts w:ascii="Times New Roman" w:hAnsi="Times New Roman" w:cs="Times New Roman"/>
          <w:sz w:val="24"/>
          <w:szCs w:val="24"/>
        </w:rPr>
        <w:t xml:space="preserve"> paradigm at Public Service has </w:t>
      </w:r>
      <w:r w:rsidRPr="00D9232F">
        <w:rPr>
          <w:rFonts w:ascii="Times New Roman" w:hAnsi="Times New Roman" w:cs="Times New Roman"/>
          <w:sz w:val="24"/>
          <w:szCs w:val="24"/>
        </w:rPr>
        <w:t xml:space="preserve">revealed the following: </w:t>
      </w:r>
    </w:p>
    <w:p w14:paraId="129D5D86"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p>
    <w:p w14:paraId="3A19AA55" w14:textId="77777777" w:rsidR="00C7405E" w:rsidRPr="00D9232F" w:rsidRDefault="00C7405E" w:rsidP="00C7405E">
      <w:pPr>
        <w:pStyle w:val="PlainText"/>
        <w:tabs>
          <w:tab w:val="clear" w:pos="1440"/>
        </w:tabs>
        <w:ind w:left="720" w:right="-65" w:firstLine="0"/>
        <w:rPr>
          <w:rFonts w:ascii="Times New Roman" w:hAnsi="Times New Roman" w:cs="Times New Roman"/>
          <w:sz w:val="24"/>
          <w:szCs w:val="24"/>
        </w:rPr>
      </w:pPr>
      <w:r w:rsidRPr="00D9232F">
        <w:rPr>
          <w:rFonts w:ascii="Times New Roman" w:hAnsi="Times New Roman" w:cs="Times New Roman"/>
          <w:sz w:val="24"/>
          <w:szCs w:val="24"/>
        </w:rPr>
        <w:t xml:space="preserve">• </w:t>
      </w:r>
      <w:proofErr w:type="gramStart"/>
      <w:r w:rsidRPr="00D9232F">
        <w:rPr>
          <w:rFonts w:ascii="Times New Roman" w:hAnsi="Times New Roman" w:cs="Times New Roman"/>
          <w:sz w:val="24"/>
          <w:szCs w:val="24"/>
        </w:rPr>
        <w:t>When</w:t>
      </w:r>
      <w:proofErr w:type="gramEnd"/>
      <w:r w:rsidRPr="00D9232F">
        <w:rPr>
          <w:rFonts w:ascii="Times New Roman" w:hAnsi="Times New Roman" w:cs="Times New Roman"/>
          <w:sz w:val="24"/>
          <w:szCs w:val="24"/>
        </w:rPr>
        <w:t xml:space="preserve"> it comes to credit policy, one size definitely does not fit all customers. Utilities have traditionally concentrated on equal treatment, particularly in areas like credit. This has resulted in unequal outcomes for the customer. In order to concentrate on equal outcomes, you must vary the treatment. This is an application of what author Ken Johnston refers to as Johnston's Law: "If you treat everyone equally, what varies is satisfaction. </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If you want equal satisfaction, you must vary the treatment." </w:t>
      </w:r>
    </w:p>
    <w:p w14:paraId="05A851C1" w14:textId="77777777" w:rsidR="00C7405E" w:rsidRPr="00D9232F" w:rsidRDefault="00C7405E" w:rsidP="00C7405E">
      <w:pPr>
        <w:pStyle w:val="PlainText"/>
        <w:tabs>
          <w:tab w:val="clear" w:pos="1440"/>
        </w:tabs>
        <w:ind w:left="720" w:right="-65" w:firstLine="0"/>
        <w:rPr>
          <w:rFonts w:ascii="Times New Roman" w:hAnsi="Times New Roman" w:cs="Times New Roman"/>
          <w:sz w:val="24"/>
          <w:szCs w:val="24"/>
        </w:rPr>
      </w:pPr>
      <w:r w:rsidRPr="00D9232F">
        <w:rPr>
          <w:rFonts w:ascii="Times New Roman" w:hAnsi="Times New Roman" w:cs="Times New Roman"/>
          <w:sz w:val="24"/>
          <w:szCs w:val="24"/>
        </w:rPr>
        <w:t>• Customers who can't or won't pay their bills--for whatever reason--are still customers. In many respects, the Company came to realize that once customers didn't pay their bills</w:t>
      </w:r>
      <w:r>
        <w:rPr>
          <w:rFonts w:ascii="Times New Roman" w:hAnsi="Times New Roman" w:cs="Times New Roman"/>
          <w:sz w:val="24"/>
          <w:szCs w:val="24"/>
        </w:rPr>
        <w:t xml:space="preserve">, </w:t>
      </w:r>
      <w:r w:rsidRPr="00D9232F">
        <w:rPr>
          <w:rFonts w:ascii="Times New Roman" w:hAnsi="Times New Roman" w:cs="Times New Roman"/>
          <w:sz w:val="24"/>
          <w:szCs w:val="24"/>
        </w:rPr>
        <w:t>we ceased to treat them as customers</w:t>
      </w:r>
      <w:r>
        <w:rPr>
          <w:rFonts w:ascii="Times New Roman" w:hAnsi="Times New Roman" w:cs="Times New Roman"/>
          <w:sz w:val="24"/>
          <w:szCs w:val="24"/>
        </w:rPr>
        <w:t xml:space="preserve"> </w:t>
      </w:r>
      <w:r w:rsidRPr="00D9232F">
        <w:rPr>
          <w:rFonts w:ascii="Times New Roman" w:hAnsi="Times New Roman" w:cs="Times New Roman"/>
          <w:sz w:val="24"/>
          <w:szCs w:val="24"/>
        </w:rPr>
        <w:t xml:space="preserve">--in some subtle and not so subtle ways-- even though they remained in that unique position. </w:t>
      </w:r>
    </w:p>
    <w:p w14:paraId="2555088B" w14:textId="77777777" w:rsidR="00C7405E" w:rsidRPr="00D9232F" w:rsidRDefault="00C7405E" w:rsidP="00C7405E">
      <w:pPr>
        <w:pStyle w:val="PlainText"/>
        <w:tabs>
          <w:tab w:val="clear" w:pos="1440"/>
        </w:tabs>
        <w:ind w:left="720" w:right="-65" w:firstLine="0"/>
        <w:rPr>
          <w:rFonts w:ascii="Times New Roman" w:hAnsi="Times New Roman" w:cs="Times New Roman"/>
          <w:sz w:val="24"/>
          <w:szCs w:val="24"/>
        </w:rPr>
      </w:pPr>
      <w:r w:rsidRPr="00D9232F">
        <w:rPr>
          <w:rFonts w:ascii="Times New Roman" w:hAnsi="Times New Roman" w:cs="Times New Roman"/>
          <w:sz w:val="24"/>
          <w:szCs w:val="24"/>
        </w:rPr>
        <w:t xml:space="preserve">• Perhaps the most important paradigm challenged was the widely held view that disconnection produces payment. Public Service has found that this is just simply not so. Disconnection produces a statistic concerning disconnection, but it will not produce payment if the customer is incapable of paying. Based on our research, </w:t>
      </w:r>
      <w:r>
        <w:rPr>
          <w:rFonts w:ascii="Times New Roman" w:hAnsi="Times New Roman" w:cs="Times New Roman"/>
          <w:sz w:val="24"/>
          <w:szCs w:val="24"/>
        </w:rPr>
        <w:t>m</w:t>
      </w:r>
      <w:r w:rsidRPr="00D9232F">
        <w:rPr>
          <w:rFonts w:ascii="Times New Roman" w:hAnsi="Times New Roman" w:cs="Times New Roman"/>
          <w:sz w:val="24"/>
          <w:szCs w:val="24"/>
        </w:rPr>
        <w:t xml:space="preserve">any of the disconnections previously accomplished were with those customers who considered themselves poor and helpless and blamed themselves for their lot in life. Under these circumstances, the customers would be disconnected </w:t>
      </w:r>
      <w:r>
        <w:rPr>
          <w:rFonts w:ascii="Times New Roman" w:hAnsi="Times New Roman" w:cs="Times New Roman"/>
          <w:sz w:val="24"/>
          <w:szCs w:val="24"/>
        </w:rPr>
        <w:t>r</w:t>
      </w:r>
      <w:r w:rsidRPr="00D9232F">
        <w:rPr>
          <w:rFonts w:ascii="Times New Roman" w:hAnsi="Times New Roman" w:cs="Times New Roman"/>
          <w:sz w:val="24"/>
          <w:szCs w:val="24"/>
        </w:rPr>
        <w:t xml:space="preserve">epeatedly and </w:t>
      </w:r>
      <w:r w:rsidRPr="003206A5">
        <w:rPr>
          <w:rFonts w:ascii="Times New Roman" w:hAnsi="Times New Roman" w:cs="Times New Roman"/>
          <w:sz w:val="24"/>
          <w:szCs w:val="24"/>
          <w:u w:val="single"/>
        </w:rPr>
        <w:t>never</w:t>
      </w:r>
      <w:r>
        <w:rPr>
          <w:rFonts w:ascii="Times New Roman" w:hAnsi="Times New Roman" w:cs="Times New Roman"/>
          <w:sz w:val="24"/>
          <w:szCs w:val="24"/>
        </w:rPr>
        <w:t xml:space="preserve"> </w:t>
      </w:r>
      <w:r w:rsidRPr="003206A5">
        <w:rPr>
          <w:rFonts w:ascii="Times New Roman" w:hAnsi="Times New Roman" w:cs="Times New Roman"/>
          <w:sz w:val="24"/>
          <w:szCs w:val="24"/>
        </w:rPr>
        <w:t>complain</w:t>
      </w:r>
      <w:r>
        <w:rPr>
          <w:rFonts w:ascii="Times New Roman" w:hAnsi="Times New Roman" w:cs="Times New Roman"/>
          <w:sz w:val="24"/>
          <w:szCs w:val="24"/>
        </w:rPr>
        <w:t xml:space="preserve"> </w:t>
      </w:r>
      <w:r w:rsidRPr="00D9232F">
        <w:rPr>
          <w:rFonts w:ascii="Times New Roman" w:hAnsi="Times New Roman" w:cs="Times New Roman"/>
          <w:sz w:val="24"/>
          <w:szCs w:val="24"/>
        </w:rPr>
        <w:t>-</w:t>
      </w:r>
      <w:r>
        <w:rPr>
          <w:rFonts w:ascii="Times New Roman" w:hAnsi="Times New Roman" w:cs="Times New Roman"/>
          <w:sz w:val="24"/>
          <w:szCs w:val="24"/>
        </w:rPr>
        <w:t xml:space="preserve"> </w:t>
      </w:r>
      <w:r w:rsidRPr="00D9232F">
        <w:rPr>
          <w:rFonts w:ascii="Times New Roman" w:hAnsi="Times New Roman" w:cs="Times New Roman"/>
          <w:sz w:val="24"/>
          <w:szCs w:val="24"/>
        </w:rPr>
        <w:t>but also</w:t>
      </w:r>
      <w:r>
        <w:rPr>
          <w:rFonts w:ascii="Times New Roman" w:hAnsi="Times New Roman" w:cs="Times New Roman"/>
          <w:sz w:val="24"/>
          <w:szCs w:val="24"/>
        </w:rPr>
        <w:t xml:space="preserve"> </w:t>
      </w:r>
      <w:r w:rsidRPr="003206A5">
        <w:rPr>
          <w:rFonts w:ascii="Times New Roman" w:hAnsi="Times New Roman" w:cs="Times New Roman"/>
          <w:sz w:val="24"/>
          <w:szCs w:val="24"/>
          <w:u w:val="single"/>
        </w:rPr>
        <w:t>never</w:t>
      </w:r>
      <w:r>
        <w:rPr>
          <w:rFonts w:ascii="Times New Roman" w:hAnsi="Times New Roman" w:cs="Times New Roman"/>
          <w:sz w:val="24"/>
          <w:szCs w:val="24"/>
        </w:rPr>
        <w:t xml:space="preserve"> </w:t>
      </w:r>
      <w:r w:rsidRPr="003206A5">
        <w:rPr>
          <w:rFonts w:ascii="Times New Roman" w:hAnsi="Times New Roman" w:cs="Times New Roman"/>
          <w:sz w:val="24"/>
          <w:szCs w:val="24"/>
        </w:rPr>
        <w:t>produce</w:t>
      </w:r>
      <w:r w:rsidRPr="00D9232F">
        <w:rPr>
          <w:rFonts w:ascii="Times New Roman" w:hAnsi="Times New Roman" w:cs="Times New Roman"/>
          <w:sz w:val="24"/>
          <w:szCs w:val="24"/>
        </w:rPr>
        <w:t xml:space="preserve"> sufficient payment. </w:t>
      </w:r>
    </w:p>
    <w:p w14:paraId="4A359583" w14:textId="77777777" w:rsidR="00C7405E" w:rsidRPr="00D9232F" w:rsidRDefault="00C7405E" w:rsidP="00C7405E">
      <w:pPr>
        <w:pStyle w:val="PlainText"/>
        <w:tabs>
          <w:tab w:val="clear" w:pos="1440"/>
        </w:tabs>
        <w:ind w:left="720" w:right="-65" w:firstLine="0"/>
        <w:rPr>
          <w:rFonts w:ascii="Times New Roman" w:hAnsi="Times New Roman" w:cs="Times New Roman"/>
          <w:sz w:val="24"/>
          <w:szCs w:val="24"/>
        </w:rPr>
      </w:pPr>
    </w:p>
    <w:p w14:paraId="04B59457" w14:textId="77777777" w:rsidR="00C7405E" w:rsidRPr="003206A5" w:rsidRDefault="00C7405E" w:rsidP="00C7405E">
      <w:pPr>
        <w:pStyle w:val="PlainText"/>
        <w:tabs>
          <w:tab w:val="clear" w:pos="1440"/>
        </w:tabs>
        <w:ind w:right="-65" w:firstLine="0"/>
        <w:rPr>
          <w:rFonts w:ascii="Times New Roman" w:hAnsi="Times New Roman" w:cs="Times New Roman"/>
          <w:b/>
          <w:sz w:val="24"/>
          <w:szCs w:val="24"/>
        </w:rPr>
      </w:pPr>
      <w:r w:rsidRPr="003206A5">
        <w:rPr>
          <w:rFonts w:ascii="Times New Roman" w:hAnsi="Times New Roman" w:cs="Times New Roman"/>
          <w:b/>
          <w:sz w:val="24"/>
          <w:szCs w:val="24"/>
        </w:rPr>
        <w:t xml:space="preserve">Results </w:t>
      </w:r>
    </w:p>
    <w:p w14:paraId="4508879A" w14:textId="77777777" w:rsidR="00C7405E" w:rsidRDefault="00C7405E" w:rsidP="00C7405E">
      <w:pPr>
        <w:pStyle w:val="PlainText"/>
        <w:tabs>
          <w:tab w:val="clear" w:pos="1440"/>
        </w:tabs>
        <w:ind w:right="-65" w:firstLine="0"/>
        <w:rPr>
          <w:rFonts w:ascii="Times New Roman" w:hAnsi="Times New Roman" w:cs="Times New Roman"/>
          <w:sz w:val="24"/>
          <w:szCs w:val="24"/>
        </w:rPr>
      </w:pPr>
      <w:r>
        <w:rPr>
          <w:rFonts w:ascii="Times New Roman" w:hAnsi="Times New Roman" w:cs="Times New Roman"/>
          <w:sz w:val="24"/>
          <w:szCs w:val="24"/>
        </w:rPr>
        <w:tab/>
      </w:r>
      <w:r w:rsidRPr="00D9232F">
        <w:rPr>
          <w:rFonts w:ascii="Times New Roman" w:hAnsi="Times New Roman" w:cs="Times New Roman"/>
          <w:sz w:val="24"/>
          <w:szCs w:val="24"/>
        </w:rPr>
        <w:t xml:space="preserve">Shown below are some of the representative results taken from a 1992 industry comparison of 174 companies. </w:t>
      </w:r>
    </w:p>
    <w:p w14:paraId="7346E90C" w14:textId="77777777" w:rsidR="00C7405E" w:rsidRPr="00D9232F" w:rsidRDefault="00C7405E" w:rsidP="00C7405E">
      <w:pPr>
        <w:pStyle w:val="PlainText"/>
        <w:tabs>
          <w:tab w:val="clear" w:pos="1440"/>
        </w:tabs>
        <w:ind w:right="-65" w:firstLine="0"/>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2154"/>
      </w:tblGrid>
      <w:tr w:rsidR="00C7405E" w:rsidRPr="00A4389B" w14:paraId="310DB550" w14:textId="77777777" w:rsidTr="00CC0D47">
        <w:trPr>
          <w:trHeight w:val="1052"/>
          <w:jc w:val="center"/>
        </w:trPr>
        <w:tc>
          <w:tcPr>
            <w:tcW w:w="5454" w:type="dxa"/>
            <w:gridSpan w:val="2"/>
          </w:tcPr>
          <w:p w14:paraId="026763DB" w14:textId="77777777" w:rsidR="00C7405E" w:rsidRPr="00A4389B" w:rsidRDefault="00C7405E" w:rsidP="00CC0D47">
            <w:pPr>
              <w:pStyle w:val="PlainText"/>
              <w:tabs>
                <w:tab w:val="clear" w:pos="1440"/>
              </w:tabs>
              <w:ind w:right="-65" w:firstLine="0"/>
              <w:jc w:val="center"/>
              <w:rPr>
                <w:rFonts w:ascii="Times New Roman" w:hAnsi="Times New Roman" w:cs="Times New Roman"/>
                <w:b/>
                <w:sz w:val="24"/>
                <w:szCs w:val="24"/>
              </w:rPr>
            </w:pPr>
            <w:r w:rsidRPr="00A4389B">
              <w:rPr>
                <w:rFonts w:ascii="Times New Roman" w:hAnsi="Times New Roman" w:cs="Times New Roman"/>
                <w:b/>
                <w:sz w:val="24"/>
                <w:szCs w:val="24"/>
              </w:rPr>
              <w:t xml:space="preserve">SELECTED DATA FOR COLLECTIONS </w:t>
            </w:r>
          </w:p>
          <w:p w14:paraId="536E6AA6" w14:textId="77777777" w:rsidR="00C7405E" w:rsidRPr="00A4389B" w:rsidRDefault="00C7405E" w:rsidP="00CC0D47">
            <w:pPr>
              <w:pStyle w:val="PlainText"/>
              <w:tabs>
                <w:tab w:val="clear" w:pos="1440"/>
              </w:tabs>
              <w:ind w:right="-65" w:firstLine="0"/>
              <w:jc w:val="center"/>
              <w:rPr>
                <w:rFonts w:ascii="Times New Roman" w:hAnsi="Times New Roman" w:cs="Times New Roman"/>
              </w:rPr>
            </w:pPr>
            <w:r w:rsidRPr="00A4389B">
              <w:rPr>
                <w:rFonts w:ascii="Times New Roman" w:hAnsi="Times New Roman" w:cs="Times New Roman"/>
              </w:rPr>
              <w:t>1990 – 1992</w:t>
            </w:r>
          </w:p>
          <w:p w14:paraId="4DFE54F2" w14:textId="77777777" w:rsidR="00C7405E" w:rsidRPr="00A4389B" w:rsidRDefault="00C7405E" w:rsidP="00CC0D47">
            <w:pPr>
              <w:pStyle w:val="PlainText"/>
              <w:tabs>
                <w:tab w:val="clear" w:pos="1440"/>
              </w:tabs>
              <w:ind w:right="-65" w:firstLine="0"/>
              <w:jc w:val="center"/>
              <w:rPr>
                <w:rFonts w:ascii="Times New Roman" w:hAnsi="Times New Roman" w:cs="Times New Roman"/>
              </w:rPr>
            </w:pPr>
            <w:r w:rsidRPr="00A4389B">
              <w:rPr>
                <w:rFonts w:ascii="Times New Roman" w:hAnsi="Times New Roman" w:cs="Times New Roman"/>
              </w:rPr>
              <w:t xml:space="preserve">Source:  </w:t>
            </w:r>
            <w:r w:rsidRPr="00A4389B">
              <w:rPr>
                <w:rFonts w:ascii="Times New Roman" w:hAnsi="Times New Roman" w:cs="Times New Roman"/>
                <w:i/>
              </w:rPr>
              <w:t>The Collection Picture</w:t>
            </w:r>
            <w:r w:rsidRPr="00A4389B">
              <w:rPr>
                <w:rFonts w:ascii="Times New Roman" w:hAnsi="Times New Roman" w:cs="Times New Roman"/>
              </w:rPr>
              <w:t xml:space="preserve">, Published by </w:t>
            </w:r>
            <w:proofErr w:type="spellStart"/>
            <w:r w:rsidRPr="00A4389B">
              <w:rPr>
                <w:rFonts w:ascii="Times New Roman" w:hAnsi="Times New Roman" w:cs="Times New Roman"/>
              </w:rPr>
              <w:t>A.G.A</w:t>
            </w:r>
            <w:proofErr w:type="spellEnd"/>
            <w:r w:rsidRPr="00A4389B">
              <w:rPr>
                <w:rFonts w:ascii="Times New Roman" w:hAnsi="Times New Roman" w:cs="Times New Roman"/>
              </w:rPr>
              <w:t>./</w:t>
            </w:r>
            <w:proofErr w:type="spellStart"/>
            <w:r w:rsidRPr="00A4389B">
              <w:rPr>
                <w:rFonts w:ascii="Times New Roman" w:hAnsi="Times New Roman" w:cs="Times New Roman"/>
              </w:rPr>
              <w:t>EEI</w:t>
            </w:r>
            <w:proofErr w:type="spellEnd"/>
          </w:p>
        </w:tc>
      </w:tr>
      <w:tr w:rsidR="00C7405E" w:rsidRPr="00A4389B" w14:paraId="4BBCFFDF" w14:textId="77777777" w:rsidTr="00CC0D47">
        <w:trPr>
          <w:jc w:val="center"/>
        </w:trPr>
        <w:tc>
          <w:tcPr>
            <w:tcW w:w="5454" w:type="dxa"/>
            <w:gridSpan w:val="2"/>
          </w:tcPr>
          <w:p w14:paraId="75F17907" w14:textId="77777777" w:rsidR="00C7405E" w:rsidRPr="00A4389B" w:rsidRDefault="00C7405E" w:rsidP="00CC0D47">
            <w:pPr>
              <w:pStyle w:val="PlainText"/>
              <w:tabs>
                <w:tab w:val="clear" w:pos="1440"/>
              </w:tabs>
              <w:ind w:right="-65" w:firstLine="0"/>
              <w:rPr>
                <w:rFonts w:ascii="Times New Roman" w:hAnsi="Times New Roman" w:cs="Times New Roman"/>
                <w:b/>
                <w:i/>
                <w:sz w:val="24"/>
                <w:szCs w:val="24"/>
              </w:rPr>
            </w:pPr>
            <w:r w:rsidRPr="00A4389B">
              <w:rPr>
                <w:rFonts w:ascii="Times New Roman" w:hAnsi="Times New Roman" w:cs="Times New Roman"/>
                <w:b/>
                <w:i/>
                <w:sz w:val="24"/>
                <w:szCs w:val="24"/>
              </w:rPr>
              <w:t>Average Write-offs as percent of revenues:</w:t>
            </w:r>
          </w:p>
        </w:tc>
      </w:tr>
      <w:tr w:rsidR="00C7405E" w:rsidRPr="00A4389B" w14:paraId="68C17B0A" w14:textId="77777777" w:rsidTr="00CC0D47">
        <w:trPr>
          <w:jc w:val="center"/>
        </w:trPr>
        <w:tc>
          <w:tcPr>
            <w:tcW w:w="3300" w:type="dxa"/>
          </w:tcPr>
          <w:p w14:paraId="2CB0F171" w14:textId="77777777" w:rsidR="00C7405E" w:rsidRPr="00A4389B" w:rsidRDefault="00C7405E" w:rsidP="00CC0D47">
            <w:pPr>
              <w:pStyle w:val="PlainText"/>
              <w:tabs>
                <w:tab w:val="clear" w:pos="1440"/>
              </w:tabs>
              <w:ind w:right="-65" w:firstLine="0"/>
              <w:jc w:val="right"/>
              <w:rPr>
                <w:rFonts w:ascii="Times New Roman" w:hAnsi="Times New Roman" w:cs="Times New Roman"/>
                <w:sz w:val="24"/>
                <w:szCs w:val="24"/>
              </w:rPr>
            </w:pPr>
            <w:r w:rsidRPr="00A4389B">
              <w:rPr>
                <w:rFonts w:ascii="Times New Roman" w:hAnsi="Times New Roman" w:cs="Times New Roman"/>
                <w:sz w:val="24"/>
                <w:szCs w:val="24"/>
              </w:rPr>
              <w:t>Combination utilities</w:t>
            </w:r>
          </w:p>
        </w:tc>
        <w:tc>
          <w:tcPr>
            <w:tcW w:w="2154" w:type="dxa"/>
          </w:tcPr>
          <w:p w14:paraId="1B2B5751" w14:textId="77777777" w:rsidR="00C7405E" w:rsidRPr="00A4389B" w:rsidRDefault="00C7405E" w:rsidP="00CC0D47">
            <w:pPr>
              <w:pStyle w:val="PlainText"/>
              <w:tabs>
                <w:tab w:val="clear" w:pos="1440"/>
              </w:tabs>
              <w:ind w:right="-65" w:firstLine="0"/>
              <w:jc w:val="center"/>
              <w:rPr>
                <w:rFonts w:ascii="Times New Roman" w:hAnsi="Times New Roman" w:cs="Times New Roman"/>
                <w:sz w:val="24"/>
                <w:szCs w:val="24"/>
              </w:rPr>
            </w:pPr>
            <w:r w:rsidRPr="00A4389B">
              <w:rPr>
                <w:rFonts w:ascii="Times New Roman" w:hAnsi="Times New Roman" w:cs="Times New Roman"/>
                <w:sz w:val="24"/>
                <w:szCs w:val="24"/>
              </w:rPr>
              <w:t>.51%</w:t>
            </w:r>
          </w:p>
        </w:tc>
      </w:tr>
      <w:tr w:rsidR="00C7405E" w:rsidRPr="00A4389B" w14:paraId="7ADBAE2F" w14:textId="77777777" w:rsidTr="00CC0D47">
        <w:trPr>
          <w:trHeight w:hRule="exact" w:val="415"/>
          <w:jc w:val="center"/>
        </w:trPr>
        <w:tc>
          <w:tcPr>
            <w:tcW w:w="3300" w:type="dxa"/>
          </w:tcPr>
          <w:p w14:paraId="619A2CCF" w14:textId="77777777" w:rsidR="00C7405E" w:rsidRPr="00A4389B" w:rsidRDefault="00C7405E" w:rsidP="00CC0D47">
            <w:pPr>
              <w:pStyle w:val="PlainText"/>
              <w:tabs>
                <w:tab w:val="clear" w:pos="1440"/>
              </w:tabs>
              <w:ind w:right="-65" w:firstLine="0"/>
              <w:jc w:val="right"/>
              <w:rPr>
                <w:rFonts w:ascii="Times New Roman" w:hAnsi="Times New Roman" w:cs="Times New Roman"/>
                <w:sz w:val="24"/>
                <w:szCs w:val="24"/>
              </w:rPr>
            </w:pPr>
            <w:proofErr w:type="spellStart"/>
            <w:r w:rsidRPr="00A4389B">
              <w:rPr>
                <w:rFonts w:ascii="Times New Roman" w:hAnsi="Times New Roman" w:cs="Times New Roman"/>
                <w:sz w:val="24"/>
                <w:szCs w:val="24"/>
              </w:rPr>
              <w:t>WPSC</w:t>
            </w:r>
            <w:proofErr w:type="spellEnd"/>
          </w:p>
        </w:tc>
        <w:tc>
          <w:tcPr>
            <w:tcW w:w="2154" w:type="dxa"/>
          </w:tcPr>
          <w:p w14:paraId="72B5FCE7" w14:textId="77777777" w:rsidR="00C7405E" w:rsidRPr="00A4389B" w:rsidRDefault="00C7405E" w:rsidP="00CC0D47">
            <w:pPr>
              <w:pStyle w:val="PlainText"/>
              <w:tabs>
                <w:tab w:val="clear" w:pos="1440"/>
              </w:tabs>
              <w:spacing w:line="360" w:lineRule="auto"/>
              <w:ind w:right="-65" w:firstLine="0"/>
              <w:jc w:val="center"/>
              <w:rPr>
                <w:rFonts w:ascii="Times New Roman" w:hAnsi="Times New Roman" w:cs="Times New Roman"/>
                <w:sz w:val="24"/>
                <w:szCs w:val="24"/>
              </w:rPr>
            </w:pPr>
            <w:r w:rsidRPr="00A4389B">
              <w:rPr>
                <w:rFonts w:ascii="Times New Roman" w:hAnsi="Times New Roman" w:cs="Times New Roman"/>
                <w:sz w:val="24"/>
                <w:szCs w:val="24"/>
              </w:rPr>
              <w:t>.25%</w:t>
            </w:r>
          </w:p>
          <w:p w14:paraId="4AB425D9" w14:textId="77777777" w:rsidR="00C7405E" w:rsidRPr="00A4389B" w:rsidRDefault="00C7405E" w:rsidP="00CC0D47">
            <w:pPr>
              <w:pStyle w:val="PlainText"/>
              <w:tabs>
                <w:tab w:val="clear" w:pos="1440"/>
              </w:tabs>
              <w:spacing w:line="360" w:lineRule="auto"/>
              <w:ind w:right="-65" w:firstLine="0"/>
              <w:jc w:val="center"/>
              <w:rPr>
                <w:rFonts w:ascii="Times New Roman" w:hAnsi="Times New Roman" w:cs="Times New Roman"/>
                <w:sz w:val="24"/>
                <w:szCs w:val="24"/>
              </w:rPr>
            </w:pPr>
          </w:p>
          <w:p w14:paraId="7C1CE074" w14:textId="77777777" w:rsidR="00C7405E" w:rsidRPr="00A4389B" w:rsidRDefault="00C7405E" w:rsidP="00CC0D47">
            <w:pPr>
              <w:pStyle w:val="PlainText"/>
              <w:tabs>
                <w:tab w:val="clear" w:pos="1440"/>
              </w:tabs>
              <w:spacing w:line="360" w:lineRule="auto"/>
              <w:ind w:right="-65" w:firstLine="0"/>
              <w:jc w:val="center"/>
              <w:rPr>
                <w:rFonts w:ascii="Times New Roman" w:hAnsi="Times New Roman" w:cs="Times New Roman"/>
                <w:sz w:val="24"/>
                <w:szCs w:val="24"/>
              </w:rPr>
            </w:pPr>
          </w:p>
        </w:tc>
      </w:tr>
      <w:tr w:rsidR="00C7405E" w:rsidRPr="00A4389B" w14:paraId="628B9732" w14:textId="77777777" w:rsidTr="00CC0D47">
        <w:trPr>
          <w:jc w:val="center"/>
        </w:trPr>
        <w:tc>
          <w:tcPr>
            <w:tcW w:w="5454" w:type="dxa"/>
            <w:gridSpan w:val="2"/>
          </w:tcPr>
          <w:p w14:paraId="58B63E94" w14:textId="77777777" w:rsidR="00C7405E" w:rsidRPr="00A4389B" w:rsidRDefault="00C7405E" w:rsidP="00CC0D47">
            <w:pPr>
              <w:pStyle w:val="PlainText"/>
              <w:tabs>
                <w:tab w:val="clear" w:pos="1440"/>
              </w:tabs>
              <w:ind w:right="-65" w:firstLine="0"/>
              <w:rPr>
                <w:rFonts w:ascii="Times New Roman" w:hAnsi="Times New Roman" w:cs="Times New Roman"/>
                <w:i/>
                <w:sz w:val="24"/>
                <w:szCs w:val="24"/>
              </w:rPr>
            </w:pPr>
            <w:r w:rsidRPr="00A4389B">
              <w:rPr>
                <w:rFonts w:ascii="Times New Roman" w:hAnsi="Times New Roman" w:cs="Times New Roman"/>
                <w:b/>
                <w:i/>
                <w:sz w:val="24"/>
                <w:szCs w:val="24"/>
              </w:rPr>
              <w:t>Disconnects per 10,000 Customers:</w:t>
            </w:r>
            <w:r w:rsidRPr="00A4389B">
              <w:rPr>
                <w:rStyle w:val="FootnoteReference"/>
                <w:rFonts w:ascii="Times New Roman" w:hAnsi="Times New Roman"/>
                <w:b/>
                <w:i/>
              </w:rPr>
              <w:footnoteReference w:id="6"/>
            </w:r>
            <w:proofErr w:type="gramStart"/>
            <w:r w:rsidRPr="00A4389B">
              <w:rPr>
                <w:rFonts w:ascii="Times New Roman" w:hAnsi="Times New Roman" w:cs="Times New Roman"/>
                <w:i/>
                <w:sz w:val="24"/>
                <w:szCs w:val="24"/>
              </w:rPr>
              <w:t xml:space="preserve">                                         </w:t>
            </w:r>
            <w:proofErr w:type="gramEnd"/>
          </w:p>
        </w:tc>
      </w:tr>
      <w:tr w:rsidR="00C7405E" w:rsidRPr="00A4389B" w14:paraId="6A713194" w14:textId="77777777" w:rsidTr="00CC0D47">
        <w:trPr>
          <w:jc w:val="center"/>
        </w:trPr>
        <w:tc>
          <w:tcPr>
            <w:tcW w:w="3300" w:type="dxa"/>
          </w:tcPr>
          <w:p w14:paraId="2034346E" w14:textId="77777777" w:rsidR="00C7405E" w:rsidRPr="00A4389B" w:rsidRDefault="00C7405E" w:rsidP="00CC0D47">
            <w:pPr>
              <w:pStyle w:val="PlainText"/>
              <w:tabs>
                <w:tab w:val="clear" w:pos="1440"/>
              </w:tabs>
              <w:ind w:right="-65" w:firstLine="0"/>
              <w:jc w:val="right"/>
              <w:rPr>
                <w:rFonts w:ascii="Times New Roman" w:hAnsi="Times New Roman" w:cs="Times New Roman"/>
                <w:sz w:val="24"/>
                <w:szCs w:val="24"/>
              </w:rPr>
            </w:pPr>
            <w:r w:rsidRPr="00A4389B">
              <w:rPr>
                <w:rFonts w:ascii="Times New Roman" w:hAnsi="Times New Roman" w:cs="Times New Roman"/>
                <w:sz w:val="24"/>
                <w:szCs w:val="24"/>
              </w:rPr>
              <w:t>High</w:t>
            </w:r>
          </w:p>
        </w:tc>
        <w:tc>
          <w:tcPr>
            <w:tcW w:w="2154" w:type="dxa"/>
          </w:tcPr>
          <w:p w14:paraId="0DCC1C95" w14:textId="77777777" w:rsidR="00C7405E" w:rsidRPr="00A4389B" w:rsidRDefault="00C7405E" w:rsidP="00CC0D47">
            <w:pPr>
              <w:pStyle w:val="PlainText"/>
              <w:tabs>
                <w:tab w:val="clear" w:pos="1440"/>
              </w:tabs>
              <w:ind w:right="-65" w:firstLine="0"/>
              <w:jc w:val="center"/>
              <w:rPr>
                <w:rFonts w:ascii="Times New Roman" w:hAnsi="Times New Roman" w:cs="Times New Roman"/>
                <w:sz w:val="24"/>
                <w:szCs w:val="24"/>
              </w:rPr>
            </w:pPr>
            <w:r w:rsidRPr="00A4389B">
              <w:rPr>
                <w:rFonts w:ascii="Times New Roman" w:hAnsi="Times New Roman" w:cs="Times New Roman"/>
                <w:sz w:val="24"/>
                <w:szCs w:val="24"/>
              </w:rPr>
              <w:t>1,896</w:t>
            </w:r>
          </w:p>
        </w:tc>
      </w:tr>
      <w:tr w:rsidR="00C7405E" w:rsidRPr="00A4389B" w14:paraId="4E68E027" w14:textId="77777777" w:rsidTr="00CC0D47">
        <w:trPr>
          <w:jc w:val="center"/>
        </w:trPr>
        <w:tc>
          <w:tcPr>
            <w:tcW w:w="3300" w:type="dxa"/>
          </w:tcPr>
          <w:p w14:paraId="1387F67A" w14:textId="77777777" w:rsidR="00C7405E" w:rsidRPr="00A4389B" w:rsidRDefault="00C7405E" w:rsidP="00CC0D47">
            <w:pPr>
              <w:pStyle w:val="PlainText"/>
              <w:tabs>
                <w:tab w:val="clear" w:pos="1440"/>
              </w:tabs>
              <w:ind w:right="-65" w:firstLine="0"/>
              <w:jc w:val="right"/>
              <w:rPr>
                <w:rFonts w:ascii="Times New Roman" w:hAnsi="Times New Roman" w:cs="Times New Roman"/>
                <w:sz w:val="24"/>
                <w:szCs w:val="24"/>
              </w:rPr>
            </w:pPr>
            <w:r w:rsidRPr="00A4389B">
              <w:rPr>
                <w:rFonts w:ascii="Times New Roman" w:hAnsi="Times New Roman" w:cs="Times New Roman"/>
                <w:sz w:val="24"/>
                <w:szCs w:val="24"/>
              </w:rPr>
              <w:t>Average</w:t>
            </w:r>
          </w:p>
        </w:tc>
        <w:tc>
          <w:tcPr>
            <w:tcW w:w="2154" w:type="dxa"/>
          </w:tcPr>
          <w:p w14:paraId="62075586" w14:textId="77777777" w:rsidR="00C7405E" w:rsidRPr="00A4389B" w:rsidRDefault="00C7405E" w:rsidP="00CC0D47">
            <w:pPr>
              <w:pStyle w:val="PlainText"/>
              <w:tabs>
                <w:tab w:val="clear" w:pos="1440"/>
              </w:tabs>
              <w:ind w:right="-65" w:firstLine="0"/>
              <w:jc w:val="center"/>
              <w:rPr>
                <w:rFonts w:ascii="Times New Roman" w:hAnsi="Times New Roman" w:cs="Times New Roman"/>
                <w:sz w:val="24"/>
                <w:szCs w:val="24"/>
              </w:rPr>
            </w:pPr>
            <w:r w:rsidRPr="00A4389B">
              <w:rPr>
                <w:rFonts w:ascii="Times New Roman" w:hAnsi="Times New Roman" w:cs="Times New Roman"/>
                <w:sz w:val="24"/>
                <w:szCs w:val="24"/>
              </w:rPr>
              <w:t>422</w:t>
            </w:r>
          </w:p>
        </w:tc>
      </w:tr>
      <w:tr w:rsidR="00C7405E" w:rsidRPr="00A4389B" w14:paraId="6325BE36" w14:textId="77777777" w:rsidTr="00CC0D47">
        <w:trPr>
          <w:jc w:val="center"/>
        </w:trPr>
        <w:tc>
          <w:tcPr>
            <w:tcW w:w="3300" w:type="dxa"/>
          </w:tcPr>
          <w:p w14:paraId="286C1648" w14:textId="77777777" w:rsidR="00C7405E" w:rsidRPr="00A4389B" w:rsidRDefault="00C7405E" w:rsidP="00CC0D47">
            <w:pPr>
              <w:pStyle w:val="PlainText"/>
              <w:tabs>
                <w:tab w:val="clear" w:pos="1440"/>
              </w:tabs>
              <w:ind w:right="-65" w:firstLine="0"/>
              <w:jc w:val="right"/>
              <w:rPr>
                <w:rFonts w:ascii="Times New Roman" w:hAnsi="Times New Roman" w:cs="Times New Roman"/>
                <w:sz w:val="24"/>
                <w:szCs w:val="24"/>
              </w:rPr>
            </w:pPr>
            <w:r w:rsidRPr="00A4389B">
              <w:rPr>
                <w:rFonts w:ascii="Times New Roman" w:hAnsi="Times New Roman" w:cs="Times New Roman"/>
                <w:sz w:val="24"/>
                <w:szCs w:val="24"/>
              </w:rPr>
              <w:t>Low</w:t>
            </w:r>
          </w:p>
        </w:tc>
        <w:tc>
          <w:tcPr>
            <w:tcW w:w="2154" w:type="dxa"/>
          </w:tcPr>
          <w:p w14:paraId="559F8107" w14:textId="77777777" w:rsidR="00C7405E" w:rsidRPr="00A4389B" w:rsidRDefault="00C7405E" w:rsidP="00CC0D47">
            <w:pPr>
              <w:pStyle w:val="PlainText"/>
              <w:tabs>
                <w:tab w:val="clear" w:pos="1440"/>
              </w:tabs>
              <w:ind w:right="-65" w:firstLine="0"/>
              <w:jc w:val="center"/>
              <w:rPr>
                <w:rFonts w:ascii="Times New Roman" w:hAnsi="Times New Roman" w:cs="Times New Roman"/>
                <w:sz w:val="24"/>
                <w:szCs w:val="24"/>
              </w:rPr>
            </w:pPr>
            <w:r w:rsidRPr="00A4389B">
              <w:rPr>
                <w:rFonts w:ascii="Times New Roman" w:hAnsi="Times New Roman" w:cs="Times New Roman"/>
                <w:sz w:val="24"/>
                <w:szCs w:val="24"/>
              </w:rPr>
              <w:t>33</w:t>
            </w:r>
          </w:p>
        </w:tc>
      </w:tr>
      <w:tr w:rsidR="00C7405E" w:rsidRPr="00A4389B" w14:paraId="04C2FE87" w14:textId="77777777" w:rsidTr="00CC0D47">
        <w:trPr>
          <w:jc w:val="center"/>
        </w:trPr>
        <w:tc>
          <w:tcPr>
            <w:tcW w:w="3300" w:type="dxa"/>
          </w:tcPr>
          <w:p w14:paraId="39FF0133" w14:textId="77777777" w:rsidR="00C7405E" w:rsidRPr="00A4389B" w:rsidRDefault="00C7405E" w:rsidP="00CC0D47">
            <w:pPr>
              <w:pStyle w:val="PlainText"/>
              <w:tabs>
                <w:tab w:val="clear" w:pos="1440"/>
              </w:tabs>
              <w:ind w:right="-65" w:firstLine="0"/>
              <w:jc w:val="right"/>
              <w:rPr>
                <w:rFonts w:ascii="Times New Roman" w:hAnsi="Times New Roman" w:cs="Times New Roman"/>
                <w:sz w:val="24"/>
                <w:szCs w:val="24"/>
              </w:rPr>
            </w:pPr>
            <w:proofErr w:type="spellStart"/>
            <w:r w:rsidRPr="00A4389B">
              <w:rPr>
                <w:rFonts w:ascii="Times New Roman" w:hAnsi="Times New Roman" w:cs="Times New Roman"/>
                <w:sz w:val="24"/>
                <w:szCs w:val="24"/>
              </w:rPr>
              <w:t>WPSC</w:t>
            </w:r>
            <w:proofErr w:type="spellEnd"/>
            <w:r w:rsidRPr="00A4389B">
              <w:rPr>
                <w:rFonts w:ascii="Times New Roman" w:hAnsi="Times New Roman" w:cs="Times New Roman"/>
                <w:sz w:val="24"/>
                <w:szCs w:val="24"/>
              </w:rPr>
              <w:t>, 1990 - 1993</w:t>
            </w:r>
          </w:p>
        </w:tc>
        <w:tc>
          <w:tcPr>
            <w:tcW w:w="2154" w:type="dxa"/>
          </w:tcPr>
          <w:p w14:paraId="06DDC45E" w14:textId="77777777" w:rsidR="00C7405E" w:rsidRPr="00A4389B" w:rsidRDefault="00C7405E" w:rsidP="00CC0D47">
            <w:pPr>
              <w:pStyle w:val="PlainText"/>
              <w:tabs>
                <w:tab w:val="clear" w:pos="1440"/>
              </w:tabs>
              <w:ind w:right="-65" w:firstLine="0"/>
              <w:jc w:val="center"/>
              <w:rPr>
                <w:rFonts w:ascii="Times New Roman" w:hAnsi="Times New Roman" w:cs="Times New Roman"/>
                <w:sz w:val="24"/>
                <w:szCs w:val="24"/>
              </w:rPr>
            </w:pPr>
            <w:r w:rsidRPr="00A4389B">
              <w:rPr>
                <w:rFonts w:ascii="Times New Roman" w:hAnsi="Times New Roman" w:cs="Times New Roman"/>
                <w:sz w:val="24"/>
                <w:szCs w:val="24"/>
              </w:rPr>
              <w:t>24</w:t>
            </w:r>
          </w:p>
        </w:tc>
      </w:tr>
    </w:tbl>
    <w:p w14:paraId="47AB333F" w14:textId="77777777" w:rsidR="00C7405E" w:rsidRDefault="00C7405E" w:rsidP="00C7405E">
      <w:pPr>
        <w:pStyle w:val="PlainText"/>
        <w:tabs>
          <w:tab w:val="clear" w:pos="1440"/>
        </w:tabs>
        <w:ind w:firstLine="0"/>
        <w:rPr>
          <w:rFonts w:ascii="Times New Roman" w:hAnsi="Times New Roman" w:cs="Times New Roman"/>
          <w:sz w:val="24"/>
          <w:szCs w:val="24"/>
        </w:rPr>
      </w:pPr>
      <w:r>
        <w:rPr>
          <w:rFonts w:ascii="Times New Roman" w:hAnsi="Times New Roman" w:cs="Times New Roman"/>
          <w:sz w:val="24"/>
          <w:szCs w:val="24"/>
        </w:rPr>
        <w:tab/>
      </w:r>
    </w:p>
    <w:p w14:paraId="0DD9C631" w14:textId="77777777" w:rsidR="00C7405E" w:rsidRDefault="00C7405E" w:rsidP="00C7405E">
      <w:pPr>
        <w:pStyle w:val="PlainText"/>
        <w:tabs>
          <w:tab w:val="clear" w:pos="1440"/>
        </w:tabs>
        <w:ind w:firstLine="0"/>
        <w:rPr>
          <w:rFonts w:ascii="Times New Roman" w:hAnsi="Times New Roman" w:cs="Times New Roman"/>
          <w:sz w:val="24"/>
          <w:szCs w:val="24"/>
        </w:rPr>
      </w:pPr>
      <w:r>
        <w:rPr>
          <w:rFonts w:ascii="Times New Roman" w:hAnsi="Times New Roman" w:cs="Times New Roman"/>
          <w:sz w:val="24"/>
          <w:szCs w:val="24"/>
        </w:rPr>
        <w:tab/>
      </w:r>
      <w:r w:rsidRPr="00EF6DBD">
        <w:rPr>
          <w:rFonts w:ascii="Times New Roman" w:hAnsi="Times New Roman" w:cs="Times New Roman"/>
          <w:sz w:val="24"/>
          <w:szCs w:val="24"/>
        </w:rPr>
        <w:t>Figure 3</w:t>
      </w:r>
      <w:r w:rsidRPr="00D9232F">
        <w:rPr>
          <w:rFonts w:ascii="Times New Roman" w:hAnsi="Times New Roman" w:cs="Times New Roman"/>
          <w:sz w:val="24"/>
          <w:szCs w:val="24"/>
        </w:rPr>
        <w:t xml:space="preserve"> </w:t>
      </w:r>
      <w:r>
        <w:rPr>
          <w:rFonts w:ascii="Times New Roman" w:hAnsi="Times New Roman" w:cs="Times New Roman"/>
          <w:sz w:val="24"/>
          <w:szCs w:val="24"/>
        </w:rPr>
        <w:t>shows a summary of net write-off</w:t>
      </w:r>
      <w:r w:rsidRPr="00D9232F">
        <w:rPr>
          <w:rFonts w:ascii="Times New Roman" w:hAnsi="Times New Roman" w:cs="Times New Roman"/>
          <w:sz w:val="24"/>
          <w:szCs w:val="24"/>
        </w:rPr>
        <w:t>s in graphic form for 1982-94. Also shown are the dollars in thousands and the percent of billed revenue t</w:t>
      </w:r>
      <w:r>
        <w:rPr>
          <w:rFonts w:ascii="Times New Roman" w:hAnsi="Times New Roman" w:cs="Times New Roman"/>
          <w:sz w:val="24"/>
          <w:szCs w:val="24"/>
        </w:rPr>
        <w:t>hat they represent for 1982-94:</w:t>
      </w:r>
    </w:p>
    <w:p w14:paraId="7694F228" w14:textId="77777777" w:rsidR="00C7405E" w:rsidRPr="00EF6DBD" w:rsidRDefault="00C7405E" w:rsidP="00C7405E">
      <w:pPr>
        <w:pStyle w:val="PlainText"/>
        <w:tabs>
          <w:tab w:val="clear" w:pos="1440"/>
        </w:tabs>
        <w:ind w:firstLine="0"/>
        <w:rPr>
          <w:szCs w:val="24"/>
        </w:rPr>
      </w:pPr>
      <w:r>
        <w:rPr>
          <w:noProof/>
        </w:rPr>
        <w:drawing>
          <wp:inline distT="0" distB="0" distL="0" distR="0" wp14:anchorId="596D0B72" wp14:editId="475CFD17">
            <wp:extent cx="5613400" cy="29845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3400" cy="2984500"/>
                    </a:xfrm>
                    <a:prstGeom prst="rect">
                      <a:avLst/>
                    </a:prstGeom>
                    <a:noFill/>
                    <a:ln>
                      <a:noFill/>
                    </a:ln>
                  </pic:spPr>
                </pic:pic>
              </a:graphicData>
            </a:graphic>
          </wp:inline>
        </w:drawing>
      </w:r>
    </w:p>
    <w:p w14:paraId="4B1AD6C0" w14:textId="77777777" w:rsidR="00C7405E" w:rsidRPr="00AB0B74" w:rsidRDefault="00C7405E" w:rsidP="00C7405E">
      <w:pPr>
        <w:pStyle w:val="PlainText"/>
        <w:tabs>
          <w:tab w:val="clear" w:pos="1440"/>
        </w:tabs>
        <w:ind w:firstLine="0"/>
        <w:rPr>
          <w:rFonts w:ascii="Times New Roman" w:hAnsi="Times New Roman" w:cs="Times New Roman"/>
          <w:b/>
          <w:i/>
          <w:sz w:val="24"/>
          <w:szCs w:val="24"/>
        </w:rPr>
      </w:pPr>
      <w:r>
        <w:rPr>
          <w:rFonts w:ascii="Times New Roman" w:hAnsi="Times New Roman" w:cs="Times New Roman"/>
          <w:sz w:val="24"/>
          <w:szCs w:val="24"/>
        </w:rPr>
        <w:tab/>
      </w:r>
      <w:r w:rsidRPr="00AB0B74">
        <w:rPr>
          <w:rFonts w:ascii="Times New Roman" w:hAnsi="Times New Roman" w:cs="Times New Roman"/>
          <w:b/>
          <w:i/>
          <w:sz w:val="24"/>
          <w:szCs w:val="24"/>
        </w:rPr>
        <w:t>FIGURE 3</w:t>
      </w:r>
    </w:p>
    <w:p w14:paraId="5FAD6515" w14:textId="77777777" w:rsidR="00C7405E" w:rsidRPr="00D9232F" w:rsidRDefault="00C7405E" w:rsidP="00C7405E">
      <w:pPr>
        <w:pStyle w:val="PlainText"/>
        <w:tabs>
          <w:tab w:val="clear" w:pos="1440"/>
        </w:tabs>
        <w:ind w:firstLine="0"/>
        <w:rPr>
          <w:rFonts w:ascii="Times New Roman" w:hAnsi="Times New Roman" w:cs="Times New Roman"/>
          <w:sz w:val="24"/>
          <w:szCs w:val="24"/>
        </w:rPr>
      </w:pPr>
      <w:r>
        <w:rPr>
          <w:rFonts w:ascii="Times New Roman" w:hAnsi="Times New Roman" w:cs="Times New Roman"/>
          <w:sz w:val="24"/>
          <w:szCs w:val="24"/>
        </w:rPr>
        <w:tab/>
      </w:r>
      <w:r w:rsidRPr="00D9232F">
        <w:rPr>
          <w:rFonts w:ascii="Times New Roman" w:hAnsi="Times New Roman" w:cs="Times New Roman"/>
          <w:sz w:val="24"/>
          <w:szCs w:val="24"/>
        </w:rPr>
        <w:t>The same report show</w:t>
      </w:r>
      <w:r>
        <w:rPr>
          <w:rFonts w:ascii="Times New Roman" w:hAnsi="Times New Roman" w:cs="Times New Roman"/>
          <w:sz w:val="24"/>
          <w:szCs w:val="24"/>
        </w:rPr>
        <w:t>ed</w:t>
      </w:r>
      <w:r w:rsidRPr="00D9232F">
        <w:rPr>
          <w:rFonts w:ascii="Times New Roman" w:hAnsi="Times New Roman" w:cs="Times New Roman"/>
          <w:sz w:val="24"/>
          <w:szCs w:val="24"/>
        </w:rPr>
        <w:t xml:space="preserve"> cost of collection per account for 1992. This includes all direct labor charges and write-of</w:t>
      </w:r>
      <w:r>
        <w:rPr>
          <w:rFonts w:ascii="Times New Roman" w:hAnsi="Times New Roman" w:cs="Times New Roman"/>
          <w:sz w:val="24"/>
          <w:szCs w:val="24"/>
        </w:rPr>
        <w:t>f</w:t>
      </w:r>
      <w:r w:rsidRPr="00D9232F">
        <w:rPr>
          <w:rFonts w:ascii="Times New Roman" w:hAnsi="Times New Roman" w:cs="Times New Roman"/>
          <w:sz w:val="24"/>
          <w:szCs w:val="24"/>
        </w:rPr>
        <w:t>s. Although there may be variations between companies in cost allocations, individual companies are usually consistent in their practices year to year</w:t>
      </w:r>
      <w:r w:rsidRPr="00876132">
        <w:rPr>
          <w:rFonts w:ascii="Times New Roman" w:hAnsi="Times New Roman" w:cs="Times New Roman"/>
          <w:sz w:val="24"/>
          <w:szCs w:val="24"/>
        </w:rPr>
        <w:t>.  In 1992, the industry-wide average cost per account was $19.00. Public Service's cost was $15.35, or over 19 percent below the average. This cost is consistent with previous years for Pu</w:t>
      </w:r>
      <w:r w:rsidRPr="00D9232F">
        <w:rPr>
          <w:rFonts w:ascii="Times New Roman" w:hAnsi="Times New Roman" w:cs="Times New Roman"/>
          <w:sz w:val="24"/>
          <w:szCs w:val="24"/>
        </w:rPr>
        <w:t xml:space="preserve">blic Service. </w:t>
      </w:r>
    </w:p>
    <w:p w14:paraId="1A0BAE99" w14:textId="77777777" w:rsidR="00C7405E" w:rsidRPr="00D9232F" w:rsidRDefault="00C7405E" w:rsidP="00C7405E">
      <w:pPr>
        <w:pStyle w:val="PlainText"/>
        <w:tabs>
          <w:tab w:val="clear" w:pos="1440"/>
        </w:tabs>
        <w:ind w:firstLine="0"/>
        <w:rPr>
          <w:rFonts w:ascii="Times New Roman" w:hAnsi="Times New Roman" w:cs="Times New Roman"/>
          <w:sz w:val="24"/>
          <w:szCs w:val="24"/>
        </w:rPr>
      </w:pPr>
      <w:r>
        <w:rPr>
          <w:rFonts w:ascii="Times New Roman" w:hAnsi="Times New Roman" w:cs="Times New Roman"/>
          <w:sz w:val="24"/>
          <w:szCs w:val="24"/>
        </w:rPr>
        <w:tab/>
      </w:r>
      <w:r w:rsidRPr="00D9232F">
        <w:rPr>
          <w:rFonts w:ascii="Times New Roman" w:hAnsi="Times New Roman" w:cs="Times New Roman"/>
          <w:sz w:val="24"/>
          <w:szCs w:val="24"/>
        </w:rPr>
        <w:t xml:space="preserve">We believe this is further evidence that reducing the number of disconnections does not reduce credit effectiveness or increase overall operating costs, provided it is done as part of a total customer service system of accounts management. </w:t>
      </w:r>
    </w:p>
    <w:p w14:paraId="4D35E080" w14:textId="77777777" w:rsidR="00C7405E" w:rsidRDefault="00C7405E" w:rsidP="00C7405E">
      <w:pPr>
        <w:pStyle w:val="PlainText"/>
        <w:tabs>
          <w:tab w:val="clear" w:pos="1440"/>
        </w:tabs>
        <w:ind w:firstLine="0"/>
        <w:rPr>
          <w:rFonts w:ascii="Times New Roman" w:hAnsi="Times New Roman" w:cs="Times New Roman"/>
          <w:sz w:val="24"/>
          <w:szCs w:val="24"/>
        </w:rPr>
      </w:pPr>
      <w:r>
        <w:rPr>
          <w:rFonts w:ascii="Times New Roman" w:hAnsi="Times New Roman" w:cs="Times New Roman"/>
          <w:sz w:val="24"/>
          <w:szCs w:val="24"/>
        </w:rPr>
        <w:tab/>
      </w:r>
      <w:r w:rsidRPr="00876132">
        <w:rPr>
          <w:rFonts w:ascii="Times New Roman" w:hAnsi="Times New Roman" w:cs="Times New Roman"/>
          <w:sz w:val="24"/>
          <w:szCs w:val="24"/>
          <w:highlight w:val="yellow"/>
        </w:rPr>
        <w:t>As can be seen from this 13-year summation, net write-offs as a percent of billed revenue varied from 0.20 percent to 0.32 percent. Year-to-year variations appear to be within normal expectation of the system capability.</w:t>
      </w:r>
      <w:r w:rsidRPr="00D9232F">
        <w:rPr>
          <w:rFonts w:ascii="Times New Roman" w:hAnsi="Times New Roman" w:cs="Times New Roman"/>
          <w:sz w:val="24"/>
          <w:szCs w:val="24"/>
        </w:rPr>
        <w:t xml:space="preserve"> </w:t>
      </w:r>
      <w:r w:rsidRPr="00AB0B74">
        <w:rPr>
          <w:rFonts w:ascii="Times New Roman" w:hAnsi="Times New Roman" w:cs="Times New Roman"/>
          <w:sz w:val="24"/>
          <w:szCs w:val="24"/>
        </w:rPr>
        <w:t>Figure 4</w:t>
      </w:r>
      <w:r w:rsidRPr="00D9232F">
        <w:rPr>
          <w:rFonts w:ascii="Times New Roman" w:hAnsi="Times New Roman" w:cs="Times New Roman"/>
          <w:sz w:val="24"/>
          <w:szCs w:val="24"/>
        </w:rPr>
        <w:t xml:space="preserve"> shows actual disconnections of all classes of service</w:t>
      </w:r>
      <w:r>
        <w:rPr>
          <w:rFonts w:ascii="Times New Roman" w:hAnsi="Times New Roman" w:cs="Times New Roman"/>
          <w:sz w:val="24"/>
          <w:szCs w:val="24"/>
        </w:rPr>
        <w:t xml:space="preserve"> during the same period.  There wa</w:t>
      </w:r>
      <w:r w:rsidRPr="00D9232F">
        <w:rPr>
          <w:rFonts w:ascii="Times New Roman" w:hAnsi="Times New Roman" w:cs="Times New Roman"/>
          <w:sz w:val="24"/>
          <w:szCs w:val="24"/>
        </w:rPr>
        <w:t xml:space="preserve">s a steady downward trend, particularly beginning in 1985. </w:t>
      </w:r>
      <w:bookmarkStart w:id="0" w:name="_GoBack"/>
      <w:bookmarkEnd w:id="0"/>
    </w:p>
    <w:p w14:paraId="26F25BD4" w14:textId="77777777" w:rsidR="00C7405E" w:rsidRPr="00AB0B74" w:rsidRDefault="00C7405E" w:rsidP="00C7405E">
      <w:pPr>
        <w:pStyle w:val="PlainText"/>
        <w:tabs>
          <w:tab w:val="clear" w:pos="1440"/>
        </w:tabs>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Pr>
          <w:noProof/>
        </w:rPr>
        <w:drawing>
          <wp:inline distT="0" distB="0" distL="0" distR="0" wp14:anchorId="55662BAD" wp14:editId="4BA68143">
            <wp:extent cx="5613400" cy="2984500"/>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3400" cy="2984500"/>
                    </a:xfrm>
                    <a:prstGeom prst="rect">
                      <a:avLst/>
                    </a:prstGeom>
                    <a:noFill/>
                    <a:ln>
                      <a:noFill/>
                    </a:ln>
                  </pic:spPr>
                </pic:pic>
              </a:graphicData>
            </a:graphic>
          </wp:inline>
        </w:drawing>
      </w:r>
    </w:p>
    <w:p w14:paraId="3AB998E0" w14:textId="77777777" w:rsidR="00C7405E" w:rsidRPr="00AB0B74" w:rsidRDefault="00C7405E" w:rsidP="00C7405E">
      <w:pPr>
        <w:pStyle w:val="PlainText"/>
        <w:tabs>
          <w:tab w:val="clear" w:pos="1440"/>
        </w:tabs>
        <w:ind w:firstLine="0"/>
        <w:rPr>
          <w:rFonts w:ascii="Times New Roman" w:hAnsi="Times New Roman" w:cs="Times New Roman"/>
          <w:b/>
          <w:i/>
          <w:sz w:val="24"/>
          <w:szCs w:val="24"/>
        </w:rPr>
      </w:pPr>
      <w:r w:rsidRPr="00AB0B74">
        <w:rPr>
          <w:rFonts w:ascii="Times New Roman" w:hAnsi="Times New Roman" w:cs="Times New Roman"/>
          <w:b/>
          <w:i/>
          <w:sz w:val="24"/>
          <w:szCs w:val="24"/>
        </w:rPr>
        <w:t>FIGURE 4</w:t>
      </w:r>
    </w:p>
    <w:p w14:paraId="7D2AA070" w14:textId="77777777" w:rsidR="00C7405E" w:rsidRPr="00AB0B74" w:rsidRDefault="00C7405E" w:rsidP="00C7405E">
      <w:pPr>
        <w:pStyle w:val="PlainText"/>
        <w:tabs>
          <w:tab w:val="clear" w:pos="1440"/>
        </w:tabs>
        <w:ind w:firstLine="0"/>
        <w:rPr>
          <w:rFonts w:ascii="Times New Roman" w:hAnsi="Times New Roman" w:cs="Times New Roman"/>
          <w:sz w:val="24"/>
          <w:szCs w:val="24"/>
        </w:rPr>
      </w:pPr>
    </w:p>
    <w:p w14:paraId="6759EB6F" w14:textId="77777777" w:rsidR="00C7405E" w:rsidRPr="00D9232F" w:rsidRDefault="00C7405E" w:rsidP="00C7405E">
      <w:pPr>
        <w:pStyle w:val="PlainText"/>
        <w:tabs>
          <w:tab w:val="clear" w:pos="1440"/>
        </w:tabs>
        <w:ind w:firstLine="0"/>
        <w:rPr>
          <w:rFonts w:ascii="Times New Roman" w:hAnsi="Times New Roman" w:cs="Times New Roman"/>
          <w:sz w:val="24"/>
          <w:szCs w:val="24"/>
        </w:rPr>
      </w:pPr>
      <w:r w:rsidRPr="00AB0B74">
        <w:rPr>
          <w:rFonts w:ascii="Times New Roman" w:hAnsi="Times New Roman" w:cs="Times New Roman"/>
          <w:sz w:val="24"/>
          <w:szCs w:val="24"/>
        </w:rPr>
        <w:tab/>
      </w:r>
      <w:r w:rsidRPr="00876132">
        <w:rPr>
          <w:rFonts w:ascii="Times New Roman" w:hAnsi="Times New Roman" w:cs="Times New Roman"/>
          <w:sz w:val="24"/>
          <w:szCs w:val="24"/>
          <w:highlight w:val="yellow"/>
        </w:rPr>
        <w:t>Figure 5 shows the residential arrears for 1988-94. Again, there is relatively normal variation in these categories during the same period.</w:t>
      </w:r>
      <w:r w:rsidRPr="00AB0B74">
        <w:rPr>
          <w:rFonts w:ascii="Times New Roman" w:hAnsi="Times New Roman" w:cs="Times New Roman"/>
          <w:sz w:val="24"/>
          <w:szCs w:val="24"/>
        </w:rPr>
        <w:t xml:space="preserve">  </w:t>
      </w:r>
    </w:p>
    <w:p w14:paraId="7FAA002D" w14:textId="77777777" w:rsidR="00C7405E" w:rsidRPr="00D9232F" w:rsidRDefault="00C7405E" w:rsidP="00C7405E">
      <w:pPr>
        <w:pStyle w:val="PlainText"/>
        <w:tabs>
          <w:tab w:val="clear" w:pos="1440"/>
        </w:tabs>
        <w:ind w:firstLine="0"/>
        <w:rPr>
          <w:rFonts w:ascii="Times New Roman" w:hAnsi="Times New Roman" w:cs="Times New Roman"/>
          <w:sz w:val="24"/>
          <w:szCs w:val="24"/>
        </w:rPr>
      </w:pPr>
    </w:p>
    <w:p w14:paraId="37D5AC0B" w14:textId="77777777" w:rsidR="00C7405E" w:rsidRPr="00EF6DBD" w:rsidRDefault="00C7405E" w:rsidP="00C7405E">
      <w:pPr>
        <w:pStyle w:val="PlainText"/>
        <w:tabs>
          <w:tab w:val="clear" w:pos="1440"/>
        </w:tabs>
        <w:ind w:firstLine="0"/>
        <w:jc w:val="center"/>
        <w:rPr>
          <w:rFonts w:ascii="Times New Roman" w:hAnsi="Times New Roman" w:cs="Times New Roman"/>
          <w:sz w:val="24"/>
          <w:szCs w:val="24"/>
        </w:rPr>
      </w:pPr>
      <w:r>
        <w:rPr>
          <w:noProof/>
        </w:rPr>
        <w:drawing>
          <wp:inline distT="0" distB="0" distL="0" distR="0" wp14:anchorId="4DB9B304" wp14:editId="68158BD3">
            <wp:extent cx="5194300" cy="2717800"/>
            <wp:effectExtent l="0" t="0" r="1270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94300" cy="2717800"/>
                    </a:xfrm>
                    <a:prstGeom prst="rect">
                      <a:avLst/>
                    </a:prstGeom>
                    <a:noFill/>
                    <a:ln>
                      <a:noFill/>
                    </a:ln>
                  </pic:spPr>
                </pic:pic>
              </a:graphicData>
            </a:graphic>
          </wp:inline>
        </w:drawing>
      </w:r>
    </w:p>
    <w:p w14:paraId="1B35F8D7" w14:textId="77777777" w:rsidR="00C7405E" w:rsidRPr="00D9232F" w:rsidRDefault="00C7405E" w:rsidP="00C7405E">
      <w:pPr>
        <w:pStyle w:val="PlainText"/>
        <w:tabs>
          <w:tab w:val="clear" w:pos="1440"/>
          <w:tab w:val="clear" w:pos="2160"/>
          <w:tab w:val="clear" w:pos="2880"/>
          <w:tab w:val="clear" w:pos="4320"/>
          <w:tab w:val="clear" w:pos="5040"/>
          <w:tab w:val="clear" w:pos="5760"/>
          <w:tab w:val="clear" w:pos="6480"/>
          <w:tab w:val="clear" w:pos="7200"/>
        </w:tabs>
        <w:ind w:firstLine="0"/>
        <w:rPr>
          <w:rFonts w:ascii="Times New Roman" w:hAnsi="Times New Roman" w:cs="Times New Roman"/>
          <w:sz w:val="24"/>
          <w:szCs w:val="24"/>
        </w:rPr>
      </w:pPr>
      <w:r>
        <w:rPr>
          <w:rFonts w:ascii="Times New Roman" w:hAnsi="Times New Roman" w:cs="Times New Roman"/>
          <w:b/>
          <w:i/>
          <w:sz w:val="24"/>
          <w:szCs w:val="24"/>
        </w:rPr>
        <w:t>FIGURE 5</w:t>
      </w:r>
      <w:r>
        <w:rPr>
          <w:rFonts w:ascii="Times New Roman" w:hAnsi="Times New Roman" w:cs="Times New Roman"/>
          <w:b/>
          <w:i/>
          <w:sz w:val="24"/>
          <w:szCs w:val="24"/>
        </w:rPr>
        <w:tab/>
      </w:r>
    </w:p>
    <w:p w14:paraId="206FCEAC" w14:textId="1C205A2B" w:rsidR="00C7405E" w:rsidRDefault="00C7405E" w:rsidP="00C7405E">
      <w:pPr>
        <w:pStyle w:val="PlainText"/>
        <w:tabs>
          <w:tab w:val="clear" w:pos="1440"/>
        </w:tabs>
        <w:ind w:firstLine="0"/>
        <w:rPr>
          <w:rFonts w:ascii="Times New Roman" w:hAnsi="Times New Roman" w:cs="Times New Roman"/>
          <w:sz w:val="24"/>
          <w:szCs w:val="24"/>
        </w:rPr>
      </w:pPr>
      <w:r>
        <w:rPr>
          <w:rFonts w:ascii="Times New Roman" w:hAnsi="Times New Roman" w:cs="Times New Roman"/>
          <w:sz w:val="24"/>
          <w:szCs w:val="24"/>
        </w:rPr>
        <w:tab/>
      </w:r>
      <w:r w:rsidRPr="007217E4">
        <w:rPr>
          <w:rFonts w:ascii="Times New Roman" w:hAnsi="Times New Roman" w:cs="Times New Roman"/>
          <w:sz w:val="24"/>
          <w:szCs w:val="24"/>
        </w:rPr>
        <w:t xml:space="preserve">The net conclusion is that </w:t>
      </w:r>
      <w:proofErr w:type="spellStart"/>
      <w:r w:rsidRPr="007217E4">
        <w:rPr>
          <w:rFonts w:ascii="Times New Roman" w:hAnsi="Times New Roman" w:cs="Times New Roman"/>
          <w:sz w:val="24"/>
          <w:szCs w:val="24"/>
        </w:rPr>
        <w:t>WPSC</w:t>
      </w:r>
      <w:proofErr w:type="spellEnd"/>
      <w:r w:rsidRPr="007217E4">
        <w:rPr>
          <w:rFonts w:ascii="Times New Roman" w:hAnsi="Times New Roman" w:cs="Times New Roman"/>
          <w:sz w:val="24"/>
          <w:szCs w:val="24"/>
        </w:rPr>
        <w:t xml:space="preserve"> was successful in reducing the number of disconnections while at the same time producing substantially the same credit results. Such results were considered to be intuitively unattainable prior to the lifestyle survey in 1983,</w:t>
      </w:r>
      <w:r w:rsidRPr="00974B7C">
        <w:rPr>
          <w:rFonts w:ascii="Times New Roman" w:hAnsi="Times New Roman" w:cs="Times New Roman"/>
          <w:sz w:val="24"/>
          <w:szCs w:val="24"/>
        </w:rPr>
        <w:t xml:space="preserve"> since the operative paradigm held that disconnection would produce payment. Conversely, not disconnecting was assumed to automatically increase arrears and losses. When the Company started operating with different assumptions that were based upon its research, results were achieved which were consistent with what the research showed. </w:t>
      </w:r>
    </w:p>
    <w:p w14:paraId="7C58671C" w14:textId="77777777" w:rsidR="00C7405E" w:rsidRDefault="00C7405E" w:rsidP="00C7405E">
      <w:pPr>
        <w:pStyle w:val="PlainText"/>
        <w:tabs>
          <w:tab w:val="clear" w:pos="1440"/>
        </w:tabs>
        <w:ind w:firstLine="0"/>
        <w:rPr>
          <w:rFonts w:ascii="Times New Roman" w:hAnsi="Times New Roman" w:cs="Times New Roman"/>
          <w:sz w:val="24"/>
          <w:szCs w:val="24"/>
        </w:rPr>
      </w:pPr>
    </w:p>
    <w:p w14:paraId="66789A13" w14:textId="77777777" w:rsidR="00C7405E" w:rsidRPr="00974B7C" w:rsidRDefault="00C7405E" w:rsidP="00C7405E">
      <w:pPr>
        <w:pStyle w:val="PlainText"/>
        <w:tabs>
          <w:tab w:val="clear" w:pos="1440"/>
        </w:tabs>
        <w:ind w:firstLine="0"/>
        <w:rPr>
          <w:rFonts w:ascii="Times New Roman" w:hAnsi="Times New Roman" w:cs="Times New Roman"/>
          <w:sz w:val="24"/>
          <w:szCs w:val="24"/>
        </w:rPr>
      </w:pPr>
      <w:r>
        <w:rPr>
          <w:rFonts w:ascii="Times New Roman" w:hAnsi="Times New Roman" w:cs="Times New Roman"/>
          <w:sz w:val="24"/>
          <w:szCs w:val="24"/>
        </w:rPr>
        <w:tab/>
      </w:r>
      <w:proofErr w:type="gramStart"/>
      <w:r w:rsidRPr="00974B7C">
        <w:rPr>
          <w:rFonts w:ascii="Times New Roman" w:hAnsi="Times New Roman" w:cs="Times New Roman"/>
          <w:sz w:val="24"/>
          <w:szCs w:val="24"/>
        </w:rPr>
        <w:t>Figure 6</w:t>
      </w:r>
      <w:r>
        <w:rPr>
          <w:rFonts w:ascii="Times New Roman" w:hAnsi="Times New Roman" w:cs="Times New Roman"/>
          <w:sz w:val="24"/>
          <w:szCs w:val="24"/>
        </w:rPr>
        <w:t>, on the next page.</w:t>
      </w:r>
      <w:proofErr w:type="gramEnd"/>
      <w:r w:rsidRPr="00974B7C">
        <w:rPr>
          <w:rFonts w:ascii="Times New Roman" w:hAnsi="Times New Roman" w:cs="Times New Roman"/>
          <w:sz w:val="24"/>
          <w:szCs w:val="24"/>
        </w:rPr>
        <w:t xml:space="preserve"> </w:t>
      </w:r>
      <w:proofErr w:type="gramStart"/>
      <w:r w:rsidRPr="00974B7C">
        <w:rPr>
          <w:rFonts w:ascii="Times New Roman" w:hAnsi="Times New Roman" w:cs="Times New Roman"/>
          <w:sz w:val="24"/>
          <w:szCs w:val="24"/>
        </w:rPr>
        <w:t>is</w:t>
      </w:r>
      <w:proofErr w:type="gramEnd"/>
      <w:r w:rsidRPr="00974B7C">
        <w:rPr>
          <w:rFonts w:ascii="Times New Roman" w:hAnsi="Times New Roman" w:cs="Times New Roman"/>
          <w:sz w:val="24"/>
          <w:szCs w:val="24"/>
        </w:rPr>
        <w:t xml:space="preserve"> a quadrant classification technique used to help understand the characteristics of appropriate alternatives which may be available for each customer situation based on his or her desire to cooperate and the ability to pay. This classification technique does not necessarily imply that customers fall easily or neatly into a given category. However, it is representative of the wider range of approaches, alternatives, and solutions that can be used with customers depending on their unique characteristics. </w:t>
      </w:r>
    </w:p>
    <w:p w14:paraId="3BBBC350" w14:textId="77777777" w:rsidR="00C7405E" w:rsidRDefault="00C7405E" w:rsidP="00C7405E">
      <w:pPr>
        <w:pStyle w:val="PlainText"/>
        <w:tabs>
          <w:tab w:val="clear" w:pos="1440"/>
        </w:tabs>
        <w:ind w:firstLine="0"/>
        <w:rPr>
          <w:rFonts w:ascii="Times New Roman" w:hAnsi="Times New Roman" w:cs="Times New Roman"/>
          <w:sz w:val="24"/>
          <w:szCs w:val="24"/>
        </w:rPr>
      </w:pPr>
    </w:p>
    <w:p w14:paraId="2D40A9EF" w14:textId="77777777" w:rsidR="00C7405E" w:rsidRPr="00974B7C" w:rsidRDefault="00C7405E" w:rsidP="00C7405E">
      <w:pPr>
        <w:pStyle w:val="PlainText"/>
        <w:tabs>
          <w:tab w:val="clear" w:pos="1440"/>
        </w:tabs>
        <w:ind w:firstLine="0"/>
        <w:rPr>
          <w:rFonts w:ascii="Times New Roman" w:hAnsi="Times New Roman" w:cs="Times New Roman"/>
          <w:sz w:val="24"/>
          <w:szCs w:val="24"/>
        </w:rPr>
      </w:pPr>
      <w:r>
        <w:rPr>
          <w:rFonts w:ascii="Times New Roman" w:hAnsi="Times New Roman" w:cs="Times New Roman"/>
          <w:sz w:val="24"/>
          <w:szCs w:val="24"/>
        </w:rPr>
        <w:br w:type="page"/>
      </w:r>
    </w:p>
    <w:tbl>
      <w:tblPr>
        <w:tblpPr w:leftFromText="187" w:rightFromText="187" w:vertAnchor="page" w:horzAnchor="margin" w:tblpYSpec="center"/>
        <w:tblOverlap w:val="neve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1804"/>
        <w:gridCol w:w="355"/>
        <w:gridCol w:w="2282"/>
        <w:gridCol w:w="2053"/>
        <w:gridCol w:w="168"/>
        <w:gridCol w:w="2538"/>
      </w:tblGrid>
      <w:tr w:rsidR="00C7405E" w:rsidRPr="00A4389B" w14:paraId="693BDA2F" w14:textId="77777777" w:rsidTr="00CC0D47">
        <w:trPr>
          <w:cantSplit/>
          <w:trHeight w:val="692"/>
        </w:trPr>
        <w:tc>
          <w:tcPr>
            <w:tcW w:w="649" w:type="dxa"/>
            <w:vMerge w:val="restart"/>
          </w:tcPr>
          <w:p w14:paraId="24C3EF72" w14:textId="77777777" w:rsidR="00C7405E" w:rsidRPr="00A4389B" w:rsidRDefault="00C7405E" w:rsidP="00CC0D47">
            <w:pPr>
              <w:pStyle w:val="PlainText"/>
              <w:tabs>
                <w:tab w:val="clear" w:pos="1440"/>
              </w:tabs>
              <w:ind w:firstLine="0"/>
              <w:jc w:val="center"/>
              <w:rPr>
                <w:rFonts w:ascii="Times New Roman" w:hAnsi="Times New Roman" w:cs="Times New Roman"/>
                <w:sz w:val="24"/>
                <w:szCs w:val="24"/>
              </w:rPr>
            </w:pPr>
            <w:r w:rsidRPr="00A4389B">
              <w:rPr>
                <w:rFonts w:ascii="Times New Roman" w:hAnsi="Times New Roman" w:cs="Times New Roman"/>
                <w:sz w:val="24"/>
                <w:szCs w:val="24"/>
              </w:rPr>
              <w:br w:type="page"/>
            </w:r>
          </w:p>
          <w:p w14:paraId="0BC5B60B" w14:textId="77777777" w:rsidR="00C7405E" w:rsidRPr="00A4389B" w:rsidRDefault="00C7405E" w:rsidP="00CC0D47">
            <w:pPr>
              <w:pStyle w:val="PlainText"/>
              <w:tabs>
                <w:tab w:val="clear" w:pos="1440"/>
              </w:tabs>
              <w:ind w:firstLine="0"/>
              <w:jc w:val="center"/>
              <w:rPr>
                <w:rFonts w:ascii="Times New Roman" w:hAnsi="Times New Roman" w:cs="Times New Roman"/>
                <w:sz w:val="24"/>
                <w:szCs w:val="24"/>
              </w:rPr>
            </w:pPr>
          </w:p>
          <w:p w14:paraId="3AE57E5E" w14:textId="77777777" w:rsidR="00C7405E" w:rsidRPr="00A4389B" w:rsidRDefault="00C7405E" w:rsidP="00CC0D47">
            <w:pPr>
              <w:pStyle w:val="PlainText"/>
              <w:tabs>
                <w:tab w:val="clear" w:pos="1440"/>
              </w:tabs>
              <w:ind w:firstLine="0"/>
              <w:jc w:val="center"/>
              <w:rPr>
                <w:rFonts w:ascii="Times New Roman" w:hAnsi="Times New Roman" w:cs="Times New Roman"/>
                <w:sz w:val="24"/>
                <w:szCs w:val="24"/>
              </w:rPr>
            </w:pPr>
          </w:p>
          <w:p w14:paraId="112DA2BC" w14:textId="77777777" w:rsidR="00C7405E" w:rsidRPr="00A4389B" w:rsidRDefault="00C7405E" w:rsidP="00CC0D47">
            <w:pPr>
              <w:pStyle w:val="PlainText"/>
              <w:tabs>
                <w:tab w:val="clear" w:pos="1440"/>
              </w:tabs>
              <w:ind w:firstLine="0"/>
              <w:jc w:val="center"/>
              <w:rPr>
                <w:rFonts w:ascii="Times New Roman" w:hAnsi="Times New Roman" w:cs="Times New Roman"/>
                <w:sz w:val="24"/>
                <w:szCs w:val="24"/>
              </w:rPr>
            </w:pPr>
          </w:p>
          <w:p w14:paraId="1EC8BDD2" w14:textId="77777777" w:rsidR="00C7405E" w:rsidRPr="00A4389B" w:rsidRDefault="00C7405E" w:rsidP="00CC0D47">
            <w:pPr>
              <w:pStyle w:val="PlainText"/>
              <w:tabs>
                <w:tab w:val="clear" w:pos="1440"/>
              </w:tabs>
              <w:ind w:firstLine="0"/>
              <w:jc w:val="center"/>
              <w:rPr>
                <w:rFonts w:ascii="Times New Roman" w:hAnsi="Times New Roman" w:cs="Times New Roman"/>
                <w:b/>
                <w:sz w:val="24"/>
                <w:szCs w:val="24"/>
              </w:rPr>
            </w:pPr>
          </w:p>
          <w:p w14:paraId="1626EB9F" w14:textId="77777777" w:rsidR="00C7405E" w:rsidRPr="00A4389B" w:rsidRDefault="00C7405E" w:rsidP="00CC0D47">
            <w:pPr>
              <w:pStyle w:val="PlainText"/>
              <w:tabs>
                <w:tab w:val="clear" w:pos="1440"/>
              </w:tabs>
              <w:ind w:firstLine="0"/>
              <w:jc w:val="center"/>
              <w:rPr>
                <w:rFonts w:ascii="Times New Roman" w:hAnsi="Times New Roman" w:cs="Times New Roman"/>
                <w:b/>
                <w:sz w:val="24"/>
                <w:szCs w:val="24"/>
              </w:rPr>
            </w:pPr>
          </w:p>
          <w:p w14:paraId="6E29ED6E" w14:textId="77777777" w:rsidR="00C7405E" w:rsidRPr="00A4389B" w:rsidRDefault="00C7405E" w:rsidP="00CC0D47">
            <w:pPr>
              <w:pStyle w:val="PlainText"/>
              <w:tabs>
                <w:tab w:val="clear" w:pos="1440"/>
              </w:tabs>
              <w:ind w:firstLine="0"/>
              <w:jc w:val="center"/>
              <w:rPr>
                <w:rFonts w:ascii="Times New Roman" w:hAnsi="Times New Roman" w:cs="Times New Roman"/>
                <w:b/>
                <w:sz w:val="24"/>
                <w:szCs w:val="24"/>
              </w:rPr>
            </w:pPr>
            <w:r w:rsidRPr="00A4389B">
              <w:rPr>
                <w:rFonts w:ascii="Times New Roman" w:hAnsi="Times New Roman" w:cs="Times New Roman"/>
                <w:b/>
                <w:sz w:val="24"/>
                <w:szCs w:val="24"/>
              </w:rPr>
              <w:t xml:space="preserve">↑ </w:t>
            </w:r>
          </w:p>
          <w:p w14:paraId="5986776A" w14:textId="77777777" w:rsidR="00C7405E" w:rsidRPr="00A4389B" w:rsidRDefault="00C7405E" w:rsidP="00CC0D47">
            <w:pPr>
              <w:pStyle w:val="PlainText"/>
              <w:tabs>
                <w:tab w:val="clear" w:pos="1440"/>
              </w:tabs>
              <w:ind w:firstLine="0"/>
              <w:jc w:val="center"/>
              <w:rPr>
                <w:rFonts w:ascii="Times New Roman" w:hAnsi="Times New Roman" w:cs="Times New Roman"/>
                <w:b/>
                <w:sz w:val="24"/>
                <w:szCs w:val="24"/>
              </w:rPr>
            </w:pPr>
          </w:p>
          <w:p w14:paraId="16A0116D" w14:textId="77777777" w:rsidR="00C7405E" w:rsidRPr="00A4389B" w:rsidRDefault="00C7405E" w:rsidP="00CC0D47">
            <w:pPr>
              <w:pStyle w:val="PlainText"/>
              <w:tabs>
                <w:tab w:val="clear" w:pos="1440"/>
              </w:tabs>
              <w:ind w:firstLine="0"/>
              <w:jc w:val="center"/>
              <w:rPr>
                <w:rFonts w:ascii="Times New Roman" w:hAnsi="Times New Roman" w:cs="Times New Roman"/>
                <w:b/>
                <w:sz w:val="24"/>
                <w:szCs w:val="24"/>
              </w:rPr>
            </w:pPr>
          </w:p>
          <w:p w14:paraId="15C93600" w14:textId="77777777" w:rsidR="00C7405E" w:rsidRPr="00A4389B" w:rsidRDefault="00C7405E" w:rsidP="00CC0D47">
            <w:pPr>
              <w:pStyle w:val="PlainText"/>
              <w:tabs>
                <w:tab w:val="clear" w:pos="1440"/>
              </w:tabs>
              <w:ind w:firstLine="0"/>
              <w:jc w:val="center"/>
              <w:rPr>
                <w:rFonts w:ascii="Times New Roman" w:hAnsi="Times New Roman" w:cs="Times New Roman"/>
                <w:b/>
                <w:sz w:val="24"/>
                <w:szCs w:val="24"/>
              </w:rPr>
            </w:pPr>
            <w:r w:rsidRPr="00A4389B">
              <w:rPr>
                <w:rFonts w:ascii="Times New Roman" w:hAnsi="Times New Roman" w:cs="Times New Roman"/>
                <w:b/>
                <w:sz w:val="24"/>
                <w:szCs w:val="24"/>
              </w:rPr>
              <w:t>C</w:t>
            </w:r>
          </w:p>
          <w:p w14:paraId="632968B4" w14:textId="77777777" w:rsidR="00C7405E" w:rsidRPr="00A4389B" w:rsidRDefault="00C7405E" w:rsidP="00CC0D47">
            <w:pPr>
              <w:pStyle w:val="PlainText"/>
              <w:tabs>
                <w:tab w:val="clear" w:pos="1440"/>
              </w:tabs>
              <w:ind w:firstLine="0"/>
              <w:jc w:val="center"/>
              <w:rPr>
                <w:rFonts w:ascii="Times New Roman" w:hAnsi="Times New Roman" w:cs="Times New Roman"/>
                <w:b/>
                <w:sz w:val="24"/>
                <w:szCs w:val="24"/>
              </w:rPr>
            </w:pPr>
            <w:r w:rsidRPr="00A4389B">
              <w:rPr>
                <w:rFonts w:ascii="Times New Roman" w:hAnsi="Times New Roman" w:cs="Times New Roman"/>
                <w:b/>
                <w:sz w:val="24"/>
                <w:szCs w:val="24"/>
              </w:rPr>
              <w:t>O</w:t>
            </w:r>
          </w:p>
          <w:p w14:paraId="46A29EE7" w14:textId="77777777" w:rsidR="00C7405E" w:rsidRPr="00A4389B" w:rsidRDefault="00C7405E" w:rsidP="00CC0D47">
            <w:pPr>
              <w:pStyle w:val="PlainText"/>
              <w:tabs>
                <w:tab w:val="clear" w:pos="1440"/>
              </w:tabs>
              <w:ind w:firstLine="0"/>
              <w:jc w:val="center"/>
              <w:rPr>
                <w:rFonts w:ascii="Times New Roman" w:hAnsi="Times New Roman" w:cs="Times New Roman"/>
                <w:b/>
                <w:sz w:val="24"/>
                <w:szCs w:val="24"/>
              </w:rPr>
            </w:pPr>
            <w:r w:rsidRPr="00A4389B">
              <w:rPr>
                <w:rFonts w:ascii="Times New Roman" w:hAnsi="Times New Roman" w:cs="Times New Roman"/>
                <w:b/>
                <w:sz w:val="24"/>
                <w:szCs w:val="24"/>
              </w:rPr>
              <w:t>O</w:t>
            </w:r>
          </w:p>
          <w:p w14:paraId="67B6D1C4" w14:textId="77777777" w:rsidR="00C7405E" w:rsidRPr="00A4389B" w:rsidRDefault="00C7405E" w:rsidP="00CC0D47">
            <w:pPr>
              <w:pStyle w:val="PlainText"/>
              <w:tabs>
                <w:tab w:val="clear" w:pos="1440"/>
              </w:tabs>
              <w:ind w:firstLine="0"/>
              <w:jc w:val="center"/>
              <w:rPr>
                <w:rFonts w:ascii="Times New Roman" w:hAnsi="Times New Roman" w:cs="Times New Roman"/>
                <w:b/>
                <w:sz w:val="24"/>
                <w:szCs w:val="24"/>
              </w:rPr>
            </w:pPr>
            <w:r w:rsidRPr="00A4389B">
              <w:rPr>
                <w:rFonts w:ascii="Times New Roman" w:hAnsi="Times New Roman" w:cs="Times New Roman"/>
                <w:b/>
                <w:sz w:val="24"/>
                <w:szCs w:val="24"/>
              </w:rPr>
              <w:t>P</w:t>
            </w:r>
          </w:p>
          <w:p w14:paraId="6B9A41D7" w14:textId="77777777" w:rsidR="00C7405E" w:rsidRPr="00A4389B" w:rsidRDefault="00C7405E" w:rsidP="00CC0D47">
            <w:pPr>
              <w:pStyle w:val="PlainText"/>
              <w:tabs>
                <w:tab w:val="clear" w:pos="1440"/>
              </w:tabs>
              <w:ind w:firstLine="0"/>
              <w:jc w:val="center"/>
              <w:rPr>
                <w:rFonts w:ascii="Times New Roman" w:hAnsi="Times New Roman" w:cs="Times New Roman"/>
                <w:b/>
                <w:sz w:val="24"/>
                <w:szCs w:val="24"/>
              </w:rPr>
            </w:pPr>
            <w:r w:rsidRPr="00A4389B">
              <w:rPr>
                <w:rFonts w:ascii="Times New Roman" w:hAnsi="Times New Roman" w:cs="Times New Roman"/>
                <w:b/>
                <w:sz w:val="24"/>
                <w:szCs w:val="24"/>
              </w:rPr>
              <w:t>E</w:t>
            </w:r>
          </w:p>
          <w:p w14:paraId="17DCB5B1" w14:textId="77777777" w:rsidR="00C7405E" w:rsidRPr="00A4389B" w:rsidRDefault="00C7405E" w:rsidP="00CC0D47">
            <w:pPr>
              <w:pStyle w:val="PlainText"/>
              <w:tabs>
                <w:tab w:val="clear" w:pos="1440"/>
              </w:tabs>
              <w:ind w:firstLine="0"/>
              <w:jc w:val="center"/>
              <w:rPr>
                <w:rFonts w:ascii="Times New Roman" w:hAnsi="Times New Roman" w:cs="Times New Roman"/>
                <w:b/>
                <w:sz w:val="24"/>
                <w:szCs w:val="24"/>
              </w:rPr>
            </w:pPr>
            <w:r w:rsidRPr="00A4389B">
              <w:rPr>
                <w:rFonts w:ascii="Times New Roman" w:hAnsi="Times New Roman" w:cs="Times New Roman"/>
                <w:b/>
                <w:sz w:val="24"/>
                <w:szCs w:val="24"/>
              </w:rPr>
              <w:t>R</w:t>
            </w:r>
          </w:p>
          <w:p w14:paraId="09330006" w14:textId="77777777" w:rsidR="00C7405E" w:rsidRPr="00A4389B" w:rsidRDefault="00C7405E" w:rsidP="00CC0D47">
            <w:pPr>
              <w:pStyle w:val="PlainText"/>
              <w:tabs>
                <w:tab w:val="clear" w:pos="1440"/>
              </w:tabs>
              <w:ind w:firstLine="0"/>
              <w:jc w:val="center"/>
              <w:rPr>
                <w:rFonts w:ascii="Times New Roman" w:hAnsi="Times New Roman" w:cs="Times New Roman"/>
                <w:b/>
                <w:sz w:val="24"/>
                <w:szCs w:val="24"/>
              </w:rPr>
            </w:pPr>
            <w:r w:rsidRPr="00A4389B">
              <w:rPr>
                <w:rFonts w:ascii="Times New Roman" w:hAnsi="Times New Roman" w:cs="Times New Roman"/>
                <w:b/>
                <w:sz w:val="24"/>
                <w:szCs w:val="24"/>
              </w:rPr>
              <w:t>A</w:t>
            </w:r>
          </w:p>
          <w:p w14:paraId="0494ACEA" w14:textId="77777777" w:rsidR="00C7405E" w:rsidRPr="00A4389B" w:rsidRDefault="00C7405E" w:rsidP="00CC0D47">
            <w:pPr>
              <w:pStyle w:val="PlainText"/>
              <w:tabs>
                <w:tab w:val="clear" w:pos="1440"/>
              </w:tabs>
              <w:ind w:firstLine="0"/>
              <w:jc w:val="center"/>
              <w:rPr>
                <w:rFonts w:ascii="Times New Roman" w:hAnsi="Times New Roman" w:cs="Times New Roman"/>
                <w:b/>
                <w:sz w:val="24"/>
                <w:szCs w:val="24"/>
              </w:rPr>
            </w:pPr>
            <w:r w:rsidRPr="00A4389B">
              <w:rPr>
                <w:rFonts w:ascii="Times New Roman" w:hAnsi="Times New Roman" w:cs="Times New Roman"/>
                <w:b/>
                <w:sz w:val="24"/>
                <w:szCs w:val="24"/>
              </w:rPr>
              <w:t>T</w:t>
            </w:r>
          </w:p>
          <w:p w14:paraId="56BA5277" w14:textId="77777777" w:rsidR="00C7405E" w:rsidRPr="00A4389B" w:rsidRDefault="00C7405E" w:rsidP="00CC0D47">
            <w:pPr>
              <w:pStyle w:val="PlainText"/>
              <w:tabs>
                <w:tab w:val="clear" w:pos="1440"/>
              </w:tabs>
              <w:ind w:firstLine="0"/>
              <w:jc w:val="center"/>
              <w:rPr>
                <w:rFonts w:ascii="Times New Roman" w:hAnsi="Times New Roman" w:cs="Times New Roman"/>
                <w:b/>
                <w:sz w:val="24"/>
                <w:szCs w:val="24"/>
              </w:rPr>
            </w:pPr>
            <w:r w:rsidRPr="00A4389B">
              <w:rPr>
                <w:rFonts w:ascii="Times New Roman" w:hAnsi="Times New Roman" w:cs="Times New Roman"/>
                <w:b/>
                <w:sz w:val="24"/>
                <w:szCs w:val="24"/>
              </w:rPr>
              <w:t>I</w:t>
            </w:r>
          </w:p>
          <w:p w14:paraId="44FA87AE" w14:textId="77777777" w:rsidR="00C7405E" w:rsidRPr="00A4389B" w:rsidRDefault="00C7405E" w:rsidP="00CC0D47">
            <w:pPr>
              <w:pStyle w:val="PlainText"/>
              <w:tabs>
                <w:tab w:val="clear" w:pos="1440"/>
              </w:tabs>
              <w:ind w:firstLine="0"/>
              <w:jc w:val="center"/>
              <w:rPr>
                <w:rFonts w:ascii="Times New Roman" w:hAnsi="Times New Roman" w:cs="Times New Roman"/>
                <w:b/>
                <w:sz w:val="24"/>
                <w:szCs w:val="24"/>
              </w:rPr>
            </w:pPr>
            <w:r w:rsidRPr="00A4389B">
              <w:rPr>
                <w:rFonts w:ascii="Times New Roman" w:hAnsi="Times New Roman" w:cs="Times New Roman"/>
                <w:b/>
                <w:sz w:val="24"/>
                <w:szCs w:val="24"/>
              </w:rPr>
              <w:t>O</w:t>
            </w:r>
          </w:p>
          <w:p w14:paraId="5A33FFFE" w14:textId="77777777" w:rsidR="00C7405E" w:rsidRPr="00A4389B" w:rsidRDefault="00C7405E" w:rsidP="00CC0D47">
            <w:pPr>
              <w:pStyle w:val="PlainText"/>
              <w:tabs>
                <w:tab w:val="clear" w:pos="1440"/>
              </w:tabs>
              <w:ind w:firstLine="0"/>
              <w:jc w:val="center"/>
              <w:rPr>
                <w:rFonts w:ascii="Times New Roman" w:hAnsi="Times New Roman" w:cs="Times New Roman"/>
                <w:b/>
                <w:sz w:val="24"/>
                <w:szCs w:val="24"/>
              </w:rPr>
            </w:pPr>
            <w:r w:rsidRPr="00A4389B">
              <w:rPr>
                <w:rFonts w:ascii="Times New Roman" w:hAnsi="Times New Roman" w:cs="Times New Roman"/>
                <w:b/>
                <w:sz w:val="24"/>
                <w:szCs w:val="24"/>
              </w:rPr>
              <w:t>N</w:t>
            </w:r>
          </w:p>
          <w:p w14:paraId="17F08EB0" w14:textId="77777777" w:rsidR="00C7405E" w:rsidRPr="00A4389B" w:rsidRDefault="00C7405E" w:rsidP="00CC0D47">
            <w:pPr>
              <w:pStyle w:val="PlainText"/>
              <w:tabs>
                <w:tab w:val="clear" w:pos="1440"/>
              </w:tabs>
              <w:ind w:firstLine="0"/>
              <w:jc w:val="center"/>
              <w:rPr>
                <w:rFonts w:ascii="Times New Roman" w:hAnsi="Times New Roman" w:cs="Times New Roman"/>
                <w:b/>
                <w:sz w:val="24"/>
                <w:szCs w:val="24"/>
              </w:rPr>
            </w:pPr>
          </w:p>
          <w:p w14:paraId="029EC07F" w14:textId="77777777" w:rsidR="00C7405E" w:rsidRPr="00A4389B" w:rsidRDefault="00C7405E" w:rsidP="00CC0D47">
            <w:pPr>
              <w:pStyle w:val="PlainText"/>
              <w:tabs>
                <w:tab w:val="clear" w:pos="1440"/>
              </w:tabs>
              <w:ind w:firstLine="0"/>
              <w:jc w:val="center"/>
              <w:rPr>
                <w:rFonts w:ascii="Times New Roman" w:hAnsi="Times New Roman" w:cs="Times New Roman"/>
                <w:b/>
                <w:sz w:val="24"/>
                <w:szCs w:val="24"/>
              </w:rPr>
            </w:pPr>
          </w:p>
          <w:p w14:paraId="1F4B7159" w14:textId="77777777" w:rsidR="00C7405E" w:rsidRPr="00A4389B" w:rsidRDefault="00C7405E" w:rsidP="00CC0D47">
            <w:pPr>
              <w:pStyle w:val="PlainText"/>
              <w:tabs>
                <w:tab w:val="clear" w:pos="1440"/>
              </w:tabs>
              <w:ind w:firstLine="0"/>
              <w:jc w:val="center"/>
              <w:rPr>
                <w:rFonts w:ascii="Times New Roman" w:hAnsi="Times New Roman" w:cs="Times New Roman"/>
                <w:sz w:val="24"/>
                <w:szCs w:val="24"/>
              </w:rPr>
            </w:pPr>
            <w:r w:rsidRPr="00A4389B">
              <w:rPr>
                <w:rFonts w:ascii="Times New Roman" w:hAnsi="Times New Roman" w:cs="Times New Roman"/>
                <w:b/>
                <w:sz w:val="24"/>
                <w:szCs w:val="24"/>
              </w:rPr>
              <w:t>↓</w:t>
            </w:r>
          </w:p>
        </w:tc>
        <w:tc>
          <w:tcPr>
            <w:tcW w:w="4441" w:type="dxa"/>
            <w:gridSpan w:val="3"/>
          </w:tcPr>
          <w:p w14:paraId="2C48396E" w14:textId="77777777" w:rsidR="00C7405E" w:rsidRPr="00A4389B" w:rsidRDefault="00C7405E" w:rsidP="00CC0D47">
            <w:pPr>
              <w:pStyle w:val="PlainText"/>
              <w:tabs>
                <w:tab w:val="clear" w:pos="1440"/>
              </w:tabs>
              <w:ind w:firstLine="0"/>
              <w:jc w:val="center"/>
              <w:rPr>
                <w:rFonts w:ascii="Times New Roman" w:hAnsi="Times New Roman" w:cs="Times New Roman"/>
                <w:b/>
                <w:sz w:val="28"/>
                <w:szCs w:val="28"/>
              </w:rPr>
            </w:pPr>
            <w:r w:rsidRPr="00A4389B">
              <w:rPr>
                <w:rFonts w:ascii="Times New Roman" w:hAnsi="Times New Roman" w:cs="Times New Roman"/>
                <w:b/>
                <w:sz w:val="28"/>
                <w:szCs w:val="28"/>
              </w:rPr>
              <w:t>Low Ability to Pay/Cooperative</w:t>
            </w:r>
          </w:p>
        </w:tc>
        <w:tc>
          <w:tcPr>
            <w:tcW w:w="4759" w:type="dxa"/>
            <w:gridSpan w:val="3"/>
            <w:shd w:val="clear" w:color="auto" w:fill="auto"/>
          </w:tcPr>
          <w:p w14:paraId="69CFF020" w14:textId="77777777" w:rsidR="00C7405E" w:rsidRPr="00A4389B" w:rsidRDefault="00C7405E" w:rsidP="00CC0D47">
            <w:pPr>
              <w:pStyle w:val="PlainText"/>
              <w:tabs>
                <w:tab w:val="clear" w:pos="1440"/>
              </w:tabs>
              <w:ind w:firstLine="0"/>
              <w:jc w:val="center"/>
              <w:rPr>
                <w:rFonts w:ascii="Times New Roman" w:hAnsi="Times New Roman" w:cs="Times New Roman"/>
                <w:b/>
                <w:sz w:val="28"/>
                <w:szCs w:val="28"/>
              </w:rPr>
            </w:pPr>
            <w:r w:rsidRPr="00A4389B">
              <w:rPr>
                <w:rFonts w:ascii="Times New Roman" w:hAnsi="Times New Roman" w:cs="Times New Roman"/>
                <w:b/>
                <w:sz w:val="28"/>
                <w:szCs w:val="28"/>
              </w:rPr>
              <w:t>High Ability to Pay/Cooperative</w:t>
            </w:r>
          </w:p>
        </w:tc>
      </w:tr>
      <w:tr w:rsidR="00C7405E" w:rsidRPr="00A4389B" w14:paraId="3BCA3879" w14:textId="77777777" w:rsidTr="00CC0D47">
        <w:trPr>
          <w:cantSplit/>
          <w:trHeight w:val="618"/>
        </w:trPr>
        <w:tc>
          <w:tcPr>
            <w:tcW w:w="649" w:type="dxa"/>
            <w:vMerge/>
          </w:tcPr>
          <w:p w14:paraId="382E1FC1" w14:textId="77777777" w:rsidR="00C7405E" w:rsidRPr="00A4389B" w:rsidRDefault="00C7405E" w:rsidP="00CC0D47">
            <w:pPr>
              <w:pStyle w:val="PlainText"/>
              <w:tabs>
                <w:tab w:val="clear" w:pos="1440"/>
              </w:tabs>
              <w:ind w:firstLine="0"/>
              <w:jc w:val="center"/>
              <w:rPr>
                <w:rFonts w:ascii="Times New Roman" w:hAnsi="Times New Roman" w:cs="Times New Roman"/>
                <w:b/>
                <w:sz w:val="24"/>
                <w:szCs w:val="24"/>
              </w:rPr>
            </w:pPr>
          </w:p>
        </w:tc>
        <w:tc>
          <w:tcPr>
            <w:tcW w:w="2159" w:type="dxa"/>
            <w:gridSpan w:val="2"/>
          </w:tcPr>
          <w:p w14:paraId="5C85116B" w14:textId="77777777" w:rsidR="00C7405E" w:rsidRPr="00A4389B" w:rsidRDefault="00C7405E" w:rsidP="00CC0D47">
            <w:pPr>
              <w:pStyle w:val="PlainText"/>
              <w:tabs>
                <w:tab w:val="clear" w:pos="1440"/>
              </w:tabs>
              <w:ind w:firstLine="0"/>
              <w:rPr>
                <w:rFonts w:ascii="Times New Roman" w:hAnsi="Times New Roman" w:cs="Times New Roman"/>
                <w:b/>
              </w:rPr>
            </w:pPr>
            <w:r w:rsidRPr="00A4389B">
              <w:rPr>
                <w:rFonts w:ascii="Times New Roman" w:hAnsi="Times New Roman" w:cs="Times New Roman"/>
                <w:b/>
              </w:rPr>
              <w:t xml:space="preserve">Income:    </w:t>
            </w:r>
          </w:p>
          <w:p w14:paraId="77FA1BB2" w14:textId="77777777" w:rsidR="00C7405E" w:rsidRPr="00A4389B" w:rsidRDefault="00C7405E" w:rsidP="00CC0D47">
            <w:pPr>
              <w:pStyle w:val="PlainText"/>
              <w:tabs>
                <w:tab w:val="clear" w:pos="1440"/>
              </w:tabs>
              <w:ind w:firstLine="0"/>
              <w:rPr>
                <w:rFonts w:ascii="Times New Roman" w:hAnsi="Times New Roman" w:cs="Times New Roman"/>
                <w:b/>
              </w:rPr>
            </w:pPr>
            <w:r w:rsidRPr="00A4389B">
              <w:rPr>
                <w:rFonts w:ascii="Times New Roman" w:hAnsi="Times New Roman" w:cs="Times New Roman"/>
              </w:rPr>
              <w:t xml:space="preserve">Working poor, </w:t>
            </w:r>
            <w:proofErr w:type="spellStart"/>
            <w:r w:rsidRPr="00A4389B">
              <w:rPr>
                <w:rFonts w:ascii="Times New Roman" w:hAnsi="Times New Roman" w:cs="Times New Roman"/>
              </w:rPr>
              <w:t>TANF</w:t>
            </w:r>
            <w:proofErr w:type="spellEnd"/>
            <w:r w:rsidRPr="00A4389B">
              <w:rPr>
                <w:rFonts w:ascii="Times New Roman" w:hAnsi="Times New Roman" w:cs="Times New Roman"/>
              </w:rPr>
              <w:t>, SSI/</w:t>
            </w:r>
            <w:proofErr w:type="spellStart"/>
            <w:r w:rsidRPr="00A4389B">
              <w:rPr>
                <w:rFonts w:ascii="Times New Roman" w:hAnsi="Times New Roman" w:cs="Times New Roman"/>
              </w:rPr>
              <w:t>SSA</w:t>
            </w:r>
            <w:proofErr w:type="spellEnd"/>
            <w:r w:rsidRPr="00A4389B">
              <w:rPr>
                <w:rFonts w:ascii="Times New Roman" w:hAnsi="Times New Roman" w:cs="Times New Roman"/>
              </w:rPr>
              <w:t>, Unemployment Compensation, Child Support</w:t>
            </w:r>
          </w:p>
        </w:tc>
        <w:tc>
          <w:tcPr>
            <w:tcW w:w="2282" w:type="dxa"/>
          </w:tcPr>
          <w:p w14:paraId="51057619" w14:textId="77777777" w:rsidR="00C7405E" w:rsidRPr="00A4389B" w:rsidRDefault="00C7405E" w:rsidP="00CC0D47">
            <w:pPr>
              <w:pStyle w:val="PlainText"/>
              <w:tabs>
                <w:tab w:val="clear" w:pos="1440"/>
              </w:tabs>
              <w:ind w:firstLine="0"/>
              <w:rPr>
                <w:rFonts w:ascii="Times New Roman" w:hAnsi="Times New Roman" w:cs="Times New Roman"/>
                <w:b/>
              </w:rPr>
            </w:pPr>
            <w:r w:rsidRPr="00A4389B">
              <w:rPr>
                <w:rFonts w:ascii="Times New Roman" w:hAnsi="Times New Roman" w:cs="Times New Roman"/>
                <w:b/>
              </w:rPr>
              <w:t xml:space="preserve">Characteristics:  </w:t>
            </w:r>
          </w:p>
          <w:p w14:paraId="59906F6D" w14:textId="77777777" w:rsidR="00C7405E" w:rsidRPr="00A4389B" w:rsidRDefault="00C7405E" w:rsidP="00CC0D47">
            <w:pPr>
              <w:pStyle w:val="PlainText"/>
              <w:tabs>
                <w:tab w:val="clear" w:pos="1440"/>
              </w:tabs>
              <w:ind w:firstLine="0"/>
              <w:rPr>
                <w:rFonts w:ascii="Times New Roman" w:hAnsi="Times New Roman" w:cs="Times New Roman"/>
              </w:rPr>
            </w:pPr>
            <w:r w:rsidRPr="00A4389B">
              <w:rPr>
                <w:rFonts w:ascii="Times New Roman" w:hAnsi="Times New Roman" w:cs="Times New Roman"/>
              </w:rPr>
              <w:t xml:space="preserve">High debt, poor employment history, high medical expenses, wages garnished.  </w:t>
            </w:r>
            <w:r w:rsidRPr="00A4389B">
              <w:rPr>
                <w:rFonts w:ascii="Times New Roman" w:hAnsi="Times New Roman" w:cs="Times New Roman"/>
                <w:i/>
              </w:rPr>
              <w:t>Good credit contact, tries to pay.</w:t>
            </w:r>
          </w:p>
        </w:tc>
        <w:tc>
          <w:tcPr>
            <w:tcW w:w="2221" w:type="dxa"/>
            <w:gridSpan w:val="2"/>
            <w:shd w:val="clear" w:color="auto" w:fill="auto"/>
          </w:tcPr>
          <w:p w14:paraId="150F9A57" w14:textId="77777777" w:rsidR="00C7405E" w:rsidRPr="00A4389B" w:rsidRDefault="00C7405E" w:rsidP="00CC0D47">
            <w:pPr>
              <w:pStyle w:val="PlainText"/>
              <w:tabs>
                <w:tab w:val="clear" w:pos="1440"/>
              </w:tabs>
              <w:ind w:firstLine="0"/>
              <w:rPr>
                <w:rFonts w:ascii="Times New Roman" w:hAnsi="Times New Roman" w:cs="Times New Roman"/>
                <w:b/>
              </w:rPr>
            </w:pPr>
            <w:r w:rsidRPr="00A4389B">
              <w:rPr>
                <w:rFonts w:ascii="Times New Roman" w:hAnsi="Times New Roman" w:cs="Times New Roman"/>
                <w:b/>
              </w:rPr>
              <w:t>Income:</w:t>
            </w:r>
          </w:p>
          <w:p w14:paraId="12A0CB1C" w14:textId="77777777" w:rsidR="00C7405E" w:rsidRPr="00A4389B" w:rsidRDefault="00C7405E" w:rsidP="00CC0D47">
            <w:pPr>
              <w:pStyle w:val="PlainText"/>
              <w:tabs>
                <w:tab w:val="clear" w:pos="1440"/>
              </w:tabs>
              <w:ind w:firstLine="0"/>
              <w:rPr>
                <w:rFonts w:ascii="Times New Roman" w:hAnsi="Times New Roman" w:cs="Times New Roman"/>
              </w:rPr>
            </w:pPr>
            <w:r w:rsidRPr="00A4389B">
              <w:rPr>
                <w:rFonts w:ascii="Times New Roman" w:hAnsi="Times New Roman" w:cs="Times New Roman"/>
              </w:rPr>
              <w:t>Wages</w:t>
            </w:r>
            <w:proofErr w:type="gramStart"/>
            <w:r w:rsidRPr="00A4389B">
              <w:rPr>
                <w:rFonts w:ascii="Times New Roman" w:hAnsi="Times New Roman" w:cs="Times New Roman"/>
              </w:rPr>
              <w:t>,  Social</w:t>
            </w:r>
            <w:proofErr w:type="gramEnd"/>
            <w:r w:rsidRPr="00A4389B">
              <w:rPr>
                <w:rFonts w:ascii="Times New Roman" w:hAnsi="Times New Roman" w:cs="Times New Roman"/>
              </w:rPr>
              <w:t xml:space="preserve"> Security, Pensions; Adequate income.</w:t>
            </w:r>
          </w:p>
        </w:tc>
        <w:tc>
          <w:tcPr>
            <w:tcW w:w="2538" w:type="dxa"/>
            <w:shd w:val="clear" w:color="auto" w:fill="auto"/>
          </w:tcPr>
          <w:p w14:paraId="3D9C99EF" w14:textId="77777777" w:rsidR="00C7405E" w:rsidRPr="00A4389B" w:rsidRDefault="00C7405E" w:rsidP="00CC0D47">
            <w:pPr>
              <w:pStyle w:val="PlainText"/>
              <w:tabs>
                <w:tab w:val="clear" w:pos="1440"/>
              </w:tabs>
              <w:ind w:firstLine="0"/>
              <w:rPr>
                <w:rFonts w:ascii="Times New Roman" w:hAnsi="Times New Roman" w:cs="Times New Roman"/>
              </w:rPr>
            </w:pPr>
            <w:r w:rsidRPr="00A4389B">
              <w:rPr>
                <w:rFonts w:ascii="Times New Roman" w:hAnsi="Times New Roman" w:cs="Times New Roman"/>
                <w:b/>
              </w:rPr>
              <w:t xml:space="preserve">Characteristics: </w:t>
            </w:r>
            <w:r w:rsidRPr="00A4389B">
              <w:rPr>
                <w:rFonts w:ascii="Times New Roman" w:hAnsi="Times New Roman" w:cs="Times New Roman"/>
              </w:rPr>
              <w:t>Usually not a credit problem; arrearages caught up quickly; short-term payment problems</w:t>
            </w:r>
          </w:p>
        </w:tc>
      </w:tr>
      <w:tr w:rsidR="00C7405E" w:rsidRPr="00A4389B" w14:paraId="0DFEEB11" w14:textId="77777777" w:rsidTr="00CC0D47">
        <w:trPr>
          <w:cantSplit/>
          <w:trHeight w:val="413"/>
        </w:trPr>
        <w:tc>
          <w:tcPr>
            <w:tcW w:w="649" w:type="dxa"/>
            <w:vMerge/>
          </w:tcPr>
          <w:p w14:paraId="57E53AD8" w14:textId="77777777" w:rsidR="00C7405E" w:rsidRPr="00A4389B" w:rsidRDefault="00C7405E" w:rsidP="00CC0D47">
            <w:pPr>
              <w:pStyle w:val="PlainText"/>
              <w:tabs>
                <w:tab w:val="clear" w:pos="1440"/>
              </w:tabs>
              <w:ind w:firstLine="0"/>
              <w:jc w:val="center"/>
              <w:rPr>
                <w:rFonts w:ascii="Times New Roman" w:hAnsi="Times New Roman" w:cs="Times New Roman"/>
                <w:b/>
                <w:sz w:val="24"/>
                <w:szCs w:val="24"/>
              </w:rPr>
            </w:pPr>
          </w:p>
        </w:tc>
        <w:tc>
          <w:tcPr>
            <w:tcW w:w="4441" w:type="dxa"/>
            <w:gridSpan w:val="3"/>
          </w:tcPr>
          <w:p w14:paraId="100F55DA" w14:textId="77777777" w:rsidR="00C7405E" w:rsidRPr="00A4389B" w:rsidRDefault="00C7405E" w:rsidP="00CC0D47">
            <w:pPr>
              <w:pStyle w:val="PlainText"/>
              <w:tabs>
                <w:tab w:val="clear" w:pos="1440"/>
              </w:tabs>
              <w:ind w:firstLine="0"/>
              <w:rPr>
                <w:rFonts w:ascii="Times New Roman" w:hAnsi="Times New Roman" w:cs="Times New Roman"/>
              </w:rPr>
            </w:pPr>
            <w:r w:rsidRPr="00A4389B">
              <w:rPr>
                <w:rFonts w:ascii="Times New Roman" w:hAnsi="Times New Roman" w:cs="Times New Roman"/>
                <w:b/>
              </w:rPr>
              <w:t xml:space="preserve">Attitude:  </w:t>
            </w:r>
            <w:r w:rsidRPr="00A4389B">
              <w:rPr>
                <w:rFonts w:ascii="Times New Roman" w:hAnsi="Times New Roman" w:cs="Times New Roman"/>
              </w:rPr>
              <w:t>Responsive, positive</w:t>
            </w:r>
          </w:p>
        </w:tc>
        <w:tc>
          <w:tcPr>
            <w:tcW w:w="4759" w:type="dxa"/>
            <w:gridSpan w:val="3"/>
            <w:shd w:val="clear" w:color="auto" w:fill="auto"/>
          </w:tcPr>
          <w:p w14:paraId="375D3675" w14:textId="77777777" w:rsidR="00C7405E" w:rsidRPr="00A4389B" w:rsidRDefault="00C7405E" w:rsidP="00CC0D47">
            <w:pPr>
              <w:pStyle w:val="PlainText"/>
              <w:tabs>
                <w:tab w:val="clear" w:pos="1440"/>
              </w:tabs>
              <w:ind w:firstLine="0"/>
              <w:rPr>
                <w:rFonts w:ascii="Times New Roman" w:hAnsi="Times New Roman" w:cs="Times New Roman"/>
                <w:b/>
              </w:rPr>
            </w:pPr>
            <w:r w:rsidRPr="00A4389B">
              <w:rPr>
                <w:rFonts w:ascii="Times New Roman" w:hAnsi="Times New Roman" w:cs="Times New Roman"/>
                <w:b/>
              </w:rPr>
              <w:t xml:space="preserve">Attitude:  </w:t>
            </w:r>
            <w:r w:rsidRPr="00A4389B">
              <w:rPr>
                <w:rFonts w:ascii="Times New Roman" w:hAnsi="Times New Roman" w:cs="Times New Roman"/>
              </w:rPr>
              <w:t>Responsive, positive</w:t>
            </w:r>
          </w:p>
        </w:tc>
      </w:tr>
      <w:tr w:rsidR="00C7405E" w:rsidRPr="00A4389B" w14:paraId="46D73930" w14:textId="77777777" w:rsidTr="00CC0D47">
        <w:trPr>
          <w:cantSplit/>
          <w:trHeight w:val="618"/>
        </w:trPr>
        <w:tc>
          <w:tcPr>
            <w:tcW w:w="649" w:type="dxa"/>
            <w:vMerge/>
          </w:tcPr>
          <w:p w14:paraId="078CA65F" w14:textId="77777777" w:rsidR="00C7405E" w:rsidRPr="00A4389B" w:rsidRDefault="00C7405E" w:rsidP="00CC0D47">
            <w:pPr>
              <w:pStyle w:val="PlainText"/>
              <w:tabs>
                <w:tab w:val="clear" w:pos="1440"/>
              </w:tabs>
              <w:ind w:firstLine="0"/>
              <w:jc w:val="center"/>
              <w:rPr>
                <w:rFonts w:ascii="Times New Roman" w:hAnsi="Times New Roman" w:cs="Times New Roman"/>
                <w:b/>
                <w:sz w:val="24"/>
                <w:szCs w:val="24"/>
              </w:rPr>
            </w:pPr>
          </w:p>
        </w:tc>
        <w:tc>
          <w:tcPr>
            <w:tcW w:w="4441" w:type="dxa"/>
            <w:gridSpan w:val="3"/>
          </w:tcPr>
          <w:p w14:paraId="39D75105" w14:textId="77777777" w:rsidR="00C7405E" w:rsidRPr="00A4389B" w:rsidRDefault="00C7405E" w:rsidP="00CC0D47">
            <w:pPr>
              <w:pStyle w:val="PlainText"/>
              <w:tabs>
                <w:tab w:val="clear" w:pos="1440"/>
              </w:tabs>
              <w:ind w:firstLine="0"/>
              <w:rPr>
                <w:rFonts w:ascii="Times New Roman" w:hAnsi="Times New Roman" w:cs="Times New Roman"/>
                <w:b/>
              </w:rPr>
            </w:pPr>
            <w:r w:rsidRPr="00A4389B">
              <w:rPr>
                <w:rFonts w:ascii="Times New Roman" w:hAnsi="Times New Roman" w:cs="Times New Roman"/>
                <w:b/>
              </w:rPr>
              <w:t>Alternative Approaches:</w:t>
            </w:r>
          </w:p>
          <w:p w14:paraId="144C03BC" w14:textId="77777777" w:rsidR="00C7405E" w:rsidRPr="00A4389B" w:rsidRDefault="00C7405E" w:rsidP="00CC0D47">
            <w:pPr>
              <w:pStyle w:val="PlainText"/>
              <w:tabs>
                <w:tab w:val="clear" w:pos="1440"/>
              </w:tabs>
              <w:ind w:firstLine="0"/>
              <w:rPr>
                <w:rFonts w:ascii="Times New Roman" w:hAnsi="Times New Roman" w:cs="Times New Roman"/>
              </w:rPr>
            </w:pPr>
            <w:r w:rsidRPr="00A4389B">
              <w:rPr>
                <w:rFonts w:ascii="Times New Roman" w:hAnsi="Times New Roman" w:cs="Times New Roman"/>
              </w:rPr>
              <w:t xml:space="preserve">Ideal Early Identification referral, Energy Assistance/Fuel Funds, Weatherization, budget counseling, job training placement, medical assistance, food stamps, </w:t>
            </w:r>
            <w:proofErr w:type="spellStart"/>
            <w:r w:rsidRPr="00A4389B">
              <w:rPr>
                <w:rFonts w:ascii="Times New Roman" w:hAnsi="Times New Roman" w:cs="Times New Roman"/>
              </w:rPr>
              <w:t>EITC</w:t>
            </w:r>
            <w:proofErr w:type="spellEnd"/>
            <w:r w:rsidRPr="00A4389B">
              <w:rPr>
                <w:rFonts w:ascii="Times New Roman" w:hAnsi="Times New Roman" w:cs="Times New Roman"/>
              </w:rPr>
              <w:t>, Fresh Start –</w:t>
            </w:r>
          </w:p>
          <w:p w14:paraId="433811BF" w14:textId="77777777" w:rsidR="00C7405E" w:rsidRPr="00A4389B" w:rsidRDefault="00C7405E" w:rsidP="00CC0D47">
            <w:pPr>
              <w:pStyle w:val="PlainText"/>
              <w:tabs>
                <w:tab w:val="clear" w:pos="1440"/>
              </w:tabs>
              <w:ind w:firstLine="0"/>
              <w:rPr>
                <w:rFonts w:ascii="Times New Roman" w:hAnsi="Times New Roman" w:cs="Times New Roman"/>
              </w:rPr>
            </w:pPr>
            <w:r w:rsidRPr="00A4389B">
              <w:rPr>
                <w:rFonts w:ascii="Times New Roman" w:hAnsi="Times New Roman" w:cs="Times New Roman"/>
              </w:rPr>
              <w:t>Disconnection is NOT a good choice – customer is unable to pay more than is already paying.</w:t>
            </w:r>
          </w:p>
        </w:tc>
        <w:tc>
          <w:tcPr>
            <w:tcW w:w="4759" w:type="dxa"/>
            <w:gridSpan w:val="3"/>
            <w:shd w:val="clear" w:color="auto" w:fill="auto"/>
          </w:tcPr>
          <w:p w14:paraId="590DAD0B" w14:textId="77777777" w:rsidR="00C7405E" w:rsidRPr="00A4389B" w:rsidRDefault="00C7405E" w:rsidP="00CC0D47">
            <w:pPr>
              <w:pStyle w:val="PlainText"/>
              <w:tabs>
                <w:tab w:val="clear" w:pos="1440"/>
              </w:tabs>
              <w:ind w:firstLine="0"/>
              <w:rPr>
                <w:rFonts w:ascii="Times New Roman" w:hAnsi="Times New Roman" w:cs="Times New Roman"/>
                <w:b/>
              </w:rPr>
            </w:pPr>
            <w:r w:rsidRPr="00A4389B">
              <w:rPr>
                <w:rFonts w:ascii="Times New Roman" w:hAnsi="Times New Roman" w:cs="Times New Roman"/>
                <w:b/>
              </w:rPr>
              <w:t>Alternative Approaches:</w:t>
            </w:r>
          </w:p>
          <w:p w14:paraId="7CB464F8" w14:textId="77777777" w:rsidR="00C7405E" w:rsidRPr="00A4389B" w:rsidRDefault="00C7405E" w:rsidP="00CC0D47">
            <w:pPr>
              <w:pStyle w:val="PlainText"/>
              <w:tabs>
                <w:tab w:val="clear" w:pos="1440"/>
              </w:tabs>
              <w:ind w:firstLine="0"/>
              <w:rPr>
                <w:rFonts w:ascii="Times New Roman" w:hAnsi="Times New Roman" w:cs="Times New Roman"/>
              </w:rPr>
            </w:pPr>
            <w:r w:rsidRPr="00A4389B">
              <w:rPr>
                <w:rFonts w:ascii="Times New Roman" w:hAnsi="Times New Roman" w:cs="Times New Roman"/>
              </w:rPr>
              <w:t>Budget counseling</w:t>
            </w:r>
          </w:p>
          <w:p w14:paraId="2F928677" w14:textId="77777777" w:rsidR="00C7405E" w:rsidRPr="00A4389B" w:rsidRDefault="00C7405E" w:rsidP="00CC0D47">
            <w:pPr>
              <w:pStyle w:val="PlainText"/>
              <w:tabs>
                <w:tab w:val="clear" w:pos="1440"/>
              </w:tabs>
              <w:ind w:firstLine="0"/>
              <w:rPr>
                <w:rFonts w:ascii="Times New Roman" w:hAnsi="Times New Roman" w:cs="Times New Roman"/>
              </w:rPr>
            </w:pPr>
            <w:r w:rsidRPr="00A4389B">
              <w:rPr>
                <w:rFonts w:ascii="Times New Roman" w:hAnsi="Times New Roman" w:cs="Times New Roman"/>
              </w:rPr>
              <w:t>Conventional deferred payment agreement</w:t>
            </w:r>
          </w:p>
          <w:p w14:paraId="233D4D30" w14:textId="77777777" w:rsidR="00C7405E" w:rsidRPr="00A4389B" w:rsidRDefault="00C7405E" w:rsidP="00CC0D47">
            <w:pPr>
              <w:pStyle w:val="PlainText"/>
              <w:tabs>
                <w:tab w:val="clear" w:pos="1440"/>
              </w:tabs>
              <w:ind w:firstLine="0"/>
              <w:rPr>
                <w:rFonts w:ascii="Times New Roman" w:hAnsi="Times New Roman" w:cs="Times New Roman"/>
              </w:rPr>
            </w:pPr>
            <w:r w:rsidRPr="00A4389B">
              <w:rPr>
                <w:rFonts w:ascii="Times New Roman" w:hAnsi="Times New Roman" w:cs="Times New Roman"/>
              </w:rPr>
              <w:t>Minimal need for credit staff involvement</w:t>
            </w:r>
          </w:p>
          <w:p w14:paraId="01C6E8A2" w14:textId="77777777" w:rsidR="00C7405E" w:rsidRPr="00A4389B" w:rsidRDefault="00C7405E" w:rsidP="00CC0D47">
            <w:pPr>
              <w:pStyle w:val="PlainText"/>
              <w:tabs>
                <w:tab w:val="clear" w:pos="1440"/>
              </w:tabs>
              <w:ind w:firstLine="0"/>
              <w:rPr>
                <w:rFonts w:ascii="Times New Roman" w:hAnsi="Times New Roman" w:cs="Times New Roman"/>
              </w:rPr>
            </w:pPr>
            <w:r w:rsidRPr="00A4389B">
              <w:rPr>
                <w:rFonts w:ascii="Times New Roman" w:hAnsi="Times New Roman" w:cs="Times New Roman"/>
              </w:rPr>
              <w:t>Fresh Start workable</w:t>
            </w:r>
          </w:p>
        </w:tc>
      </w:tr>
      <w:tr w:rsidR="00C7405E" w:rsidRPr="00A4389B" w14:paraId="7C0B9AC3" w14:textId="77777777" w:rsidTr="00CC0D47">
        <w:trPr>
          <w:cantSplit/>
          <w:trHeight w:val="508"/>
        </w:trPr>
        <w:tc>
          <w:tcPr>
            <w:tcW w:w="649" w:type="dxa"/>
            <w:vMerge/>
          </w:tcPr>
          <w:p w14:paraId="49B9B1F8" w14:textId="77777777" w:rsidR="00C7405E" w:rsidRPr="00A4389B" w:rsidRDefault="00C7405E" w:rsidP="00CC0D47">
            <w:pPr>
              <w:pStyle w:val="PlainText"/>
              <w:tabs>
                <w:tab w:val="clear" w:pos="1440"/>
              </w:tabs>
              <w:ind w:firstLine="0"/>
              <w:jc w:val="center"/>
              <w:rPr>
                <w:rFonts w:ascii="Times New Roman" w:hAnsi="Times New Roman" w:cs="Times New Roman"/>
                <w:sz w:val="24"/>
                <w:szCs w:val="24"/>
              </w:rPr>
            </w:pPr>
          </w:p>
        </w:tc>
        <w:tc>
          <w:tcPr>
            <w:tcW w:w="4441" w:type="dxa"/>
            <w:gridSpan w:val="3"/>
          </w:tcPr>
          <w:p w14:paraId="73ED452B" w14:textId="77777777" w:rsidR="00C7405E" w:rsidRPr="00A4389B" w:rsidRDefault="00C7405E" w:rsidP="00CC0D47">
            <w:pPr>
              <w:pStyle w:val="PlainText"/>
              <w:tabs>
                <w:tab w:val="clear" w:pos="1440"/>
              </w:tabs>
              <w:ind w:firstLine="0"/>
              <w:jc w:val="center"/>
              <w:rPr>
                <w:rFonts w:ascii="Times New Roman" w:hAnsi="Times New Roman" w:cs="Times New Roman"/>
                <w:b/>
                <w:sz w:val="28"/>
                <w:szCs w:val="28"/>
              </w:rPr>
            </w:pPr>
            <w:r w:rsidRPr="00A4389B">
              <w:rPr>
                <w:rFonts w:ascii="Times New Roman" w:hAnsi="Times New Roman" w:cs="Times New Roman"/>
                <w:b/>
                <w:sz w:val="28"/>
                <w:szCs w:val="28"/>
              </w:rPr>
              <w:t>Low Ability to Pay/Uncooperative</w:t>
            </w:r>
          </w:p>
        </w:tc>
        <w:tc>
          <w:tcPr>
            <w:tcW w:w="4759" w:type="dxa"/>
            <w:gridSpan w:val="3"/>
            <w:shd w:val="clear" w:color="auto" w:fill="auto"/>
          </w:tcPr>
          <w:p w14:paraId="708366CC" w14:textId="77777777" w:rsidR="00C7405E" w:rsidRPr="00A4389B" w:rsidRDefault="00C7405E" w:rsidP="00CC0D47">
            <w:pPr>
              <w:pStyle w:val="PlainText"/>
              <w:tabs>
                <w:tab w:val="clear" w:pos="1440"/>
              </w:tabs>
              <w:ind w:firstLine="0"/>
              <w:jc w:val="center"/>
              <w:rPr>
                <w:rFonts w:ascii="Times New Roman" w:hAnsi="Times New Roman" w:cs="Times New Roman"/>
                <w:b/>
                <w:sz w:val="28"/>
                <w:szCs w:val="28"/>
              </w:rPr>
            </w:pPr>
            <w:r w:rsidRPr="00A4389B">
              <w:rPr>
                <w:rFonts w:ascii="Times New Roman" w:hAnsi="Times New Roman" w:cs="Times New Roman"/>
                <w:b/>
                <w:sz w:val="28"/>
                <w:szCs w:val="28"/>
              </w:rPr>
              <w:t>High Ability to Pay/Uncooperative</w:t>
            </w:r>
          </w:p>
        </w:tc>
      </w:tr>
      <w:tr w:rsidR="00C7405E" w:rsidRPr="00A4389B" w14:paraId="7FCE3EE6" w14:textId="77777777" w:rsidTr="00CC0D47">
        <w:trPr>
          <w:cantSplit/>
          <w:trHeight w:val="938"/>
        </w:trPr>
        <w:tc>
          <w:tcPr>
            <w:tcW w:w="649" w:type="dxa"/>
            <w:vMerge/>
          </w:tcPr>
          <w:p w14:paraId="643D3861" w14:textId="77777777" w:rsidR="00C7405E" w:rsidRPr="00A4389B" w:rsidRDefault="00C7405E" w:rsidP="00CC0D47">
            <w:pPr>
              <w:pStyle w:val="PlainText"/>
              <w:tabs>
                <w:tab w:val="clear" w:pos="1440"/>
              </w:tabs>
              <w:ind w:firstLine="0"/>
              <w:jc w:val="center"/>
              <w:rPr>
                <w:rFonts w:ascii="Times New Roman" w:hAnsi="Times New Roman" w:cs="Times New Roman"/>
                <w:sz w:val="24"/>
                <w:szCs w:val="24"/>
              </w:rPr>
            </w:pPr>
          </w:p>
        </w:tc>
        <w:tc>
          <w:tcPr>
            <w:tcW w:w="1804" w:type="dxa"/>
          </w:tcPr>
          <w:p w14:paraId="1BA8BFBA" w14:textId="77777777" w:rsidR="00C7405E" w:rsidRPr="00A4389B" w:rsidRDefault="00C7405E" w:rsidP="00CC0D47">
            <w:pPr>
              <w:pStyle w:val="PlainText"/>
              <w:tabs>
                <w:tab w:val="clear" w:pos="1440"/>
              </w:tabs>
              <w:ind w:firstLine="0"/>
              <w:rPr>
                <w:rFonts w:ascii="Times New Roman" w:hAnsi="Times New Roman" w:cs="Times New Roman"/>
              </w:rPr>
            </w:pPr>
            <w:r w:rsidRPr="00A4389B">
              <w:rPr>
                <w:rFonts w:ascii="Times New Roman" w:hAnsi="Times New Roman" w:cs="Times New Roman"/>
                <w:b/>
              </w:rPr>
              <w:t xml:space="preserve">Income:   </w:t>
            </w:r>
            <w:r w:rsidRPr="00A4389B">
              <w:rPr>
                <w:rFonts w:ascii="Times New Roman" w:hAnsi="Times New Roman" w:cs="Times New Roman"/>
              </w:rPr>
              <w:t xml:space="preserve">Working poor, </w:t>
            </w:r>
            <w:proofErr w:type="spellStart"/>
            <w:r w:rsidRPr="00A4389B">
              <w:rPr>
                <w:rFonts w:ascii="Times New Roman" w:hAnsi="Times New Roman" w:cs="Times New Roman"/>
              </w:rPr>
              <w:t>TANF</w:t>
            </w:r>
            <w:proofErr w:type="spellEnd"/>
            <w:r w:rsidRPr="00A4389B">
              <w:rPr>
                <w:rFonts w:ascii="Times New Roman" w:hAnsi="Times New Roman" w:cs="Times New Roman"/>
              </w:rPr>
              <w:t>, SSI/</w:t>
            </w:r>
            <w:proofErr w:type="spellStart"/>
            <w:r w:rsidRPr="00A4389B">
              <w:rPr>
                <w:rFonts w:ascii="Times New Roman" w:hAnsi="Times New Roman" w:cs="Times New Roman"/>
              </w:rPr>
              <w:t>SSA</w:t>
            </w:r>
            <w:proofErr w:type="spellEnd"/>
            <w:r w:rsidRPr="00A4389B">
              <w:rPr>
                <w:rFonts w:ascii="Times New Roman" w:hAnsi="Times New Roman" w:cs="Times New Roman"/>
              </w:rPr>
              <w:t>, Unemployment Compensation, Child Support</w:t>
            </w:r>
          </w:p>
        </w:tc>
        <w:tc>
          <w:tcPr>
            <w:tcW w:w="2637" w:type="dxa"/>
            <w:gridSpan w:val="2"/>
          </w:tcPr>
          <w:p w14:paraId="33CFF7EC" w14:textId="77777777" w:rsidR="00C7405E" w:rsidRPr="00A4389B" w:rsidRDefault="00C7405E" w:rsidP="00CC0D47">
            <w:pPr>
              <w:pStyle w:val="PlainText"/>
              <w:tabs>
                <w:tab w:val="clear" w:pos="1440"/>
              </w:tabs>
              <w:ind w:firstLine="0"/>
              <w:rPr>
                <w:rFonts w:ascii="Times New Roman" w:hAnsi="Times New Roman" w:cs="Times New Roman"/>
                <w:i/>
              </w:rPr>
            </w:pPr>
            <w:r w:rsidRPr="00A4389B">
              <w:rPr>
                <w:rFonts w:ascii="Times New Roman" w:hAnsi="Times New Roman" w:cs="Times New Roman"/>
                <w:b/>
              </w:rPr>
              <w:t xml:space="preserve">Characteristics:  </w:t>
            </w:r>
            <w:r w:rsidRPr="00A4389B">
              <w:rPr>
                <w:rFonts w:ascii="Times New Roman" w:hAnsi="Times New Roman" w:cs="Times New Roman"/>
              </w:rPr>
              <w:t xml:space="preserve">High debt, poor employment history, high medical expenses, wages garnished.  </w:t>
            </w:r>
            <w:r w:rsidRPr="00A4389B">
              <w:rPr>
                <w:rFonts w:ascii="Times New Roman" w:hAnsi="Times New Roman" w:cs="Times New Roman"/>
                <w:i/>
              </w:rPr>
              <w:t>Evasive, poor payment history, broken promises and deferred payment agreements, abusers</w:t>
            </w:r>
          </w:p>
        </w:tc>
        <w:tc>
          <w:tcPr>
            <w:tcW w:w="2053" w:type="dxa"/>
            <w:shd w:val="clear" w:color="auto" w:fill="auto"/>
          </w:tcPr>
          <w:p w14:paraId="4C66D8CC" w14:textId="77777777" w:rsidR="00C7405E" w:rsidRPr="00A4389B" w:rsidRDefault="00C7405E" w:rsidP="00CC0D47">
            <w:pPr>
              <w:pStyle w:val="PlainText"/>
              <w:tabs>
                <w:tab w:val="clear" w:pos="1440"/>
              </w:tabs>
              <w:ind w:firstLine="0"/>
              <w:rPr>
                <w:rFonts w:ascii="Times New Roman" w:hAnsi="Times New Roman" w:cs="Times New Roman"/>
              </w:rPr>
            </w:pPr>
            <w:r w:rsidRPr="00A4389B">
              <w:rPr>
                <w:rFonts w:ascii="Times New Roman" w:hAnsi="Times New Roman" w:cs="Times New Roman"/>
                <w:b/>
              </w:rPr>
              <w:t xml:space="preserve">Income:  </w:t>
            </w:r>
            <w:r w:rsidRPr="00A4389B">
              <w:rPr>
                <w:rFonts w:ascii="Times New Roman" w:hAnsi="Times New Roman" w:cs="Times New Roman"/>
              </w:rPr>
              <w:t>Wages</w:t>
            </w:r>
            <w:proofErr w:type="gramStart"/>
            <w:r w:rsidRPr="00A4389B">
              <w:rPr>
                <w:rFonts w:ascii="Times New Roman" w:hAnsi="Times New Roman" w:cs="Times New Roman"/>
              </w:rPr>
              <w:t>,  Social</w:t>
            </w:r>
            <w:proofErr w:type="gramEnd"/>
            <w:r w:rsidRPr="00A4389B">
              <w:rPr>
                <w:rFonts w:ascii="Times New Roman" w:hAnsi="Times New Roman" w:cs="Times New Roman"/>
              </w:rPr>
              <w:t xml:space="preserve"> Security, Pensions; Adequate income.</w:t>
            </w:r>
          </w:p>
        </w:tc>
        <w:tc>
          <w:tcPr>
            <w:tcW w:w="2706" w:type="dxa"/>
            <w:gridSpan w:val="2"/>
            <w:shd w:val="clear" w:color="auto" w:fill="auto"/>
          </w:tcPr>
          <w:p w14:paraId="2097EF91" w14:textId="77777777" w:rsidR="00C7405E" w:rsidRPr="00A4389B" w:rsidRDefault="00C7405E" w:rsidP="00CC0D47">
            <w:pPr>
              <w:pStyle w:val="PlainText"/>
              <w:tabs>
                <w:tab w:val="clear" w:pos="1440"/>
              </w:tabs>
              <w:ind w:firstLine="0"/>
              <w:rPr>
                <w:rFonts w:ascii="Times New Roman" w:hAnsi="Times New Roman" w:cs="Times New Roman"/>
              </w:rPr>
            </w:pPr>
            <w:r w:rsidRPr="00A4389B">
              <w:rPr>
                <w:rFonts w:ascii="Times New Roman" w:hAnsi="Times New Roman" w:cs="Times New Roman"/>
                <w:b/>
              </w:rPr>
              <w:t xml:space="preserve">Characteristics:  </w:t>
            </w:r>
            <w:r w:rsidRPr="00A4389B">
              <w:rPr>
                <w:rFonts w:ascii="Times New Roman" w:hAnsi="Times New Roman" w:cs="Times New Roman"/>
              </w:rPr>
              <w:t>Has ability to pay but chooses not to</w:t>
            </w:r>
            <w:proofErr w:type="gramStart"/>
            <w:r w:rsidRPr="00A4389B">
              <w:rPr>
                <w:rFonts w:ascii="Times New Roman" w:hAnsi="Times New Roman" w:cs="Times New Roman"/>
              </w:rPr>
              <w:t>;  Moratorium</w:t>
            </w:r>
            <w:proofErr w:type="gramEnd"/>
            <w:r w:rsidRPr="00A4389B">
              <w:rPr>
                <w:rFonts w:ascii="Times New Roman" w:hAnsi="Times New Roman" w:cs="Times New Roman"/>
              </w:rPr>
              <w:t xml:space="preserve"> abuser; Evasive; Poor payment history; Broken promises.</w:t>
            </w:r>
          </w:p>
        </w:tc>
      </w:tr>
      <w:tr w:rsidR="00C7405E" w:rsidRPr="00A4389B" w14:paraId="0D74F379" w14:textId="77777777" w:rsidTr="00CC0D47">
        <w:trPr>
          <w:cantSplit/>
          <w:trHeight w:val="422"/>
        </w:trPr>
        <w:tc>
          <w:tcPr>
            <w:tcW w:w="649" w:type="dxa"/>
            <w:vMerge/>
          </w:tcPr>
          <w:p w14:paraId="26500AB9" w14:textId="77777777" w:rsidR="00C7405E" w:rsidRPr="00A4389B" w:rsidRDefault="00C7405E" w:rsidP="00CC0D47">
            <w:pPr>
              <w:pStyle w:val="PlainText"/>
              <w:tabs>
                <w:tab w:val="clear" w:pos="1440"/>
              </w:tabs>
              <w:ind w:firstLine="0"/>
              <w:jc w:val="center"/>
              <w:rPr>
                <w:rFonts w:ascii="Times New Roman" w:hAnsi="Times New Roman" w:cs="Times New Roman"/>
                <w:sz w:val="24"/>
                <w:szCs w:val="24"/>
              </w:rPr>
            </w:pPr>
          </w:p>
        </w:tc>
        <w:tc>
          <w:tcPr>
            <w:tcW w:w="4441" w:type="dxa"/>
            <w:gridSpan w:val="3"/>
          </w:tcPr>
          <w:p w14:paraId="67B816C6" w14:textId="77777777" w:rsidR="00C7405E" w:rsidRPr="00A4389B" w:rsidRDefault="00C7405E" w:rsidP="00CC0D47">
            <w:pPr>
              <w:pStyle w:val="PlainText"/>
              <w:tabs>
                <w:tab w:val="clear" w:pos="1440"/>
              </w:tabs>
              <w:ind w:firstLine="0"/>
              <w:rPr>
                <w:rFonts w:ascii="Times New Roman" w:hAnsi="Times New Roman" w:cs="Times New Roman"/>
              </w:rPr>
            </w:pPr>
            <w:r w:rsidRPr="00A4389B">
              <w:rPr>
                <w:rFonts w:ascii="Times New Roman" w:hAnsi="Times New Roman" w:cs="Times New Roman"/>
                <w:b/>
              </w:rPr>
              <w:t xml:space="preserve">Attitude:  </w:t>
            </w:r>
            <w:r w:rsidRPr="00A4389B">
              <w:rPr>
                <w:rFonts w:ascii="Times New Roman" w:hAnsi="Times New Roman" w:cs="Times New Roman"/>
              </w:rPr>
              <w:t>Unresponsive, negative</w:t>
            </w:r>
          </w:p>
        </w:tc>
        <w:tc>
          <w:tcPr>
            <w:tcW w:w="4759" w:type="dxa"/>
            <w:gridSpan w:val="3"/>
            <w:shd w:val="clear" w:color="auto" w:fill="auto"/>
          </w:tcPr>
          <w:p w14:paraId="1C4E9348" w14:textId="77777777" w:rsidR="00C7405E" w:rsidRPr="00A4389B" w:rsidRDefault="00C7405E" w:rsidP="00CC0D47">
            <w:pPr>
              <w:pStyle w:val="PlainText"/>
              <w:tabs>
                <w:tab w:val="clear" w:pos="1440"/>
              </w:tabs>
              <w:ind w:firstLine="0"/>
              <w:rPr>
                <w:rFonts w:ascii="Times New Roman" w:hAnsi="Times New Roman" w:cs="Times New Roman"/>
              </w:rPr>
            </w:pPr>
            <w:r w:rsidRPr="00A4389B">
              <w:rPr>
                <w:rFonts w:ascii="Times New Roman" w:hAnsi="Times New Roman" w:cs="Times New Roman"/>
                <w:b/>
              </w:rPr>
              <w:t xml:space="preserve">Attitude:  </w:t>
            </w:r>
            <w:r w:rsidRPr="00A4389B">
              <w:rPr>
                <w:rFonts w:ascii="Times New Roman" w:hAnsi="Times New Roman" w:cs="Times New Roman"/>
              </w:rPr>
              <w:t>Unresponsive, negative</w:t>
            </w:r>
          </w:p>
        </w:tc>
      </w:tr>
      <w:tr w:rsidR="00C7405E" w:rsidRPr="00A4389B" w14:paraId="51996177" w14:textId="77777777" w:rsidTr="00CC0D47">
        <w:trPr>
          <w:cantSplit/>
          <w:trHeight w:val="938"/>
        </w:trPr>
        <w:tc>
          <w:tcPr>
            <w:tcW w:w="649" w:type="dxa"/>
            <w:vMerge/>
          </w:tcPr>
          <w:p w14:paraId="5AAD12EA" w14:textId="77777777" w:rsidR="00C7405E" w:rsidRPr="00A4389B" w:rsidRDefault="00C7405E" w:rsidP="00CC0D47">
            <w:pPr>
              <w:pStyle w:val="PlainText"/>
              <w:tabs>
                <w:tab w:val="clear" w:pos="1440"/>
              </w:tabs>
              <w:ind w:firstLine="0"/>
              <w:jc w:val="center"/>
              <w:rPr>
                <w:rFonts w:ascii="Times New Roman" w:hAnsi="Times New Roman" w:cs="Times New Roman"/>
                <w:sz w:val="24"/>
                <w:szCs w:val="24"/>
              </w:rPr>
            </w:pPr>
          </w:p>
        </w:tc>
        <w:tc>
          <w:tcPr>
            <w:tcW w:w="4441" w:type="dxa"/>
            <w:gridSpan w:val="3"/>
          </w:tcPr>
          <w:p w14:paraId="3CBB906C" w14:textId="77777777" w:rsidR="00C7405E" w:rsidRPr="00A4389B" w:rsidRDefault="00C7405E" w:rsidP="00CC0D47">
            <w:pPr>
              <w:pStyle w:val="PlainText"/>
              <w:tabs>
                <w:tab w:val="clear" w:pos="1440"/>
              </w:tabs>
              <w:ind w:firstLine="0"/>
              <w:rPr>
                <w:rFonts w:ascii="Times New Roman" w:hAnsi="Times New Roman" w:cs="Times New Roman"/>
                <w:b/>
              </w:rPr>
            </w:pPr>
            <w:r w:rsidRPr="00A4389B">
              <w:rPr>
                <w:rFonts w:ascii="Times New Roman" w:hAnsi="Times New Roman" w:cs="Times New Roman"/>
                <w:b/>
              </w:rPr>
              <w:t>Alternative Approaches:</w:t>
            </w:r>
          </w:p>
          <w:p w14:paraId="02A04AEB" w14:textId="77777777" w:rsidR="00C7405E" w:rsidRPr="00A4389B" w:rsidRDefault="00C7405E" w:rsidP="00CC0D47">
            <w:pPr>
              <w:pStyle w:val="PlainText"/>
              <w:tabs>
                <w:tab w:val="clear" w:pos="1440"/>
              </w:tabs>
              <w:ind w:firstLine="0"/>
              <w:rPr>
                <w:rFonts w:ascii="Times New Roman" w:hAnsi="Times New Roman" w:cs="Times New Roman"/>
              </w:rPr>
            </w:pPr>
            <w:r w:rsidRPr="00A4389B">
              <w:rPr>
                <w:rFonts w:ascii="Times New Roman" w:hAnsi="Times New Roman" w:cs="Times New Roman"/>
              </w:rPr>
              <w:t>Early Identification referral, usually unsuccessful.</w:t>
            </w:r>
          </w:p>
          <w:p w14:paraId="5A66B804" w14:textId="77777777" w:rsidR="00C7405E" w:rsidRPr="00A4389B" w:rsidRDefault="00C7405E" w:rsidP="00CC0D47">
            <w:pPr>
              <w:pStyle w:val="PlainText"/>
              <w:tabs>
                <w:tab w:val="clear" w:pos="1440"/>
              </w:tabs>
              <w:ind w:firstLine="0"/>
              <w:rPr>
                <w:rFonts w:ascii="Times New Roman" w:hAnsi="Times New Roman" w:cs="Times New Roman"/>
              </w:rPr>
            </w:pPr>
            <w:r w:rsidRPr="00A4389B">
              <w:rPr>
                <w:rFonts w:ascii="Times New Roman" w:hAnsi="Times New Roman" w:cs="Times New Roman"/>
              </w:rPr>
              <w:t>LIHEAP, but poor payment history makes them ineligible for emergency funds?</w:t>
            </w:r>
          </w:p>
          <w:p w14:paraId="31AE5676" w14:textId="77777777" w:rsidR="00C7405E" w:rsidRPr="00A4389B" w:rsidRDefault="00C7405E" w:rsidP="00CC0D47">
            <w:pPr>
              <w:pStyle w:val="PlainText"/>
              <w:tabs>
                <w:tab w:val="clear" w:pos="1440"/>
              </w:tabs>
              <w:ind w:firstLine="0"/>
              <w:rPr>
                <w:rFonts w:ascii="Times New Roman" w:hAnsi="Times New Roman" w:cs="Times New Roman"/>
              </w:rPr>
            </w:pPr>
            <w:r w:rsidRPr="00A4389B">
              <w:rPr>
                <w:rFonts w:ascii="Times New Roman" w:hAnsi="Times New Roman" w:cs="Times New Roman"/>
              </w:rPr>
              <w:t>Weatherization</w:t>
            </w:r>
          </w:p>
          <w:p w14:paraId="0837B1A8" w14:textId="77777777" w:rsidR="00C7405E" w:rsidRPr="00A4389B" w:rsidRDefault="00C7405E" w:rsidP="00CC0D47">
            <w:pPr>
              <w:pStyle w:val="PlainText"/>
              <w:tabs>
                <w:tab w:val="clear" w:pos="1440"/>
              </w:tabs>
              <w:ind w:firstLine="0"/>
              <w:rPr>
                <w:rFonts w:ascii="Times New Roman" w:hAnsi="Times New Roman" w:cs="Times New Roman"/>
              </w:rPr>
            </w:pPr>
            <w:r w:rsidRPr="00A4389B">
              <w:rPr>
                <w:rFonts w:ascii="Times New Roman" w:hAnsi="Times New Roman" w:cs="Times New Roman"/>
              </w:rPr>
              <w:t>Budget Counseling</w:t>
            </w:r>
          </w:p>
          <w:p w14:paraId="5BA723C4" w14:textId="77777777" w:rsidR="00C7405E" w:rsidRPr="00A4389B" w:rsidRDefault="00C7405E" w:rsidP="00CC0D47">
            <w:pPr>
              <w:pStyle w:val="PlainText"/>
              <w:tabs>
                <w:tab w:val="clear" w:pos="1440"/>
              </w:tabs>
              <w:ind w:firstLine="0"/>
              <w:rPr>
                <w:rFonts w:ascii="Times New Roman" w:hAnsi="Times New Roman" w:cs="Times New Roman"/>
              </w:rPr>
            </w:pPr>
            <w:r w:rsidRPr="00A4389B">
              <w:rPr>
                <w:rFonts w:ascii="Times New Roman" w:hAnsi="Times New Roman" w:cs="Times New Roman"/>
              </w:rPr>
              <w:t>Small Claims/Garnishment (low wages make this difficult)</w:t>
            </w:r>
          </w:p>
          <w:p w14:paraId="3613F6B6" w14:textId="77777777" w:rsidR="00C7405E" w:rsidRPr="00A4389B" w:rsidRDefault="00C7405E" w:rsidP="00CC0D47">
            <w:pPr>
              <w:pStyle w:val="PlainText"/>
              <w:tabs>
                <w:tab w:val="clear" w:pos="1440"/>
              </w:tabs>
              <w:ind w:firstLine="0"/>
              <w:rPr>
                <w:rFonts w:ascii="Times New Roman" w:hAnsi="Times New Roman" w:cs="Times New Roman"/>
              </w:rPr>
            </w:pPr>
            <w:r w:rsidRPr="00A4389B">
              <w:rPr>
                <w:rFonts w:ascii="Times New Roman" w:hAnsi="Times New Roman" w:cs="Times New Roman"/>
              </w:rPr>
              <w:t>Disconnection unlikely to produce payment, due to low income</w:t>
            </w:r>
          </w:p>
        </w:tc>
        <w:tc>
          <w:tcPr>
            <w:tcW w:w="4759" w:type="dxa"/>
            <w:gridSpan w:val="3"/>
            <w:shd w:val="clear" w:color="auto" w:fill="auto"/>
          </w:tcPr>
          <w:p w14:paraId="36EC7C29" w14:textId="77777777" w:rsidR="00C7405E" w:rsidRPr="00A4389B" w:rsidRDefault="00C7405E" w:rsidP="00CC0D47">
            <w:pPr>
              <w:pStyle w:val="PlainText"/>
              <w:tabs>
                <w:tab w:val="clear" w:pos="1440"/>
              </w:tabs>
              <w:ind w:firstLine="0"/>
              <w:rPr>
                <w:rFonts w:ascii="Times New Roman" w:hAnsi="Times New Roman" w:cs="Times New Roman"/>
                <w:b/>
              </w:rPr>
            </w:pPr>
            <w:r w:rsidRPr="00A4389B">
              <w:rPr>
                <w:rFonts w:ascii="Times New Roman" w:hAnsi="Times New Roman" w:cs="Times New Roman"/>
                <w:b/>
              </w:rPr>
              <w:t>Alternative Approaches:</w:t>
            </w:r>
          </w:p>
          <w:p w14:paraId="2963F4C8" w14:textId="77777777" w:rsidR="00C7405E" w:rsidRPr="00A4389B" w:rsidRDefault="00C7405E" w:rsidP="00CC0D47">
            <w:pPr>
              <w:pStyle w:val="PlainText"/>
              <w:tabs>
                <w:tab w:val="clear" w:pos="1440"/>
              </w:tabs>
              <w:ind w:firstLine="0"/>
              <w:rPr>
                <w:rFonts w:ascii="Times New Roman" w:hAnsi="Times New Roman" w:cs="Times New Roman"/>
              </w:rPr>
            </w:pPr>
            <w:r w:rsidRPr="00A4389B">
              <w:rPr>
                <w:rFonts w:ascii="Times New Roman" w:hAnsi="Times New Roman" w:cs="Times New Roman"/>
              </w:rPr>
              <w:t>Small Claims/Garnishment</w:t>
            </w:r>
          </w:p>
          <w:p w14:paraId="7AB265DC" w14:textId="77777777" w:rsidR="00C7405E" w:rsidRPr="00A4389B" w:rsidRDefault="00C7405E" w:rsidP="00CC0D47">
            <w:pPr>
              <w:pStyle w:val="PlainText"/>
              <w:tabs>
                <w:tab w:val="clear" w:pos="1440"/>
              </w:tabs>
              <w:ind w:firstLine="0"/>
              <w:rPr>
                <w:rFonts w:ascii="Times New Roman" w:hAnsi="Times New Roman" w:cs="Times New Roman"/>
              </w:rPr>
            </w:pPr>
            <w:r w:rsidRPr="00A4389B">
              <w:rPr>
                <w:rFonts w:ascii="Times New Roman" w:hAnsi="Times New Roman" w:cs="Times New Roman"/>
              </w:rPr>
              <w:t>Wage assignments</w:t>
            </w:r>
          </w:p>
          <w:p w14:paraId="28FA9485" w14:textId="77777777" w:rsidR="00C7405E" w:rsidRPr="00A4389B" w:rsidRDefault="00C7405E" w:rsidP="00CC0D47">
            <w:pPr>
              <w:pStyle w:val="PlainText"/>
              <w:tabs>
                <w:tab w:val="clear" w:pos="1440"/>
              </w:tabs>
              <w:ind w:firstLine="0"/>
              <w:rPr>
                <w:rFonts w:ascii="Times New Roman" w:hAnsi="Times New Roman" w:cs="Times New Roman"/>
              </w:rPr>
            </w:pPr>
            <w:r w:rsidRPr="00A4389B">
              <w:rPr>
                <w:rFonts w:ascii="Times New Roman" w:hAnsi="Times New Roman" w:cs="Times New Roman"/>
              </w:rPr>
              <w:t>Property lien</w:t>
            </w:r>
          </w:p>
          <w:p w14:paraId="302085DD" w14:textId="77777777" w:rsidR="00C7405E" w:rsidRPr="00A4389B" w:rsidRDefault="00C7405E" w:rsidP="00CC0D47">
            <w:pPr>
              <w:pStyle w:val="PlainText"/>
              <w:tabs>
                <w:tab w:val="clear" w:pos="1440"/>
              </w:tabs>
              <w:ind w:firstLine="0"/>
              <w:rPr>
                <w:rFonts w:ascii="Times New Roman" w:hAnsi="Times New Roman" w:cs="Times New Roman"/>
              </w:rPr>
            </w:pPr>
            <w:r w:rsidRPr="00A4389B">
              <w:rPr>
                <w:rFonts w:ascii="Times New Roman" w:hAnsi="Times New Roman" w:cs="Times New Roman"/>
              </w:rPr>
              <w:t>Treble expenses</w:t>
            </w:r>
          </w:p>
          <w:p w14:paraId="6ABC3710" w14:textId="77777777" w:rsidR="00C7405E" w:rsidRPr="00A4389B" w:rsidRDefault="00C7405E" w:rsidP="00CC0D47">
            <w:pPr>
              <w:pStyle w:val="PlainText"/>
              <w:tabs>
                <w:tab w:val="clear" w:pos="1440"/>
              </w:tabs>
              <w:ind w:firstLine="0"/>
              <w:rPr>
                <w:rFonts w:ascii="Times New Roman" w:hAnsi="Times New Roman" w:cs="Times New Roman"/>
              </w:rPr>
            </w:pPr>
            <w:r w:rsidRPr="00A4389B">
              <w:rPr>
                <w:rFonts w:ascii="Times New Roman" w:hAnsi="Times New Roman" w:cs="Times New Roman"/>
              </w:rPr>
              <w:t>Disconnection – likely to result in quick payment, but above alternatives should produce payments.</w:t>
            </w:r>
          </w:p>
        </w:tc>
      </w:tr>
      <w:tr w:rsidR="00C7405E" w:rsidRPr="00A4389B" w14:paraId="2F84285C" w14:textId="77777777" w:rsidTr="00CC0D47">
        <w:trPr>
          <w:cantSplit/>
          <w:trHeight w:val="809"/>
        </w:trPr>
        <w:tc>
          <w:tcPr>
            <w:tcW w:w="9849" w:type="dxa"/>
            <w:gridSpan w:val="7"/>
          </w:tcPr>
          <w:p w14:paraId="043CE75A" w14:textId="77777777" w:rsidR="00C7405E" w:rsidRPr="00A4389B" w:rsidRDefault="00C7405E" w:rsidP="00CC0D47">
            <w:pPr>
              <w:pStyle w:val="PlainText"/>
              <w:tabs>
                <w:tab w:val="clear" w:pos="1440"/>
              </w:tabs>
              <w:ind w:firstLine="0"/>
              <w:jc w:val="center"/>
              <w:rPr>
                <w:rFonts w:ascii="Times New Roman" w:hAnsi="Times New Roman" w:cs="Times New Roman"/>
                <w:b/>
                <w:sz w:val="24"/>
                <w:szCs w:val="24"/>
              </w:rPr>
            </w:pPr>
            <w:r w:rsidRPr="00A4389B">
              <w:rPr>
                <w:rFonts w:ascii="Times New Roman" w:hAnsi="Times New Roman" w:cs="Times New Roman"/>
                <w:b/>
                <w:sz w:val="24"/>
                <w:szCs w:val="24"/>
              </w:rPr>
              <w:sym w:font="Wingdings" w:char="F0DF"/>
            </w:r>
            <w:r w:rsidRPr="00A4389B">
              <w:rPr>
                <w:rFonts w:ascii="Times New Roman" w:hAnsi="Times New Roman" w:cs="Times New Roman"/>
                <w:b/>
                <w:sz w:val="24"/>
                <w:szCs w:val="24"/>
              </w:rPr>
              <w:t>------------------------------------------ ABILITY TO PAY --------------------------------------</w:t>
            </w:r>
            <w:r w:rsidRPr="00A4389B">
              <w:rPr>
                <w:rFonts w:ascii="Times New Roman" w:hAnsi="Times New Roman" w:cs="Times New Roman"/>
                <w:b/>
                <w:sz w:val="24"/>
                <w:szCs w:val="24"/>
              </w:rPr>
              <w:sym w:font="Wingdings" w:char="F0E0"/>
            </w:r>
          </w:p>
        </w:tc>
      </w:tr>
    </w:tbl>
    <w:p w14:paraId="7C0D21E4" w14:textId="77777777" w:rsidR="00C7405E" w:rsidRPr="00995913" w:rsidRDefault="00C7405E" w:rsidP="00C7405E">
      <w:pPr>
        <w:pStyle w:val="PlainText"/>
        <w:tabs>
          <w:tab w:val="clear" w:pos="1440"/>
        </w:tabs>
        <w:ind w:firstLine="0"/>
        <w:rPr>
          <w:rFonts w:ascii="Times New Roman" w:hAnsi="Times New Roman" w:cs="Times New Roman"/>
          <w:sz w:val="24"/>
          <w:szCs w:val="24"/>
        </w:rPr>
      </w:pPr>
      <w:r w:rsidRPr="00974B7C">
        <w:rPr>
          <w:rFonts w:ascii="Times New Roman" w:hAnsi="Times New Roman" w:cs="Times New Roman"/>
          <w:sz w:val="24"/>
          <w:szCs w:val="24"/>
        </w:rPr>
        <w:tab/>
      </w:r>
      <w:r>
        <w:rPr>
          <w:rFonts w:ascii="Times New Roman" w:hAnsi="Times New Roman" w:cs="Times New Roman"/>
          <w:b/>
          <w:sz w:val="24"/>
          <w:szCs w:val="24"/>
        </w:rPr>
        <w:t>L</w:t>
      </w:r>
      <w:r w:rsidRPr="00974B7C">
        <w:rPr>
          <w:rFonts w:ascii="Times New Roman" w:hAnsi="Times New Roman" w:cs="Times New Roman"/>
          <w:b/>
          <w:sz w:val="24"/>
          <w:szCs w:val="24"/>
        </w:rPr>
        <w:t xml:space="preserve">essons We Are Still Learning </w:t>
      </w:r>
    </w:p>
    <w:p w14:paraId="1EDA2B2E" w14:textId="77777777" w:rsidR="00C7405E" w:rsidRPr="00974B7C" w:rsidRDefault="00C7405E" w:rsidP="00C7405E">
      <w:pPr>
        <w:pStyle w:val="PlainText"/>
        <w:tabs>
          <w:tab w:val="clear" w:pos="1440"/>
        </w:tabs>
        <w:ind w:firstLine="0"/>
        <w:rPr>
          <w:rFonts w:ascii="Times New Roman" w:hAnsi="Times New Roman" w:cs="Times New Roman"/>
          <w:sz w:val="24"/>
          <w:szCs w:val="24"/>
        </w:rPr>
      </w:pPr>
      <w:r w:rsidRPr="00974B7C">
        <w:rPr>
          <w:rFonts w:ascii="Times New Roman" w:hAnsi="Times New Roman" w:cs="Times New Roman"/>
          <w:sz w:val="24"/>
          <w:szCs w:val="24"/>
        </w:rPr>
        <w:tab/>
        <w:t xml:space="preserve">Perhaps the most important realization for us at </w:t>
      </w:r>
      <w:proofErr w:type="spellStart"/>
      <w:r w:rsidRPr="00974B7C">
        <w:rPr>
          <w:rFonts w:ascii="Times New Roman" w:hAnsi="Times New Roman" w:cs="Times New Roman"/>
          <w:sz w:val="24"/>
          <w:szCs w:val="24"/>
        </w:rPr>
        <w:t>WPSC</w:t>
      </w:r>
      <w:proofErr w:type="spellEnd"/>
      <w:r w:rsidRPr="00974B7C">
        <w:rPr>
          <w:rFonts w:ascii="Times New Roman" w:hAnsi="Times New Roman" w:cs="Times New Roman"/>
          <w:sz w:val="24"/>
          <w:szCs w:val="24"/>
        </w:rPr>
        <w:t xml:space="preserve"> was how limited our ability to deal with the customer really was. </w:t>
      </w:r>
      <w:proofErr w:type="gramStart"/>
      <w:r w:rsidRPr="00974B7C">
        <w:rPr>
          <w:rFonts w:ascii="Times New Roman" w:hAnsi="Times New Roman" w:cs="Times New Roman"/>
          <w:sz w:val="24"/>
          <w:szCs w:val="24"/>
        </w:rPr>
        <w:t>This is summed up in Figure 7 by the observation that if all you have is a hammer</w:t>
      </w:r>
      <w:proofErr w:type="gramEnd"/>
      <w:r w:rsidRPr="00974B7C">
        <w:rPr>
          <w:rFonts w:ascii="Times New Roman" w:hAnsi="Times New Roman" w:cs="Times New Roman"/>
          <w:sz w:val="24"/>
          <w:szCs w:val="24"/>
        </w:rPr>
        <w:t xml:space="preserve">, </w:t>
      </w:r>
      <w:proofErr w:type="gramStart"/>
      <w:r w:rsidRPr="00974B7C">
        <w:rPr>
          <w:rFonts w:ascii="Times New Roman" w:hAnsi="Times New Roman" w:cs="Times New Roman"/>
          <w:sz w:val="24"/>
          <w:szCs w:val="24"/>
        </w:rPr>
        <w:t>everything looks like a nail</w:t>
      </w:r>
      <w:proofErr w:type="gramEnd"/>
      <w:r w:rsidRPr="00974B7C">
        <w:rPr>
          <w:rFonts w:ascii="Times New Roman" w:hAnsi="Times New Roman" w:cs="Times New Roman"/>
          <w:sz w:val="24"/>
          <w:szCs w:val="24"/>
        </w:rPr>
        <w:t xml:space="preserve">. </w:t>
      </w:r>
    </w:p>
    <w:p w14:paraId="32B74739" w14:textId="77777777" w:rsidR="00C7405E" w:rsidRPr="00974B7C" w:rsidRDefault="00C7405E" w:rsidP="00C7405E">
      <w:pPr>
        <w:pStyle w:val="PlainText"/>
        <w:tabs>
          <w:tab w:val="clear" w:pos="1440"/>
        </w:tabs>
        <w:ind w:firstLine="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DA202A8" wp14:editId="6B4CBB2C">
            <wp:extent cx="5245100" cy="6057900"/>
            <wp:effectExtent l="0" t="0" r="1270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45100" cy="6057900"/>
                    </a:xfrm>
                    <a:prstGeom prst="rect">
                      <a:avLst/>
                    </a:prstGeom>
                    <a:noFill/>
                    <a:ln>
                      <a:noFill/>
                    </a:ln>
                  </pic:spPr>
                </pic:pic>
              </a:graphicData>
            </a:graphic>
          </wp:inline>
        </w:drawing>
      </w:r>
    </w:p>
    <w:p w14:paraId="3C34226F" w14:textId="77777777" w:rsidR="00C7405E" w:rsidRPr="00974B7C" w:rsidRDefault="00C7405E" w:rsidP="00C7405E">
      <w:pPr>
        <w:pStyle w:val="PlainText"/>
        <w:tabs>
          <w:tab w:val="clear" w:pos="1440"/>
        </w:tabs>
        <w:ind w:firstLine="0"/>
        <w:rPr>
          <w:rFonts w:ascii="Times New Roman" w:hAnsi="Times New Roman" w:cs="Times New Roman"/>
          <w:b/>
          <w:sz w:val="24"/>
          <w:szCs w:val="24"/>
        </w:rPr>
      </w:pPr>
      <w:r w:rsidRPr="00974B7C">
        <w:rPr>
          <w:rFonts w:ascii="Times New Roman" w:hAnsi="Times New Roman" w:cs="Times New Roman"/>
          <w:sz w:val="24"/>
          <w:szCs w:val="24"/>
        </w:rPr>
        <w:tab/>
      </w:r>
      <w:r w:rsidRPr="00974B7C">
        <w:rPr>
          <w:rFonts w:ascii="Times New Roman" w:hAnsi="Times New Roman" w:cs="Times New Roman"/>
          <w:b/>
          <w:sz w:val="24"/>
          <w:szCs w:val="24"/>
        </w:rPr>
        <w:t>FIGURE 7</w:t>
      </w:r>
    </w:p>
    <w:p w14:paraId="3719D62A" w14:textId="77777777" w:rsidR="00C7405E" w:rsidRPr="00974B7C" w:rsidRDefault="00C7405E" w:rsidP="00C7405E">
      <w:pPr>
        <w:pStyle w:val="PlainText"/>
        <w:tabs>
          <w:tab w:val="clear" w:pos="1440"/>
        </w:tabs>
        <w:ind w:firstLine="0"/>
        <w:rPr>
          <w:rFonts w:ascii="Times New Roman" w:hAnsi="Times New Roman" w:cs="Times New Roman"/>
          <w:sz w:val="24"/>
          <w:szCs w:val="24"/>
        </w:rPr>
      </w:pPr>
    </w:p>
    <w:p w14:paraId="7539DAED" w14:textId="77777777" w:rsidR="00C7405E" w:rsidRPr="00974B7C" w:rsidRDefault="00C7405E" w:rsidP="00C7405E">
      <w:pPr>
        <w:pStyle w:val="PlainText"/>
        <w:tabs>
          <w:tab w:val="clear" w:pos="1440"/>
        </w:tabs>
        <w:ind w:firstLine="0"/>
        <w:rPr>
          <w:rFonts w:ascii="Times New Roman" w:hAnsi="Times New Roman" w:cs="Times New Roman"/>
          <w:sz w:val="24"/>
          <w:szCs w:val="24"/>
        </w:rPr>
      </w:pPr>
      <w:r w:rsidRPr="00974B7C">
        <w:rPr>
          <w:rFonts w:ascii="Times New Roman" w:hAnsi="Times New Roman" w:cs="Times New Roman"/>
          <w:sz w:val="24"/>
          <w:szCs w:val="24"/>
        </w:rPr>
        <w:tab/>
        <w:t xml:space="preserve">When the Company dealt with all people who did not pay their bill for whatever reason with the same tool, namely disconnection, several undesirable results occurred: </w:t>
      </w:r>
    </w:p>
    <w:p w14:paraId="4790B5DA" w14:textId="77777777" w:rsidR="00C7405E" w:rsidRPr="00974B7C" w:rsidRDefault="00C7405E" w:rsidP="00C7405E">
      <w:pPr>
        <w:pStyle w:val="PlainText"/>
        <w:tabs>
          <w:tab w:val="clear" w:pos="1440"/>
        </w:tabs>
        <w:ind w:left="720" w:firstLine="0"/>
        <w:rPr>
          <w:rFonts w:ascii="Times New Roman" w:hAnsi="Times New Roman" w:cs="Times New Roman"/>
          <w:sz w:val="24"/>
          <w:szCs w:val="24"/>
        </w:rPr>
      </w:pPr>
      <w:r w:rsidRPr="00974B7C">
        <w:rPr>
          <w:rFonts w:ascii="Times New Roman" w:hAnsi="Times New Roman" w:cs="Times New Roman"/>
          <w:sz w:val="24"/>
          <w:szCs w:val="24"/>
        </w:rPr>
        <w:t xml:space="preserve">• </w:t>
      </w:r>
      <w:r w:rsidRPr="00974B7C">
        <w:rPr>
          <w:rFonts w:ascii="Times New Roman" w:hAnsi="Times New Roman" w:cs="Times New Roman"/>
          <w:sz w:val="24"/>
          <w:szCs w:val="24"/>
          <w:u w:val="single"/>
        </w:rPr>
        <w:t>Disconnection of the Poor and Helpless</w:t>
      </w:r>
      <w:r w:rsidRPr="00974B7C">
        <w:rPr>
          <w:rFonts w:ascii="Times New Roman" w:hAnsi="Times New Roman" w:cs="Times New Roman"/>
          <w:sz w:val="24"/>
          <w:szCs w:val="24"/>
        </w:rPr>
        <w:t xml:space="preserve"> - Credit and collection personnel tended to disconnect the service of customers who didn't complain but who also had virtually no resources and therefore did not pay.  The result was the production of a disconnection statistic but no payment. In addition to increased operating costs, the Company also increases its risk of an incident at the customer's premises and the customer is subjected to pain and suffering which he or she is ill-equipped to cope with. </w:t>
      </w:r>
    </w:p>
    <w:p w14:paraId="159D3A80" w14:textId="77777777" w:rsidR="00C7405E" w:rsidRPr="00974B7C" w:rsidRDefault="00C7405E" w:rsidP="00C7405E">
      <w:pPr>
        <w:pStyle w:val="PlainText"/>
        <w:tabs>
          <w:tab w:val="clear" w:pos="1440"/>
        </w:tabs>
        <w:ind w:left="720" w:firstLine="0"/>
        <w:rPr>
          <w:rFonts w:ascii="Times New Roman" w:hAnsi="Times New Roman" w:cs="Times New Roman"/>
          <w:sz w:val="24"/>
          <w:szCs w:val="24"/>
        </w:rPr>
      </w:pPr>
    </w:p>
    <w:p w14:paraId="4BD9ECDB" w14:textId="77777777" w:rsidR="00C7405E" w:rsidRPr="00974B7C" w:rsidRDefault="00C7405E" w:rsidP="00C7405E">
      <w:pPr>
        <w:pStyle w:val="PlainText"/>
        <w:tabs>
          <w:tab w:val="clear" w:pos="1440"/>
        </w:tabs>
        <w:ind w:left="720" w:firstLine="0"/>
        <w:rPr>
          <w:rFonts w:ascii="Times New Roman" w:hAnsi="Times New Roman" w:cs="Times New Roman"/>
          <w:sz w:val="24"/>
          <w:szCs w:val="24"/>
        </w:rPr>
      </w:pPr>
      <w:r w:rsidRPr="00974B7C">
        <w:rPr>
          <w:rFonts w:ascii="Times New Roman" w:hAnsi="Times New Roman" w:cs="Times New Roman"/>
          <w:sz w:val="24"/>
          <w:szCs w:val="24"/>
        </w:rPr>
        <w:t xml:space="preserve">• </w:t>
      </w:r>
      <w:r w:rsidRPr="00974B7C">
        <w:rPr>
          <w:rFonts w:ascii="Times New Roman" w:hAnsi="Times New Roman" w:cs="Times New Roman"/>
          <w:sz w:val="24"/>
          <w:szCs w:val="24"/>
          <w:u w:val="single"/>
        </w:rPr>
        <w:t>Increased Frustration and Burnout</w:t>
      </w:r>
      <w:r w:rsidRPr="00974B7C">
        <w:rPr>
          <w:rFonts w:ascii="Times New Roman" w:hAnsi="Times New Roman" w:cs="Times New Roman"/>
          <w:sz w:val="24"/>
          <w:szCs w:val="24"/>
        </w:rPr>
        <w:t xml:space="preserve"> - Company personnel increasingly characterized all customers who were in arrears as "deadbeats" and therefore ceased to see them as "customers," thereby justifying rude and insensitive treatment of them. Paradoxically, this also led to "burnout" on the part of credit workers. </w:t>
      </w:r>
    </w:p>
    <w:p w14:paraId="02607BC8" w14:textId="77777777" w:rsidR="00C7405E" w:rsidRPr="00974B7C" w:rsidRDefault="00C7405E" w:rsidP="00C7405E">
      <w:pPr>
        <w:pStyle w:val="PlainText"/>
        <w:tabs>
          <w:tab w:val="clear" w:pos="1440"/>
        </w:tabs>
        <w:ind w:left="720" w:firstLine="0"/>
        <w:rPr>
          <w:rFonts w:ascii="Times New Roman" w:hAnsi="Times New Roman" w:cs="Times New Roman"/>
          <w:sz w:val="24"/>
          <w:szCs w:val="24"/>
        </w:rPr>
      </w:pPr>
    </w:p>
    <w:p w14:paraId="4A79628D" w14:textId="77777777" w:rsidR="00C7405E" w:rsidRPr="00974B7C" w:rsidRDefault="00C7405E" w:rsidP="00C7405E">
      <w:pPr>
        <w:pStyle w:val="PlainText"/>
        <w:tabs>
          <w:tab w:val="clear" w:pos="1440"/>
        </w:tabs>
        <w:ind w:left="720" w:firstLine="0"/>
        <w:rPr>
          <w:rFonts w:ascii="Times New Roman" w:hAnsi="Times New Roman" w:cs="Times New Roman"/>
          <w:sz w:val="24"/>
          <w:szCs w:val="24"/>
        </w:rPr>
      </w:pPr>
      <w:r w:rsidRPr="00974B7C">
        <w:rPr>
          <w:rFonts w:ascii="Times New Roman" w:hAnsi="Times New Roman" w:cs="Times New Roman"/>
          <w:sz w:val="24"/>
          <w:szCs w:val="24"/>
        </w:rPr>
        <w:t xml:space="preserve">• </w:t>
      </w:r>
      <w:r w:rsidRPr="00974B7C">
        <w:rPr>
          <w:rFonts w:ascii="Times New Roman" w:hAnsi="Times New Roman" w:cs="Times New Roman"/>
          <w:sz w:val="24"/>
          <w:szCs w:val="24"/>
          <w:u w:val="single"/>
        </w:rPr>
        <w:t>Increased Fraud</w:t>
      </w:r>
      <w:r w:rsidRPr="00974B7C">
        <w:rPr>
          <w:rFonts w:ascii="Times New Roman" w:hAnsi="Times New Roman" w:cs="Times New Roman"/>
          <w:sz w:val="24"/>
          <w:szCs w:val="24"/>
        </w:rPr>
        <w:t xml:space="preserve"> - Since many customers who are disconnected for nonpayment moved to a new premises, they often falsified applications for service in order to gain service. Fewer moves resulted in a major reduction in fraud cases. </w:t>
      </w:r>
    </w:p>
    <w:p w14:paraId="2DC68C39" w14:textId="77777777" w:rsidR="00C7405E" w:rsidRPr="00974B7C" w:rsidRDefault="00C7405E" w:rsidP="00C7405E">
      <w:pPr>
        <w:pStyle w:val="PlainText"/>
        <w:tabs>
          <w:tab w:val="clear" w:pos="1440"/>
        </w:tabs>
        <w:ind w:left="720" w:firstLine="0"/>
        <w:rPr>
          <w:rFonts w:ascii="Times New Roman" w:hAnsi="Times New Roman" w:cs="Times New Roman"/>
          <w:sz w:val="24"/>
          <w:szCs w:val="24"/>
        </w:rPr>
      </w:pPr>
    </w:p>
    <w:p w14:paraId="34FE3EC0" w14:textId="77777777" w:rsidR="00C7405E" w:rsidRPr="00974B7C" w:rsidRDefault="00C7405E" w:rsidP="00C7405E">
      <w:pPr>
        <w:pStyle w:val="PlainText"/>
        <w:tabs>
          <w:tab w:val="clear" w:pos="1440"/>
        </w:tabs>
        <w:ind w:left="720" w:firstLine="0"/>
        <w:rPr>
          <w:rFonts w:ascii="Times New Roman" w:hAnsi="Times New Roman" w:cs="Times New Roman"/>
          <w:sz w:val="24"/>
          <w:szCs w:val="24"/>
        </w:rPr>
      </w:pPr>
      <w:r w:rsidRPr="00974B7C">
        <w:rPr>
          <w:rFonts w:ascii="Times New Roman" w:hAnsi="Times New Roman" w:cs="Times New Roman"/>
          <w:sz w:val="24"/>
          <w:szCs w:val="24"/>
        </w:rPr>
        <w:t xml:space="preserve">• </w:t>
      </w:r>
      <w:r w:rsidRPr="00974B7C">
        <w:rPr>
          <w:rFonts w:ascii="Times New Roman" w:hAnsi="Times New Roman" w:cs="Times New Roman"/>
          <w:sz w:val="24"/>
          <w:szCs w:val="24"/>
          <w:u w:val="single"/>
        </w:rPr>
        <w:t>Failure to Change Long-standing Customer Payment Patterns</w:t>
      </w:r>
      <w:r w:rsidRPr="00974B7C">
        <w:rPr>
          <w:rFonts w:ascii="Times New Roman" w:hAnsi="Times New Roman" w:cs="Times New Roman"/>
          <w:sz w:val="24"/>
          <w:szCs w:val="24"/>
        </w:rPr>
        <w:t xml:space="preserve"> - If the Company is inflexible in offering payment arrangements that genuinely do not fit the customer's circumstances, the customer learns that the "reward" for paying what he or she can versus nothing is exactly the same; namely, disconnection.  In this way, disconnection practices actually encourage a long-standing payment habit of withholding payment. The </w:t>
      </w:r>
      <w:proofErr w:type="spellStart"/>
      <w:r w:rsidRPr="00974B7C">
        <w:rPr>
          <w:rFonts w:ascii="Times New Roman" w:hAnsi="Times New Roman" w:cs="Times New Roman"/>
          <w:sz w:val="24"/>
          <w:szCs w:val="24"/>
        </w:rPr>
        <w:t>WPSC</w:t>
      </w:r>
      <w:proofErr w:type="spellEnd"/>
      <w:r w:rsidRPr="00974B7C">
        <w:rPr>
          <w:rFonts w:ascii="Times New Roman" w:hAnsi="Times New Roman" w:cs="Times New Roman"/>
          <w:sz w:val="24"/>
          <w:szCs w:val="24"/>
        </w:rPr>
        <w:t xml:space="preserve"> approach was to establish a regular payment </w:t>
      </w:r>
      <w:proofErr w:type="gramStart"/>
      <w:r w:rsidRPr="00974B7C">
        <w:rPr>
          <w:rFonts w:ascii="Times New Roman" w:hAnsi="Times New Roman" w:cs="Times New Roman"/>
          <w:sz w:val="24"/>
          <w:szCs w:val="24"/>
        </w:rPr>
        <w:t>habit which</w:t>
      </w:r>
      <w:proofErr w:type="gramEnd"/>
      <w:r w:rsidRPr="00974B7C">
        <w:rPr>
          <w:rFonts w:ascii="Times New Roman" w:hAnsi="Times New Roman" w:cs="Times New Roman"/>
          <w:sz w:val="24"/>
          <w:szCs w:val="24"/>
        </w:rPr>
        <w:t xml:space="preserve"> - even though it may be inadequate - represents a change in payment pattern.  The ultimate objective is to make this a lasting habit. Subsequent research in 1993 confirmed that customers recognize such treatment and, as a result, respond by moving the energy bill higher in their bill paying priority. </w:t>
      </w:r>
    </w:p>
    <w:p w14:paraId="18BA0FA3" w14:textId="77777777" w:rsidR="00C7405E" w:rsidRPr="00974B7C" w:rsidRDefault="00C7405E" w:rsidP="00C7405E">
      <w:pPr>
        <w:pStyle w:val="PlainText"/>
        <w:tabs>
          <w:tab w:val="clear" w:pos="1440"/>
        </w:tabs>
        <w:ind w:left="720" w:firstLine="0"/>
        <w:rPr>
          <w:rFonts w:ascii="Times New Roman" w:hAnsi="Times New Roman" w:cs="Times New Roman"/>
          <w:sz w:val="24"/>
          <w:szCs w:val="24"/>
        </w:rPr>
      </w:pPr>
    </w:p>
    <w:p w14:paraId="34F6A96C" w14:textId="77777777" w:rsidR="00C7405E" w:rsidRPr="00974B7C" w:rsidRDefault="00C7405E" w:rsidP="00C7405E">
      <w:pPr>
        <w:pStyle w:val="PlainText"/>
        <w:tabs>
          <w:tab w:val="clear" w:pos="1440"/>
        </w:tabs>
        <w:ind w:left="720" w:firstLine="0"/>
        <w:rPr>
          <w:rFonts w:ascii="Times New Roman" w:hAnsi="Times New Roman" w:cs="Times New Roman"/>
          <w:sz w:val="24"/>
          <w:szCs w:val="24"/>
        </w:rPr>
      </w:pPr>
      <w:r w:rsidRPr="00974B7C">
        <w:rPr>
          <w:rFonts w:ascii="Times New Roman" w:hAnsi="Times New Roman" w:cs="Times New Roman"/>
          <w:sz w:val="24"/>
          <w:szCs w:val="24"/>
        </w:rPr>
        <w:t xml:space="preserve">• </w:t>
      </w:r>
      <w:r w:rsidRPr="00974B7C">
        <w:rPr>
          <w:rFonts w:ascii="Times New Roman" w:hAnsi="Times New Roman" w:cs="Times New Roman"/>
          <w:sz w:val="24"/>
          <w:szCs w:val="24"/>
          <w:u w:val="single"/>
        </w:rPr>
        <w:t>Increased Risk</w:t>
      </w:r>
      <w:r w:rsidRPr="00974B7C">
        <w:rPr>
          <w:rFonts w:ascii="Times New Roman" w:hAnsi="Times New Roman" w:cs="Times New Roman"/>
          <w:sz w:val="24"/>
          <w:szCs w:val="24"/>
        </w:rPr>
        <w:t xml:space="preserve"> - As we know, the energy suppliers</w:t>
      </w:r>
      <w:r w:rsidRPr="00974B7C">
        <w:rPr>
          <w:rStyle w:val="FootnoteReference"/>
          <w:rFonts w:ascii="Times New Roman" w:hAnsi="Times New Roman"/>
        </w:rPr>
        <w:footnoteReference w:id="7"/>
      </w:r>
      <w:r w:rsidRPr="00974B7C">
        <w:rPr>
          <w:rFonts w:ascii="Times New Roman" w:hAnsi="Times New Roman" w:cs="Times New Roman"/>
          <w:sz w:val="24"/>
          <w:szCs w:val="24"/>
        </w:rPr>
        <w:t xml:space="preserve"> will be held liable by public opinion for how they treat their customers, particularly those who are deemed less capable of managing on their own.  There is an assumed societal responsibility for the energy supplier. </w:t>
      </w:r>
      <w:proofErr w:type="gramStart"/>
      <w:r w:rsidRPr="00974B7C">
        <w:rPr>
          <w:rFonts w:ascii="Times New Roman" w:hAnsi="Times New Roman" w:cs="Times New Roman"/>
          <w:sz w:val="24"/>
          <w:szCs w:val="24"/>
        </w:rPr>
        <w:t>Any company that fails to live up to that responsibility will be judged harshly by the public and by the media.</w:t>
      </w:r>
      <w:proofErr w:type="gramEnd"/>
      <w:r w:rsidRPr="00974B7C">
        <w:rPr>
          <w:rFonts w:ascii="Times New Roman" w:hAnsi="Times New Roman" w:cs="Times New Roman"/>
          <w:sz w:val="24"/>
          <w:szCs w:val="24"/>
        </w:rPr>
        <w:t xml:space="preserve"> </w:t>
      </w:r>
    </w:p>
    <w:p w14:paraId="75CE5977" w14:textId="77777777" w:rsidR="00C7405E" w:rsidRPr="00974B7C" w:rsidRDefault="00C7405E" w:rsidP="00C7405E">
      <w:pPr>
        <w:pStyle w:val="PlainText"/>
        <w:tabs>
          <w:tab w:val="clear" w:pos="1440"/>
        </w:tabs>
        <w:ind w:firstLine="0"/>
        <w:rPr>
          <w:rFonts w:ascii="Times New Roman" w:hAnsi="Times New Roman" w:cs="Times New Roman"/>
          <w:sz w:val="24"/>
          <w:szCs w:val="24"/>
        </w:rPr>
      </w:pPr>
      <w:r w:rsidRPr="00974B7C">
        <w:rPr>
          <w:rFonts w:ascii="Times New Roman" w:hAnsi="Times New Roman" w:cs="Times New Roman"/>
          <w:sz w:val="24"/>
          <w:szCs w:val="24"/>
        </w:rPr>
        <w:t xml:space="preserve"> </w:t>
      </w:r>
    </w:p>
    <w:p w14:paraId="084B2424" w14:textId="77777777" w:rsidR="00C7405E" w:rsidRPr="00974B7C" w:rsidRDefault="00C7405E" w:rsidP="00C7405E">
      <w:pPr>
        <w:pStyle w:val="PlainText"/>
        <w:tabs>
          <w:tab w:val="clear" w:pos="1440"/>
        </w:tabs>
        <w:ind w:firstLine="0"/>
        <w:rPr>
          <w:rFonts w:ascii="Times New Roman" w:hAnsi="Times New Roman" w:cs="Times New Roman"/>
          <w:b/>
          <w:sz w:val="24"/>
          <w:szCs w:val="24"/>
        </w:rPr>
      </w:pPr>
      <w:r w:rsidRPr="00974B7C">
        <w:rPr>
          <w:rFonts w:ascii="Times New Roman" w:hAnsi="Times New Roman" w:cs="Times New Roman"/>
          <w:b/>
          <w:sz w:val="24"/>
          <w:szCs w:val="24"/>
        </w:rPr>
        <w:t xml:space="preserve">Perspectives </w:t>
      </w:r>
    </w:p>
    <w:p w14:paraId="45B640EF" w14:textId="77777777" w:rsidR="00C7405E" w:rsidRPr="00974B7C" w:rsidRDefault="00C7405E" w:rsidP="00C7405E">
      <w:pPr>
        <w:pStyle w:val="PlainText"/>
        <w:tabs>
          <w:tab w:val="clear" w:pos="1440"/>
        </w:tabs>
        <w:ind w:firstLine="0"/>
        <w:rPr>
          <w:rFonts w:ascii="Times New Roman" w:hAnsi="Times New Roman" w:cs="Times New Roman"/>
          <w:sz w:val="24"/>
          <w:szCs w:val="24"/>
        </w:rPr>
      </w:pPr>
      <w:r w:rsidRPr="00974B7C">
        <w:rPr>
          <w:rFonts w:ascii="Times New Roman" w:hAnsi="Times New Roman" w:cs="Times New Roman"/>
          <w:sz w:val="24"/>
          <w:szCs w:val="24"/>
        </w:rPr>
        <w:tab/>
        <w:t xml:space="preserve">We have also learned that our perspectives must take into account the total system. Narrow perspectives produce provincial solutions. By taking a broader systems perspective, </w:t>
      </w:r>
      <w:proofErr w:type="spellStart"/>
      <w:r w:rsidRPr="00974B7C">
        <w:rPr>
          <w:rFonts w:ascii="Times New Roman" w:hAnsi="Times New Roman" w:cs="Times New Roman"/>
          <w:sz w:val="24"/>
          <w:szCs w:val="24"/>
        </w:rPr>
        <w:t>WPSC</w:t>
      </w:r>
      <w:proofErr w:type="spellEnd"/>
      <w:r w:rsidRPr="00974B7C">
        <w:rPr>
          <w:rFonts w:ascii="Times New Roman" w:hAnsi="Times New Roman" w:cs="Times New Roman"/>
          <w:sz w:val="24"/>
          <w:szCs w:val="24"/>
        </w:rPr>
        <w:t xml:space="preserve"> successfully produced a more comprehensive solution. This is not to say that all problems were solved. Indeed, there is no doubt that a new paradigm will have to be developed to solve the next level of persistent issues which the current paradigm does not solve. </w:t>
      </w:r>
    </w:p>
    <w:p w14:paraId="7BE5F214" w14:textId="77777777" w:rsidR="00C7405E" w:rsidRPr="00974B7C" w:rsidRDefault="00C7405E" w:rsidP="00C7405E">
      <w:pPr>
        <w:pStyle w:val="PlainText"/>
        <w:tabs>
          <w:tab w:val="clear" w:pos="1440"/>
        </w:tabs>
        <w:ind w:firstLine="0"/>
        <w:rPr>
          <w:rFonts w:ascii="Times New Roman" w:hAnsi="Times New Roman" w:cs="Times New Roman"/>
          <w:sz w:val="24"/>
          <w:szCs w:val="24"/>
        </w:rPr>
      </w:pPr>
    </w:p>
    <w:p w14:paraId="3F84E0A0" w14:textId="77777777" w:rsidR="00C7405E" w:rsidRPr="00974B7C" w:rsidRDefault="00C7405E" w:rsidP="00C7405E">
      <w:pPr>
        <w:pStyle w:val="PlainText"/>
        <w:tabs>
          <w:tab w:val="clear" w:pos="1440"/>
        </w:tabs>
        <w:ind w:firstLine="0"/>
        <w:rPr>
          <w:rFonts w:ascii="Times New Roman" w:hAnsi="Times New Roman" w:cs="Times New Roman"/>
          <w:b/>
          <w:sz w:val="24"/>
          <w:szCs w:val="24"/>
        </w:rPr>
      </w:pPr>
      <w:r w:rsidRPr="00974B7C">
        <w:rPr>
          <w:rFonts w:ascii="Times New Roman" w:hAnsi="Times New Roman" w:cs="Times New Roman"/>
          <w:b/>
          <w:sz w:val="24"/>
          <w:szCs w:val="24"/>
        </w:rPr>
        <w:t xml:space="preserve">Paradigms </w:t>
      </w:r>
    </w:p>
    <w:p w14:paraId="67AA4199" w14:textId="77777777" w:rsidR="00C7405E" w:rsidRPr="00974B7C" w:rsidRDefault="00C7405E" w:rsidP="00C7405E">
      <w:pPr>
        <w:pStyle w:val="PlainText"/>
        <w:tabs>
          <w:tab w:val="clear" w:pos="1440"/>
        </w:tabs>
        <w:ind w:firstLine="0"/>
        <w:rPr>
          <w:rFonts w:ascii="Times New Roman" w:hAnsi="Times New Roman" w:cs="Times New Roman"/>
          <w:sz w:val="24"/>
          <w:szCs w:val="24"/>
        </w:rPr>
      </w:pPr>
      <w:r w:rsidRPr="00974B7C">
        <w:rPr>
          <w:rFonts w:ascii="Times New Roman" w:hAnsi="Times New Roman" w:cs="Times New Roman"/>
          <w:sz w:val="24"/>
          <w:szCs w:val="24"/>
        </w:rPr>
        <w:tab/>
        <w:t xml:space="preserve">The </w:t>
      </w:r>
      <w:proofErr w:type="spellStart"/>
      <w:r w:rsidRPr="00974B7C">
        <w:rPr>
          <w:rFonts w:ascii="Times New Roman" w:hAnsi="Times New Roman" w:cs="Times New Roman"/>
          <w:sz w:val="24"/>
          <w:szCs w:val="24"/>
        </w:rPr>
        <w:t>WPSC</w:t>
      </w:r>
      <w:proofErr w:type="spellEnd"/>
      <w:r w:rsidRPr="00974B7C">
        <w:rPr>
          <w:rFonts w:ascii="Times New Roman" w:hAnsi="Times New Roman" w:cs="Times New Roman"/>
          <w:sz w:val="24"/>
          <w:szCs w:val="24"/>
        </w:rPr>
        <w:t xml:space="preserve"> experience also points out that we need new paradigms when we want them the least.  Familiar solutions look as though they should be successful, such as the disconnection (bigger hammer theory) solution for rising bad debts. At </w:t>
      </w:r>
      <w:proofErr w:type="spellStart"/>
      <w:r w:rsidRPr="00974B7C">
        <w:rPr>
          <w:rFonts w:ascii="Times New Roman" w:hAnsi="Times New Roman" w:cs="Times New Roman"/>
          <w:sz w:val="24"/>
          <w:szCs w:val="24"/>
        </w:rPr>
        <w:t>WPSC</w:t>
      </w:r>
      <w:proofErr w:type="spellEnd"/>
      <w:r w:rsidRPr="00974B7C">
        <w:rPr>
          <w:rFonts w:ascii="Times New Roman" w:hAnsi="Times New Roman" w:cs="Times New Roman"/>
          <w:sz w:val="24"/>
          <w:szCs w:val="24"/>
        </w:rPr>
        <w:t xml:space="preserve"> we found that we tended to avoid new approaches because we thought the old methods of tough talk and more disconnections were the only way to deal with the situation. In a sense we had given up hope of finding a better solution.  There's also a tendency on our part to blame others-whether that be regulators, society, etc.- for not approaching the problem. </w:t>
      </w:r>
    </w:p>
    <w:p w14:paraId="09A384DE" w14:textId="77777777" w:rsidR="00C7405E" w:rsidRPr="00974B7C" w:rsidRDefault="00C7405E" w:rsidP="00C7405E">
      <w:pPr>
        <w:pStyle w:val="PlainText"/>
        <w:tabs>
          <w:tab w:val="clear" w:pos="1440"/>
        </w:tabs>
        <w:ind w:firstLine="0"/>
        <w:rPr>
          <w:rFonts w:ascii="Times New Roman" w:hAnsi="Times New Roman" w:cs="Times New Roman"/>
          <w:sz w:val="24"/>
          <w:szCs w:val="24"/>
        </w:rPr>
      </w:pPr>
    </w:p>
    <w:p w14:paraId="612CFCE8" w14:textId="77777777" w:rsidR="00C7405E" w:rsidRPr="00974B7C" w:rsidRDefault="00C7405E" w:rsidP="00C7405E">
      <w:pPr>
        <w:pStyle w:val="PlainText"/>
        <w:tabs>
          <w:tab w:val="clear" w:pos="1440"/>
        </w:tabs>
        <w:ind w:firstLine="0"/>
        <w:rPr>
          <w:rFonts w:ascii="Times New Roman" w:hAnsi="Times New Roman" w:cs="Times New Roman"/>
          <w:b/>
          <w:sz w:val="24"/>
          <w:szCs w:val="24"/>
        </w:rPr>
      </w:pPr>
      <w:r w:rsidRPr="00974B7C">
        <w:rPr>
          <w:rFonts w:ascii="Times New Roman" w:hAnsi="Times New Roman" w:cs="Times New Roman"/>
          <w:b/>
          <w:sz w:val="24"/>
          <w:szCs w:val="24"/>
        </w:rPr>
        <w:t xml:space="preserve">Final Thoughts </w:t>
      </w:r>
    </w:p>
    <w:p w14:paraId="15EF3C55" w14:textId="77777777" w:rsidR="00C7405E" w:rsidRPr="00974B7C" w:rsidRDefault="00C7405E" w:rsidP="00C7405E">
      <w:pPr>
        <w:pStyle w:val="PlainText"/>
        <w:tabs>
          <w:tab w:val="clear" w:pos="1440"/>
        </w:tabs>
        <w:ind w:firstLine="0"/>
        <w:rPr>
          <w:rFonts w:ascii="Times New Roman" w:hAnsi="Times New Roman" w:cs="Times New Roman"/>
          <w:sz w:val="24"/>
          <w:szCs w:val="24"/>
        </w:rPr>
      </w:pPr>
      <w:r w:rsidRPr="00974B7C">
        <w:rPr>
          <w:rFonts w:ascii="Times New Roman" w:hAnsi="Times New Roman" w:cs="Times New Roman"/>
          <w:sz w:val="24"/>
          <w:szCs w:val="24"/>
        </w:rPr>
        <w:tab/>
        <w:t xml:space="preserve">In the end, we also realized that -- as one humorist put it-the best definition of insanity is doing the same thing we've always done and expecting to get different results. If increased disconnections failed to produce payment in the past, why would we assume they would produce payment in the future?  The lifestyle survey helped us understand these principles and hopefully set the stage for development of further tools to deal with collections in the future. The electric energy industry has gone through the most significant restructuring since </w:t>
      </w:r>
      <w:proofErr w:type="gramStart"/>
      <w:r w:rsidRPr="00974B7C">
        <w:rPr>
          <w:rFonts w:ascii="Times New Roman" w:hAnsi="Times New Roman" w:cs="Times New Roman"/>
          <w:sz w:val="24"/>
          <w:szCs w:val="24"/>
        </w:rPr>
        <w:t>its</w:t>
      </w:r>
      <w:proofErr w:type="gramEnd"/>
      <w:r w:rsidRPr="00974B7C">
        <w:rPr>
          <w:rFonts w:ascii="Times New Roman" w:hAnsi="Times New Roman" w:cs="Times New Roman"/>
          <w:sz w:val="24"/>
          <w:szCs w:val="24"/>
        </w:rPr>
        <w:t xml:space="preserve"> founding. Similarly, the gas industry is continuing to experience the effects of new developments in marketing, brokering, and delivery of the product. These developments have permanently changed both industries in many states. One of the most significant questions that must be addressed is what service </w:t>
      </w:r>
      <w:proofErr w:type="gramStart"/>
      <w:r w:rsidRPr="00974B7C">
        <w:rPr>
          <w:rFonts w:ascii="Times New Roman" w:hAnsi="Times New Roman" w:cs="Times New Roman"/>
          <w:sz w:val="24"/>
          <w:szCs w:val="24"/>
        </w:rPr>
        <w:t>elements</w:t>
      </w:r>
      <w:proofErr w:type="gramEnd"/>
      <w:r w:rsidRPr="00974B7C">
        <w:rPr>
          <w:rFonts w:ascii="Times New Roman" w:hAnsi="Times New Roman" w:cs="Times New Roman"/>
          <w:sz w:val="24"/>
          <w:szCs w:val="24"/>
        </w:rPr>
        <w:t xml:space="preserve"> we as a society want to carry forward into the future. </w:t>
      </w:r>
    </w:p>
    <w:p w14:paraId="15EA3983" w14:textId="77777777" w:rsidR="00C7405E" w:rsidRPr="00974B7C" w:rsidRDefault="00C7405E" w:rsidP="00C7405E">
      <w:pPr>
        <w:pStyle w:val="PlainText"/>
        <w:tabs>
          <w:tab w:val="clear" w:pos="1440"/>
        </w:tabs>
        <w:ind w:firstLine="0"/>
        <w:rPr>
          <w:rFonts w:ascii="Times New Roman" w:hAnsi="Times New Roman" w:cs="Times New Roman"/>
          <w:sz w:val="24"/>
          <w:szCs w:val="24"/>
        </w:rPr>
      </w:pPr>
      <w:r w:rsidRPr="00974B7C">
        <w:rPr>
          <w:rFonts w:ascii="Times New Roman" w:hAnsi="Times New Roman" w:cs="Times New Roman"/>
          <w:sz w:val="24"/>
          <w:szCs w:val="24"/>
        </w:rPr>
        <w:tab/>
        <w:t xml:space="preserve">As we consider account management (a/k/a credit and collections), the issues will be included under the broad categories of affordability and continuity of energy services. Various services and programs are in place in 2008. While we would all probably stipulate that our current solutions are far from perfect, we must ask how the needs of customers who experience bill paying problems will be met in the future. </w:t>
      </w:r>
    </w:p>
    <w:p w14:paraId="55AD05A5" w14:textId="77777777" w:rsidR="00C7405E" w:rsidRPr="00D9232F" w:rsidRDefault="00C7405E" w:rsidP="00C7405E">
      <w:pPr>
        <w:pStyle w:val="PlainText"/>
        <w:tabs>
          <w:tab w:val="clear" w:pos="1440"/>
        </w:tabs>
        <w:ind w:firstLine="0"/>
        <w:rPr>
          <w:rFonts w:ascii="Times New Roman" w:hAnsi="Times New Roman" w:cs="Times New Roman"/>
          <w:sz w:val="24"/>
          <w:szCs w:val="24"/>
        </w:rPr>
      </w:pPr>
      <w:r w:rsidRPr="00974B7C">
        <w:rPr>
          <w:rFonts w:ascii="Times New Roman" w:hAnsi="Times New Roman" w:cs="Times New Roman"/>
          <w:sz w:val="24"/>
          <w:szCs w:val="24"/>
        </w:rPr>
        <w:tab/>
        <w:t>To successfully address the issues, the utility industry - as well as all other stakeholders will need to understand how customer needs are met now. Assuming that the stakeholders can agree on basic needs that must continue to be met, a method of safe passage to the future for the service and programs must be provided.</w:t>
      </w:r>
      <w:r w:rsidRPr="00D9232F">
        <w:rPr>
          <w:rFonts w:ascii="Times New Roman" w:hAnsi="Times New Roman" w:cs="Times New Roman"/>
          <w:sz w:val="24"/>
          <w:szCs w:val="24"/>
        </w:rPr>
        <w:t xml:space="preserve"> </w:t>
      </w:r>
    </w:p>
    <w:p w14:paraId="69BE677A" w14:textId="77777777" w:rsidR="00C7405E" w:rsidRPr="00D9232F" w:rsidRDefault="00C7405E" w:rsidP="00C7405E">
      <w:pPr>
        <w:pStyle w:val="PlainText"/>
        <w:tabs>
          <w:tab w:val="clear" w:pos="1440"/>
        </w:tabs>
        <w:ind w:firstLine="0"/>
        <w:rPr>
          <w:rFonts w:ascii="Times New Roman" w:hAnsi="Times New Roman" w:cs="Times New Roman"/>
          <w:sz w:val="24"/>
          <w:szCs w:val="24"/>
        </w:rPr>
      </w:pPr>
    </w:p>
    <w:p w14:paraId="489499AC" w14:textId="77777777" w:rsidR="00C7405E" w:rsidRPr="00D9232F" w:rsidRDefault="00C7405E" w:rsidP="00C7405E">
      <w:pPr>
        <w:pStyle w:val="PlainText"/>
        <w:tabs>
          <w:tab w:val="clear" w:pos="1440"/>
        </w:tabs>
        <w:ind w:firstLine="0"/>
        <w:rPr>
          <w:rFonts w:ascii="Times New Roman" w:hAnsi="Times New Roman" w:cs="Times New Roman"/>
          <w:sz w:val="24"/>
          <w:szCs w:val="24"/>
        </w:rPr>
      </w:pPr>
    </w:p>
    <w:p w14:paraId="07D839F9" w14:textId="77777777" w:rsidR="00C7405E" w:rsidRPr="00D9232F" w:rsidRDefault="00C7405E" w:rsidP="00C7405E">
      <w:pPr>
        <w:pStyle w:val="PlainText"/>
        <w:tabs>
          <w:tab w:val="clear" w:pos="1440"/>
        </w:tabs>
        <w:ind w:firstLine="0"/>
        <w:rPr>
          <w:rFonts w:ascii="Times New Roman" w:hAnsi="Times New Roman" w:cs="Times New Roman"/>
          <w:sz w:val="24"/>
          <w:szCs w:val="24"/>
        </w:rPr>
      </w:pPr>
    </w:p>
    <w:p w14:paraId="0D34BACF" w14:textId="77777777" w:rsidR="00C7405E" w:rsidRPr="00D9232F" w:rsidRDefault="00C7405E" w:rsidP="00C7405E">
      <w:pPr>
        <w:pStyle w:val="PlainText"/>
        <w:ind w:left="720" w:firstLine="0"/>
        <w:rPr>
          <w:rFonts w:ascii="Times New Roman" w:hAnsi="Times New Roman" w:cs="Times New Roman"/>
          <w:sz w:val="24"/>
          <w:szCs w:val="24"/>
        </w:rPr>
      </w:pPr>
    </w:p>
    <w:p w14:paraId="3AEF5743" w14:textId="77777777" w:rsidR="00A16245" w:rsidRDefault="00A16245"/>
    <w:sectPr w:rsidR="00A16245" w:rsidSect="00A1624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374DC" w14:textId="77777777" w:rsidR="00CC0D47" w:rsidRDefault="00CC0D47" w:rsidP="00C7405E">
      <w:r>
        <w:separator/>
      </w:r>
    </w:p>
  </w:endnote>
  <w:endnote w:type="continuationSeparator" w:id="0">
    <w:p w14:paraId="4C09B798" w14:textId="77777777" w:rsidR="00CC0D47" w:rsidRDefault="00CC0D47" w:rsidP="00C7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6EE1F" w14:textId="77777777" w:rsidR="00CC0D47" w:rsidRDefault="00CC0D47" w:rsidP="00C7405E">
    <w:pPr>
      <w:pStyle w:val="Footer"/>
      <w:tabs>
        <w:tab w:val="clear" w:pos="720"/>
        <w:tab w:val="clear" w:pos="1440"/>
        <w:tab w:val="clear" w:pos="2160"/>
        <w:tab w:val="clear" w:pos="2880"/>
        <w:tab w:val="clear" w:pos="3600"/>
        <w:tab w:val="clear" w:pos="4320"/>
        <w:tab w:val="clear" w:pos="5040"/>
        <w:tab w:val="clear" w:pos="5760"/>
        <w:tab w:val="clear" w:pos="6480"/>
        <w:tab w:val="clear" w:pos="7200"/>
        <w:tab w:val="clear" w:pos="8640"/>
      </w:tabs>
      <w:ind w:firstLine="0"/>
      <w:jc w:val="center"/>
    </w:pPr>
    <w:r>
      <w:rPr>
        <w:rStyle w:val="PageNumber"/>
      </w:rPr>
      <w:t>B</w:t>
    </w:r>
    <w:r>
      <w:rPr>
        <w:rStyle w:val="PageNumber"/>
      </w:rPr>
      <w:fldChar w:fldCharType="begin"/>
    </w:r>
    <w:r>
      <w:rPr>
        <w:rStyle w:val="PageNumber"/>
      </w:rPr>
      <w:instrText xml:space="preserve"> PAGE </w:instrText>
    </w:r>
    <w:r>
      <w:rPr>
        <w:rStyle w:val="PageNumber"/>
      </w:rPr>
      <w:fldChar w:fldCharType="separate"/>
    </w:r>
    <w:r w:rsidR="00F67D6C">
      <w:rPr>
        <w:rStyle w:val="PageNumber"/>
        <w:noProof/>
      </w:rPr>
      <w:t>2</w:t>
    </w:r>
    <w:r>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789A2" w14:textId="77777777" w:rsidR="00CC0D47" w:rsidRDefault="00CC0D47">
    <w:pPr>
      <w:pStyle w:val="Footer"/>
    </w:pPr>
  </w:p>
  <w:p w14:paraId="40B7F8CD" w14:textId="77777777" w:rsidR="00CC0D47" w:rsidRDefault="00CC0D4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58682" w14:textId="77777777" w:rsidR="00CC0D47" w:rsidRDefault="00CC0D47" w:rsidP="00C7405E">
      <w:r>
        <w:separator/>
      </w:r>
    </w:p>
  </w:footnote>
  <w:footnote w:type="continuationSeparator" w:id="0">
    <w:p w14:paraId="5686285C" w14:textId="77777777" w:rsidR="00CC0D47" w:rsidRDefault="00CC0D47" w:rsidP="00C7405E">
      <w:r>
        <w:continuationSeparator/>
      </w:r>
    </w:p>
  </w:footnote>
  <w:footnote w:id="1">
    <w:p w14:paraId="5FED4EC5" w14:textId="77777777" w:rsidR="00CC0D47" w:rsidRPr="00F67D6C" w:rsidRDefault="00CC0D47" w:rsidP="00C7405E">
      <w:pPr>
        <w:pStyle w:val="FootnoteText"/>
        <w:rPr>
          <w:rFonts w:ascii="Times New Roman" w:hAnsi="Times New Roman"/>
        </w:rPr>
      </w:pPr>
      <w:r w:rsidRPr="00F67D6C">
        <w:rPr>
          <w:rStyle w:val="FootnoteReference"/>
          <w:rFonts w:ascii="Times New Roman" w:hAnsi="Times New Roman"/>
        </w:rPr>
        <w:footnoteRef/>
      </w:r>
      <w:r w:rsidRPr="00F67D6C">
        <w:rPr>
          <w:rFonts w:ascii="Times New Roman" w:hAnsi="Times New Roman"/>
        </w:rPr>
        <w:t xml:space="preserve"> </w:t>
      </w:r>
      <w:proofErr w:type="spellStart"/>
      <w:r w:rsidRPr="00F67D6C">
        <w:rPr>
          <w:rFonts w:ascii="Times New Roman" w:hAnsi="Times New Roman"/>
        </w:rPr>
        <w:t>WPSC</w:t>
      </w:r>
      <w:proofErr w:type="spellEnd"/>
      <w:r w:rsidRPr="00F67D6C">
        <w:rPr>
          <w:rFonts w:ascii="Times New Roman" w:hAnsi="Times New Roman"/>
        </w:rPr>
        <w:t xml:space="preserve"> is a subsidiary of </w:t>
      </w:r>
      <w:proofErr w:type="spellStart"/>
      <w:r w:rsidRPr="00F67D6C">
        <w:rPr>
          <w:rFonts w:ascii="Times New Roman" w:hAnsi="Times New Roman"/>
        </w:rPr>
        <w:t>Integrys</w:t>
      </w:r>
      <w:proofErr w:type="spellEnd"/>
      <w:r w:rsidRPr="00F67D6C">
        <w:rPr>
          <w:rFonts w:ascii="Times New Roman" w:hAnsi="Times New Roman"/>
        </w:rPr>
        <w:t xml:space="preserve"> Energy Group, Inc.</w:t>
      </w:r>
    </w:p>
  </w:footnote>
  <w:footnote w:id="2">
    <w:p w14:paraId="2DF3B93A" w14:textId="77777777" w:rsidR="00CC0D47" w:rsidRPr="00F67D6C" w:rsidRDefault="00CC0D47" w:rsidP="00C7405E">
      <w:pPr>
        <w:pStyle w:val="FootnoteText"/>
        <w:rPr>
          <w:rFonts w:ascii="Times New Roman" w:hAnsi="Times New Roman"/>
        </w:rPr>
      </w:pPr>
      <w:r w:rsidRPr="00F67D6C">
        <w:rPr>
          <w:rStyle w:val="FootnoteReference"/>
          <w:rFonts w:ascii="Times New Roman" w:hAnsi="Times New Roman"/>
        </w:rPr>
        <w:footnoteRef/>
      </w:r>
      <w:r w:rsidRPr="00F67D6C">
        <w:rPr>
          <w:rFonts w:ascii="Times New Roman" w:hAnsi="Times New Roman"/>
        </w:rPr>
        <w:t xml:space="preserve"> Today, </w:t>
      </w:r>
      <w:proofErr w:type="spellStart"/>
      <w:r w:rsidRPr="00F67D6C">
        <w:rPr>
          <w:rFonts w:ascii="Times New Roman" w:hAnsi="Times New Roman"/>
        </w:rPr>
        <w:t>WPSC</w:t>
      </w:r>
      <w:proofErr w:type="spellEnd"/>
      <w:r w:rsidRPr="00F67D6C">
        <w:rPr>
          <w:rFonts w:ascii="Times New Roman" w:hAnsi="Times New Roman"/>
        </w:rPr>
        <w:t xml:space="preserve"> serves 433,000 electric customers and 314,000 natural gas customers in northeastern Wisconsin and an adjacent portion of Michigan's Upper Peninsula.  </w:t>
      </w:r>
      <w:hyperlink r:id="rId1" w:history="1">
        <w:r w:rsidRPr="00F67D6C">
          <w:rPr>
            <w:rStyle w:val="Hyperlink"/>
            <w:rFonts w:ascii="Times New Roman" w:hAnsi="Times New Roman"/>
          </w:rPr>
          <w:t>http://www.integrysgroup.com/investor/financialfactsheet.pdf</w:t>
        </w:r>
      </w:hyperlink>
      <w:r w:rsidRPr="00F67D6C">
        <w:rPr>
          <w:rFonts w:ascii="Times New Roman" w:hAnsi="Times New Roman"/>
        </w:rPr>
        <w:t xml:space="preserve"> </w:t>
      </w:r>
    </w:p>
  </w:footnote>
  <w:footnote w:id="3">
    <w:p w14:paraId="7A15C1DB" w14:textId="77777777" w:rsidR="00CC0D47" w:rsidRPr="00F67D6C" w:rsidRDefault="00CC0D47" w:rsidP="00C7405E">
      <w:pPr>
        <w:pStyle w:val="FootnoteText"/>
        <w:rPr>
          <w:rFonts w:ascii="Times New Roman" w:hAnsi="Times New Roman"/>
        </w:rPr>
      </w:pPr>
      <w:r w:rsidRPr="00F67D6C">
        <w:rPr>
          <w:rStyle w:val="FootnoteReference"/>
          <w:rFonts w:ascii="Times New Roman" w:hAnsi="Times New Roman"/>
        </w:rPr>
        <w:footnoteRef/>
      </w:r>
      <w:r w:rsidRPr="00F67D6C">
        <w:rPr>
          <w:rFonts w:ascii="Times New Roman" w:hAnsi="Times New Roman"/>
        </w:rPr>
        <w:t xml:space="preserve"> Additional states are adopting or strengthening consumer protections in the first decade of the 21</w:t>
      </w:r>
      <w:r w:rsidRPr="00F67D6C">
        <w:rPr>
          <w:rFonts w:ascii="Times New Roman" w:hAnsi="Times New Roman"/>
          <w:vertAlign w:val="superscript"/>
        </w:rPr>
        <w:t>st</w:t>
      </w:r>
      <w:r w:rsidRPr="00F67D6C">
        <w:rPr>
          <w:rFonts w:ascii="Times New Roman" w:hAnsi="Times New Roman"/>
        </w:rPr>
        <w:t xml:space="preserve"> century.</w:t>
      </w:r>
    </w:p>
  </w:footnote>
  <w:footnote w:id="4">
    <w:p w14:paraId="2FBADBF5" w14:textId="77777777" w:rsidR="00CC0D47" w:rsidRPr="00F67D6C" w:rsidRDefault="00CC0D47" w:rsidP="00C7405E">
      <w:pPr>
        <w:pStyle w:val="FootnoteText"/>
        <w:rPr>
          <w:rFonts w:ascii="Times New Roman" w:hAnsi="Times New Roman"/>
        </w:rPr>
      </w:pPr>
      <w:r w:rsidRPr="00F67D6C">
        <w:rPr>
          <w:rStyle w:val="FootnoteReference"/>
          <w:rFonts w:ascii="Times New Roman" w:hAnsi="Times New Roman"/>
        </w:rPr>
        <w:footnoteRef/>
      </w:r>
      <w:r w:rsidRPr="00F67D6C">
        <w:rPr>
          <w:rFonts w:ascii="Times New Roman" w:hAnsi="Times New Roman"/>
        </w:rPr>
        <w:t xml:space="preserve"> Sometimes called “payment-troubled” customers.</w:t>
      </w:r>
    </w:p>
  </w:footnote>
  <w:footnote w:id="5">
    <w:p w14:paraId="2E9500F9" w14:textId="77777777" w:rsidR="00CC0D47" w:rsidRPr="00F67D6C" w:rsidRDefault="00CC0D47" w:rsidP="00C7405E">
      <w:pPr>
        <w:pStyle w:val="FootnoteText"/>
        <w:rPr>
          <w:rFonts w:ascii="Times New Roman" w:hAnsi="Times New Roman"/>
        </w:rPr>
      </w:pPr>
      <w:r w:rsidRPr="00F67D6C">
        <w:rPr>
          <w:rStyle w:val="FootnoteReference"/>
          <w:rFonts w:ascii="Times New Roman" w:hAnsi="Times New Roman"/>
        </w:rPr>
        <w:footnoteRef/>
      </w:r>
      <w:r w:rsidRPr="00F67D6C">
        <w:rPr>
          <w:rFonts w:ascii="Times New Roman" w:hAnsi="Times New Roman"/>
        </w:rPr>
        <w:t xml:space="preserve"> Some customer advocates have suggested that the two functions be separated, so that the presumed aggressive attitude of the collection effort not infect and overwhelm the presumably more open attitude of customer assistance staff.  As </w:t>
      </w:r>
      <w:proofErr w:type="spellStart"/>
      <w:r w:rsidRPr="00F67D6C">
        <w:rPr>
          <w:rFonts w:ascii="Times New Roman" w:hAnsi="Times New Roman"/>
        </w:rPr>
        <w:t>WPSC</w:t>
      </w:r>
      <w:proofErr w:type="spellEnd"/>
      <w:r w:rsidRPr="00F67D6C">
        <w:rPr>
          <w:rFonts w:ascii="Times New Roman" w:hAnsi="Times New Roman"/>
        </w:rPr>
        <w:t xml:space="preserve"> learned, this outlook ignores the possibility of the reverse effect.</w:t>
      </w:r>
    </w:p>
  </w:footnote>
  <w:footnote w:id="6">
    <w:p w14:paraId="2553286D" w14:textId="47230295" w:rsidR="00CC0D47" w:rsidRPr="00F67D6C" w:rsidRDefault="00CC0D47" w:rsidP="00C7405E">
      <w:pPr>
        <w:pStyle w:val="FootnoteText"/>
        <w:rPr>
          <w:rFonts w:ascii="Times New Roman" w:hAnsi="Times New Roman"/>
        </w:rPr>
      </w:pPr>
      <w:r w:rsidRPr="00F67D6C">
        <w:rPr>
          <w:rStyle w:val="FootnoteReference"/>
          <w:rFonts w:ascii="Times New Roman" w:hAnsi="Times New Roman"/>
        </w:rPr>
        <w:footnoteRef/>
      </w:r>
      <w:r w:rsidRPr="00F67D6C">
        <w:rPr>
          <w:rFonts w:ascii="Times New Roman" w:hAnsi="Times New Roman"/>
        </w:rPr>
        <w:t xml:space="preserve"> (</w:t>
      </w:r>
      <w:proofErr w:type="gramStart"/>
      <w:r w:rsidRPr="00F67D6C">
        <w:rPr>
          <w:rFonts w:ascii="Times New Roman" w:hAnsi="Times New Roman"/>
        </w:rPr>
        <w:t>5 yea</w:t>
      </w:r>
      <w:r w:rsidR="00F67D6C">
        <w:rPr>
          <w:rFonts w:ascii="Times New Roman" w:hAnsi="Times New Roman"/>
        </w:rPr>
        <w:t>r</w:t>
      </w:r>
      <w:proofErr w:type="gramEnd"/>
      <w:r w:rsidR="00F67D6C">
        <w:rPr>
          <w:rFonts w:ascii="Times New Roman" w:hAnsi="Times New Roman"/>
        </w:rPr>
        <w:t xml:space="preserve"> average for 174 utilities).</w:t>
      </w:r>
    </w:p>
  </w:footnote>
  <w:footnote w:id="7">
    <w:p w14:paraId="02429A85" w14:textId="77777777" w:rsidR="00CC0D47" w:rsidRDefault="00CC0D47" w:rsidP="00C7405E">
      <w:pPr>
        <w:pStyle w:val="FootnoteText"/>
      </w:pPr>
      <w:r>
        <w:rPr>
          <w:rStyle w:val="FootnoteReference"/>
        </w:rPr>
        <w:footnoteRef/>
      </w:r>
      <w:r>
        <w:t xml:space="preserve"> </w:t>
      </w:r>
      <w:proofErr w:type="gramStart"/>
      <w:r>
        <w:t>And to an extent, the regulator.</w:t>
      </w:r>
      <w:proofErr w:type="gramEnd"/>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19FA3" w14:textId="77777777" w:rsidR="00CC0D47" w:rsidRDefault="00CC0D47" w:rsidP="00CC0D47">
    <w:pPr>
      <w:pStyle w:val="Header"/>
      <w:ind w:firstLine="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F14E3"/>
    <w:multiLevelType w:val="hybridMultilevel"/>
    <w:tmpl w:val="C88C3932"/>
    <w:lvl w:ilvl="0" w:tplc="7D521486">
      <w:start w:val="2"/>
      <w:numFmt w:val="bullet"/>
      <w:lvlText w:val=""/>
      <w:lvlJc w:val="left"/>
      <w:pPr>
        <w:tabs>
          <w:tab w:val="num" w:pos="720"/>
        </w:tabs>
        <w:ind w:left="720" w:hanging="360"/>
      </w:pPr>
      <w:rPr>
        <w:rFonts w:ascii="Symbol" w:eastAsia="Calibri"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05E"/>
    <w:rsid w:val="00611DAD"/>
    <w:rsid w:val="00627437"/>
    <w:rsid w:val="00A16245"/>
    <w:rsid w:val="00C7405E"/>
    <w:rsid w:val="00CC0D47"/>
    <w:rsid w:val="00D04C88"/>
    <w:rsid w:val="00F67D6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909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05E"/>
    <w:rPr>
      <w:rFonts w:ascii="Cambria" w:eastAsia="ＭＳ 明朝" w:hAnsi="Cambria"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7405E"/>
    <w:rPr>
      <w:szCs w:val="24"/>
    </w:rPr>
  </w:style>
  <w:style w:type="character" w:customStyle="1" w:styleId="FootnoteTextChar">
    <w:name w:val="Footnote Text Char"/>
    <w:basedOn w:val="DefaultParagraphFont"/>
    <w:link w:val="FootnoteText"/>
    <w:semiHidden/>
    <w:rsid w:val="00C7405E"/>
    <w:rPr>
      <w:rFonts w:ascii="Cambria" w:eastAsia="ＭＳ 明朝" w:hAnsi="Cambria" w:cs="Times New Roman"/>
      <w:sz w:val="24"/>
      <w:szCs w:val="24"/>
    </w:rPr>
  </w:style>
  <w:style w:type="character" w:styleId="FootnoteReference">
    <w:name w:val="footnote reference"/>
    <w:basedOn w:val="DefaultParagraphFont"/>
    <w:rsid w:val="00C7405E"/>
    <w:rPr>
      <w:rFonts w:cs="Times New Roman"/>
      <w:vertAlign w:val="superscript"/>
    </w:rPr>
  </w:style>
  <w:style w:type="character" w:styleId="Hyperlink">
    <w:name w:val="Hyperlink"/>
    <w:basedOn w:val="DefaultParagraphFont"/>
    <w:uiPriority w:val="99"/>
    <w:rsid w:val="00C7405E"/>
    <w:rPr>
      <w:rFonts w:cs="Times New Roman"/>
      <w:color w:val="0000FF"/>
      <w:u w:val="single"/>
    </w:rPr>
  </w:style>
  <w:style w:type="paragraph" w:styleId="Header">
    <w:name w:val="header"/>
    <w:basedOn w:val="Normal"/>
    <w:link w:val="HeaderChar"/>
    <w:rsid w:val="00C7405E"/>
    <w:pPr>
      <w:tabs>
        <w:tab w:val="left" w:pos="720"/>
        <w:tab w:val="left" w:pos="1440"/>
        <w:tab w:val="left" w:pos="2160"/>
        <w:tab w:val="left" w:pos="2880"/>
        <w:tab w:val="left" w:pos="3600"/>
        <w:tab w:val="center" w:pos="4320"/>
        <w:tab w:val="left" w:pos="5040"/>
        <w:tab w:val="left" w:pos="5760"/>
        <w:tab w:val="left" w:pos="6480"/>
        <w:tab w:val="left" w:pos="7200"/>
        <w:tab w:val="right" w:pos="8640"/>
      </w:tabs>
      <w:spacing w:before="100" w:beforeAutospacing="1" w:after="120"/>
      <w:ind w:firstLine="576"/>
    </w:pPr>
    <w:rPr>
      <w:rFonts w:ascii="Times New Roman" w:eastAsia="Calibri" w:hAnsi="Times New Roman" w:cs="Arial"/>
      <w:szCs w:val="22"/>
      <w:lang w:eastAsia="en-US"/>
    </w:rPr>
  </w:style>
  <w:style w:type="character" w:customStyle="1" w:styleId="HeaderChar">
    <w:name w:val="Header Char"/>
    <w:basedOn w:val="DefaultParagraphFont"/>
    <w:link w:val="Header"/>
    <w:rsid w:val="00C7405E"/>
    <w:rPr>
      <w:rFonts w:ascii="Times New Roman" w:eastAsia="Calibri" w:hAnsi="Times New Roman" w:cs="Arial"/>
      <w:sz w:val="24"/>
      <w:szCs w:val="22"/>
      <w:lang w:eastAsia="en-US"/>
    </w:rPr>
  </w:style>
  <w:style w:type="paragraph" w:styleId="Footer">
    <w:name w:val="footer"/>
    <w:basedOn w:val="Normal"/>
    <w:link w:val="FooterChar"/>
    <w:uiPriority w:val="99"/>
    <w:rsid w:val="00C7405E"/>
    <w:pPr>
      <w:tabs>
        <w:tab w:val="left" w:pos="720"/>
        <w:tab w:val="left" w:pos="1440"/>
        <w:tab w:val="left" w:pos="2160"/>
        <w:tab w:val="left" w:pos="2880"/>
        <w:tab w:val="left" w:pos="3600"/>
        <w:tab w:val="center" w:pos="4320"/>
        <w:tab w:val="left" w:pos="5040"/>
        <w:tab w:val="left" w:pos="5760"/>
        <w:tab w:val="left" w:pos="6480"/>
        <w:tab w:val="left" w:pos="7200"/>
        <w:tab w:val="right" w:pos="8640"/>
      </w:tabs>
      <w:spacing w:before="120" w:after="120"/>
      <w:ind w:firstLine="720"/>
    </w:pPr>
    <w:rPr>
      <w:rFonts w:ascii="Times New Roman" w:eastAsia="Calibri" w:hAnsi="Times New Roman"/>
      <w:szCs w:val="22"/>
      <w:lang w:eastAsia="en-US"/>
    </w:rPr>
  </w:style>
  <w:style w:type="character" w:customStyle="1" w:styleId="FooterChar">
    <w:name w:val="Footer Char"/>
    <w:basedOn w:val="DefaultParagraphFont"/>
    <w:link w:val="Footer"/>
    <w:uiPriority w:val="99"/>
    <w:rsid w:val="00C7405E"/>
    <w:rPr>
      <w:rFonts w:ascii="Times New Roman" w:eastAsia="Calibri" w:hAnsi="Times New Roman" w:cs="Times New Roman"/>
      <w:sz w:val="24"/>
      <w:szCs w:val="22"/>
      <w:lang w:eastAsia="en-US"/>
    </w:rPr>
  </w:style>
  <w:style w:type="character" w:styleId="PageNumber">
    <w:name w:val="page number"/>
    <w:basedOn w:val="DefaultParagraphFont"/>
    <w:rsid w:val="00C7405E"/>
  </w:style>
  <w:style w:type="paragraph" w:styleId="PlainText">
    <w:name w:val="Plain Text"/>
    <w:basedOn w:val="Normal"/>
    <w:link w:val="PlainTextChar"/>
    <w:rsid w:val="00C7405E"/>
    <w:pPr>
      <w:tabs>
        <w:tab w:val="left" w:pos="720"/>
        <w:tab w:val="left" w:pos="1440"/>
        <w:tab w:val="left" w:pos="2160"/>
        <w:tab w:val="left" w:pos="2880"/>
        <w:tab w:val="left" w:pos="3600"/>
        <w:tab w:val="left" w:pos="4320"/>
        <w:tab w:val="left" w:pos="5040"/>
        <w:tab w:val="left" w:pos="5760"/>
        <w:tab w:val="left" w:pos="6480"/>
        <w:tab w:val="left" w:pos="7200"/>
      </w:tabs>
      <w:spacing w:before="120" w:after="120"/>
      <w:ind w:firstLine="720"/>
    </w:pPr>
    <w:rPr>
      <w:rFonts w:ascii="Courier New" w:eastAsia="Calibri" w:hAnsi="Courier New" w:cs="Courier New"/>
      <w:sz w:val="20"/>
      <w:lang w:eastAsia="en-US"/>
    </w:rPr>
  </w:style>
  <w:style w:type="character" w:customStyle="1" w:styleId="PlainTextChar">
    <w:name w:val="Plain Text Char"/>
    <w:basedOn w:val="DefaultParagraphFont"/>
    <w:link w:val="PlainText"/>
    <w:rsid w:val="00C7405E"/>
    <w:rPr>
      <w:rFonts w:ascii="Courier New" w:eastAsia="Calibri" w:hAnsi="Courier New" w:cs="Courier New"/>
      <w:lang w:eastAsia="en-US"/>
    </w:rPr>
  </w:style>
  <w:style w:type="paragraph" w:styleId="BalloonText">
    <w:name w:val="Balloon Text"/>
    <w:basedOn w:val="Normal"/>
    <w:link w:val="BalloonTextChar"/>
    <w:uiPriority w:val="99"/>
    <w:semiHidden/>
    <w:unhideWhenUsed/>
    <w:rsid w:val="00C740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405E"/>
    <w:rPr>
      <w:rFonts w:ascii="Lucida Grande" w:eastAsia="ＭＳ 明朝"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05E"/>
    <w:rPr>
      <w:rFonts w:ascii="Cambria" w:eastAsia="ＭＳ 明朝" w:hAnsi="Cambria"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7405E"/>
    <w:rPr>
      <w:szCs w:val="24"/>
    </w:rPr>
  </w:style>
  <w:style w:type="character" w:customStyle="1" w:styleId="FootnoteTextChar">
    <w:name w:val="Footnote Text Char"/>
    <w:basedOn w:val="DefaultParagraphFont"/>
    <w:link w:val="FootnoteText"/>
    <w:semiHidden/>
    <w:rsid w:val="00C7405E"/>
    <w:rPr>
      <w:rFonts w:ascii="Cambria" w:eastAsia="ＭＳ 明朝" w:hAnsi="Cambria" w:cs="Times New Roman"/>
      <w:sz w:val="24"/>
      <w:szCs w:val="24"/>
    </w:rPr>
  </w:style>
  <w:style w:type="character" w:styleId="FootnoteReference">
    <w:name w:val="footnote reference"/>
    <w:basedOn w:val="DefaultParagraphFont"/>
    <w:rsid w:val="00C7405E"/>
    <w:rPr>
      <w:rFonts w:cs="Times New Roman"/>
      <w:vertAlign w:val="superscript"/>
    </w:rPr>
  </w:style>
  <w:style w:type="character" w:styleId="Hyperlink">
    <w:name w:val="Hyperlink"/>
    <w:basedOn w:val="DefaultParagraphFont"/>
    <w:uiPriority w:val="99"/>
    <w:rsid w:val="00C7405E"/>
    <w:rPr>
      <w:rFonts w:cs="Times New Roman"/>
      <w:color w:val="0000FF"/>
      <w:u w:val="single"/>
    </w:rPr>
  </w:style>
  <w:style w:type="paragraph" w:styleId="Header">
    <w:name w:val="header"/>
    <w:basedOn w:val="Normal"/>
    <w:link w:val="HeaderChar"/>
    <w:rsid w:val="00C7405E"/>
    <w:pPr>
      <w:tabs>
        <w:tab w:val="left" w:pos="720"/>
        <w:tab w:val="left" w:pos="1440"/>
        <w:tab w:val="left" w:pos="2160"/>
        <w:tab w:val="left" w:pos="2880"/>
        <w:tab w:val="left" w:pos="3600"/>
        <w:tab w:val="center" w:pos="4320"/>
        <w:tab w:val="left" w:pos="5040"/>
        <w:tab w:val="left" w:pos="5760"/>
        <w:tab w:val="left" w:pos="6480"/>
        <w:tab w:val="left" w:pos="7200"/>
        <w:tab w:val="right" w:pos="8640"/>
      </w:tabs>
      <w:spacing w:before="100" w:beforeAutospacing="1" w:after="120"/>
      <w:ind w:firstLine="576"/>
    </w:pPr>
    <w:rPr>
      <w:rFonts w:ascii="Times New Roman" w:eastAsia="Calibri" w:hAnsi="Times New Roman" w:cs="Arial"/>
      <w:szCs w:val="22"/>
      <w:lang w:eastAsia="en-US"/>
    </w:rPr>
  </w:style>
  <w:style w:type="character" w:customStyle="1" w:styleId="HeaderChar">
    <w:name w:val="Header Char"/>
    <w:basedOn w:val="DefaultParagraphFont"/>
    <w:link w:val="Header"/>
    <w:rsid w:val="00C7405E"/>
    <w:rPr>
      <w:rFonts w:ascii="Times New Roman" w:eastAsia="Calibri" w:hAnsi="Times New Roman" w:cs="Arial"/>
      <w:sz w:val="24"/>
      <w:szCs w:val="22"/>
      <w:lang w:eastAsia="en-US"/>
    </w:rPr>
  </w:style>
  <w:style w:type="paragraph" w:styleId="Footer">
    <w:name w:val="footer"/>
    <w:basedOn w:val="Normal"/>
    <w:link w:val="FooterChar"/>
    <w:uiPriority w:val="99"/>
    <w:rsid w:val="00C7405E"/>
    <w:pPr>
      <w:tabs>
        <w:tab w:val="left" w:pos="720"/>
        <w:tab w:val="left" w:pos="1440"/>
        <w:tab w:val="left" w:pos="2160"/>
        <w:tab w:val="left" w:pos="2880"/>
        <w:tab w:val="left" w:pos="3600"/>
        <w:tab w:val="center" w:pos="4320"/>
        <w:tab w:val="left" w:pos="5040"/>
        <w:tab w:val="left" w:pos="5760"/>
        <w:tab w:val="left" w:pos="6480"/>
        <w:tab w:val="left" w:pos="7200"/>
        <w:tab w:val="right" w:pos="8640"/>
      </w:tabs>
      <w:spacing w:before="120" w:after="120"/>
      <w:ind w:firstLine="720"/>
    </w:pPr>
    <w:rPr>
      <w:rFonts w:ascii="Times New Roman" w:eastAsia="Calibri" w:hAnsi="Times New Roman"/>
      <w:szCs w:val="22"/>
      <w:lang w:eastAsia="en-US"/>
    </w:rPr>
  </w:style>
  <w:style w:type="character" w:customStyle="1" w:styleId="FooterChar">
    <w:name w:val="Footer Char"/>
    <w:basedOn w:val="DefaultParagraphFont"/>
    <w:link w:val="Footer"/>
    <w:uiPriority w:val="99"/>
    <w:rsid w:val="00C7405E"/>
    <w:rPr>
      <w:rFonts w:ascii="Times New Roman" w:eastAsia="Calibri" w:hAnsi="Times New Roman" w:cs="Times New Roman"/>
      <w:sz w:val="24"/>
      <w:szCs w:val="22"/>
      <w:lang w:eastAsia="en-US"/>
    </w:rPr>
  </w:style>
  <w:style w:type="character" w:styleId="PageNumber">
    <w:name w:val="page number"/>
    <w:basedOn w:val="DefaultParagraphFont"/>
    <w:rsid w:val="00C7405E"/>
  </w:style>
  <w:style w:type="paragraph" w:styleId="PlainText">
    <w:name w:val="Plain Text"/>
    <w:basedOn w:val="Normal"/>
    <w:link w:val="PlainTextChar"/>
    <w:rsid w:val="00C7405E"/>
    <w:pPr>
      <w:tabs>
        <w:tab w:val="left" w:pos="720"/>
        <w:tab w:val="left" w:pos="1440"/>
        <w:tab w:val="left" w:pos="2160"/>
        <w:tab w:val="left" w:pos="2880"/>
        <w:tab w:val="left" w:pos="3600"/>
        <w:tab w:val="left" w:pos="4320"/>
        <w:tab w:val="left" w:pos="5040"/>
        <w:tab w:val="left" w:pos="5760"/>
        <w:tab w:val="left" w:pos="6480"/>
        <w:tab w:val="left" w:pos="7200"/>
      </w:tabs>
      <w:spacing w:before="120" w:after="120"/>
      <w:ind w:firstLine="720"/>
    </w:pPr>
    <w:rPr>
      <w:rFonts w:ascii="Courier New" w:eastAsia="Calibri" w:hAnsi="Courier New" w:cs="Courier New"/>
      <w:sz w:val="20"/>
      <w:lang w:eastAsia="en-US"/>
    </w:rPr>
  </w:style>
  <w:style w:type="character" w:customStyle="1" w:styleId="PlainTextChar">
    <w:name w:val="Plain Text Char"/>
    <w:basedOn w:val="DefaultParagraphFont"/>
    <w:link w:val="PlainText"/>
    <w:rsid w:val="00C7405E"/>
    <w:rPr>
      <w:rFonts w:ascii="Courier New" w:eastAsia="Calibri" w:hAnsi="Courier New" w:cs="Courier New"/>
      <w:lang w:eastAsia="en-US"/>
    </w:rPr>
  </w:style>
  <w:style w:type="paragraph" w:styleId="BalloonText">
    <w:name w:val="Balloon Text"/>
    <w:basedOn w:val="Normal"/>
    <w:link w:val="BalloonTextChar"/>
    <w:uiPriority w:val="99"/>
    <w:semiHidden/>
    <w:unhideWhenUsed/>
    <w:rsid w:val="00C740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405E"/>
    <w:rPr>
      <w:rFonts w:ascii="Lucida Grande" w:eastAsia="ＭＳ 明朝"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fontTable" Target="fontTable.xml"/><Relationship Id="rId8" Type="http://schemas.openxmlformats.org/officeDocument/2006/relationships/hyperlink" Target="mailto:rgrosse@new.rr.com" TargetMode="External"/><Relationship Id="rId3" Type="http://schemas.microsoft.com/office/2007/relationships/stylesWithEffects" Target="stylesWithEffects.xml"/><Relationship Id="rId21" Type="http://schemas.openxmlformats.org/officeDocument/2006/relationships/customXml" Target="../customXml/item2.xml"/><Relationship Id="rId12" Type="http://schemas.openxmlformats.org/officeDocument/2006/relationships/image" Target="media/image1.emf"/><Relationship Id="rId17" Type="http://schemas.openxmlformats.org/officeDocument/2006/relationships/image" Target="media/image6.emf"/><Relationship Id="rId7" Type="http://schemas.openxmlformats.org/officeDocument/2006/relationships/endnotes" Target="endnotes.xml"/><Relationship Id="rId16" Type="http://schemas.openxmlformats.org/officeDocument/2006/relationships/image" Target="media/image5.emf"/><Relationship Id="rId2" Type="http://schemas.openxmlformats.org/officeDocument/2006/relationships/styles" Target="styles.xml"/><Relationship Id="rId20" Type="http://schemas.openxmlformats.org/officeDocument/2006/relationships/customXml" Target="../customXml/item1.xml"/><Relationship Id="rId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4.emf"/><Relationship Id="rId5" Type="http://schemas.openxmlformats.org/officeDocument/2006/relationships/webSettings" Target="webSettings.xml"/><Relationship Id="rId23" Type="http://schemas.openxmlformats.org/officeDocument/2006/relationships/customXml" Target="../customXml/item4.xml"/><Relationship Id="rId19" Type="http://schemas.openxmlformats.org/officeDocument/2006/relationships/theme" Target="theme/theme1.xml"/><Relationship Id="rId10" Type="http://schemas.openxmlformats.org/officeDocument/2006/relationships/footer" Target="footer1.xml"/><Relationship Id="rId14"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eader" Target="header1.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integrysgroup.com/investor/financialfact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501</IndustryCode>
    <CaseStatus xmlns="dc463f71-b30c-4ab2-9473-d307f9d35888">Closed</CaseStatus>
    <OpenedDate xmlns="dc463f71-b30c-4ab2-9473-d307f9d35888">2014-04-16T07:00:00+00:00</OpenedDate>
    <Date1 xmlns="dc463f71-b30c-4ab2-9473-d307f9d35888">2014-05-22T07:00:00+00:00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85FC38CE581B4CA6852BFAEDA4474F" ma:contentTypeVersion="175" ma:contentTypeDescription="" ma:contentTypeScope="" ma:versionID="f2cbe905c11d75ca11474882885d31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E08510-9792-40C2-A048-3D3FC7FFDAC0}"/>
</file>

<file path=customXml/itemProps2.xml><?xml version="1.0" encoding="utf-8"?>
<ds:datastoreItem xmlns:ds="http://schemas.openxmlformats.org/officeDocument/2006/customXml" ds:itemID="{1DA1BA1F-8952-406B-BD33-AB78FF405643}"/>
</file>

<file path=customXml/itemProps3.xml><?xml version="1.0" encoding="utf-8"?>
<ds:datastoreItem xmlns:ds="http://schemas.openxmlformats.org/officeDocument/2006/customXml" ds:itemID="{C70F5F13-FACD-48A9-9D33-E40D8FD5EDA9}"/>
</file>

<file path=customXml/itemProps4.xml><?xml version="1.0" encoding="utf-8"?>
<ds:datastoreItem xmlns:ds="http://schemas.openxmlformats.org/officeDocument/2006/customXml" ds:itemID="{FACE545F-5F9F-438A-A4B7-4C63667C35D0}"/>
</file>

<file path=docProps/app.xml><?xml version="1.0" encoding="utf-8"?>
<Properties xmlns="http://schemas.openxmlformats.org/officeDocument/2006/extended-properties" xmlns:vt="http://schemas.openxmlformats.org/officeDocument/2006/docPropsVTypes">
  <Template>Normal.dotm</Template>
  <TotalTime>6</TotalTime>
  <Pages>21</Pages>
  <Words>5753</Words>
  <Characters>32793</Characters>
  <Application>Microsoft Macintosh Word</Application>
  <DocSecurity>0</DocSecurity>
  <Lines>273</Lines>
  <Paragraphs>76</Paragraphs>
  <ScaleCrop>false</ScaleCrop>
  <Company>Energy Project</Company>
  <LinksUpToDate>false</LinksUpToDate>
  <CharactersWithSpaces>38470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Eberdt</dc:creator>
  <cp:keywords/>
  <dc:description/>
  <cp:lastModifiedBy>Chuck Eberdt</cp:lastModifiedBy>
  <cp:revision>3</cp:revision>
  <cp:lastPrinted>2014-05-19T23:26:00Z</cp:lastPrinted>
  <dcterms:created xsi:type="dcterms:W3CDTF">2014-05-19T23:38:00Z</dcterms:created>
  <dcterms:modified xsi:type="dcterms:W3CDTF">2014-05-20T20:13:00Z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0x0101006E56B4D1795A2E4DB2F0B01679ED314A00EC85FC38CE581B4CA6852BFAEDA4474F</vt:lpwstr>
  </property>
  <property fmtid="{D5CDD505-2E9C-101B-9397-08002B2CF9AE}" pid="3" name="_docset_NoMedatataSyncRequired">
    <vt:lpwstr>False</vt:lpwstr>
  </property>
</Properties>
</file>