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60F" w:rsidRDefault="00F2660F">
      <w:pPr>
        <w:jc w:val="center"/>
        <w:rPr>
          <w:rFonts w:ascii="Helvetica" w:hAnsi="Helvetica" w:cs="Helvetica"/>
          <w:sz w:val="12"/>
          <w:szCs w:val="12"/>
        </w:rPr>
      </w:pPr>
    </w:p>
    <w:p w:rsidR="00F2660F" w:rsidRDefault="00F2660F">
      <w:pPr>
        <w:jc w:val="center"/>
        <w:rPr>
          <w:rFonts w:ascii="Arial" w:hAnsi="Arial" w:cs="Arial"/>
          <w:sz w:val="24"/>
          <w:szCs w:val="24"/>
        </w:rPr>
      </w:pPr>
      <w:r>
        <w:rPr>
          <w:rFonts w:ascii="Arial" w:hAnsi="Arial" w:cs="Arial"/>
          <w:sz w:val="24"/>
          <w:szCs w:val="24"/>
        </w:rPr>
        <w:t>SCHEDULE 190</w:t>
      </w:r>
    </w:p>
    <w:p w:rsidR="00F2660F" w:rsidRDefault="00F2660F">
      <w:pPr>
        <w:jc w:val="center"/>
        <w:rPr>
          <w:rFonts w:ascii="Arial" w:hAnsi="Arial" w:cs="Arial"/>
          <w:sz w:val="24"/>
          <w:szCs w:val="24"/>
        </w:rPr>
      </w:pPr>
      <w:r>
        <w:rPr>
          <w:rFonts w:ascii="Arial" w:hAnsi="Arial" w:cs="Arial"/>
          <w:sz w:val="24"/>
          <w:szCs w:val="24"/>
        </w:rPr>
        <w:t>NATURAL GAS EFFICIENCY PROGRAMS</w:t>
      </w:r>
    </w:p>
    <w:p w:rsidR="00F2660F" w:rsidRDefault="00F2660F">
      <w:pPr>
        <w:pStyle w:val="Heading1"/>
      </w:pPr>
      <w:smartTag w:uri="urn:schemas-microsoft-com:office:smarttags" w:element="place">
        <w:smartTag w:uri="urn:schemas-microsoft-com:office:smarttags" w:element="State">
          <w:r>
            <w:t>WASHINGTON</w:t>
          </w:r>
        </w:smartTag>
      </w:smartTag>
    </w:p>
    <w:p w:rsidR="00F2660F" w:rsidRDefault="00F2660F">
      <w:pPr>
        <w:pStyle w:val="SectionTitle"/>
        <w:ind w:right="16"/>
        <w:rPr>
          <w:rFonts w:ascii="Arial" w:hAnsi="Arial" w:cs="Arial"/>
          <w:noProof w:val="0"/>
          <w:sz w:val="22"/>
          <w:szCs w:val="22"/>
        </w:rPr>
      </w:pPr>
      <w:r>
        <w:rPr>
          <w:rFonts w:ascii="Arial" w:hAnsi="Arial" w:cs="Arial"/>
          <w:noProof w:val="0"/>
          <w:sz w:val="22"/>
          <w:szCs w:val="22"/>
        </w:rPr>
        <w:t>1.</w:t>
      </w:r>
      <w:r>
        <w:rPr>
          <w:rFonts w:ascii="Arial" w:hAnsi="Arial" w:cs="Arial"/>
          <w:noProof w:val="0"/>
          <w:sz w:val="22"/>
          <w:szCs w:val="22"/>
        </w:rPr>
        <w:tab/>
        <w:t>Availability</w:t>
      </w:r>
    </w:p>
    <w:p w:rsidR="006C1AF1" w:rsidRDefault="006C1AF1" w:rsidP="00E00920">
      <w:pPr>
        <w:pStyle w:val="Text"/>
        <w:ind w:right="16"/>
        <w:rPr>
          <w:rFonts w:ascii="Arial" w:hAnsi="Arial" w:cs="Arial"/>
          <w:noProof w:val="0"/>
          <w:sz w:val="22"/>
          <w:szCs w:val="22"/>
        </w:rPr>
      </w:pPr>
    </w:p>
    <w:p w:rsidR="00E00920" w:rsidRPr="00247CAC" w:rsidRDefault="0060261E" w:rsidP="00E00920">
      <w:pPr>
        <w:pStyle w:val="Text"/>
        <w:ind w:right="16"/>
        <w:rPr>
          <w:rFonts w:ascii="Arial" w:hAnsi="Arial" w:cs="Arial"/>
          <w:noProof w:val="0"/>
          <w:sz w:val="22"/>
          <w:szCs w:val="22"/>
        </w:rPr>
      </w:pPr>
      <w:r>
        <w:rPr>
          <w:rFonts w:ascii="Arial" w:hAnsi="Arial" w:cs="Arial"/>
          <w:sz w:val="22"/>
          <w:szCs w:val="22"/>
        </w:rPr>
        <w:pict>
          <v:shapetype id="_x0000_t32" coordsize="21600,21600" o:spt="32" o:oned="t" path="m,l21600,21600e" filled="f">
            <v:path arrowok="t" fillok="f" o:connecttype="none"/>
            <o:lock v:ext="edit" shapetype="t"/>
          </v:shapetype>
          <v:shape id="_x0000_s1073" type="#_x0000_t32" style="position:absolute;left:0;text-align:left;margin-left:478.5pt;margin-top:19.35pt;width:1.05pt;height:444.9pt;z-index:251666432" o:connectortype="straight"/>
        </w:pict>
      </w:r>
      <w:r>
        <w:rPr>
          <w:rFonts w:ascii="Arial" w:hAnsi="Arial" w:cs="Arial"/>
          <w:sz w:val="22"/>
          <w:szCs w:val="22"/>
        </w:rPr>
        <w:pict>
          <v:shapetype id="_x0000_t202" coordsize="21600,21600" o:spt="202" path="m,l,21600r21600,l21600,xe">
            <v:stroke joinstyle="miter"/>
            <v:path gradientshapeok="t" o:connecttype="rect"/>
          </v:shapetype>
          <v:shape id="_x0000_s1065" type="#_x0000_t202" style="position:absolute;left:0;text-align:left;margin-left:465.6pt;margin-top:.85pt;width:32.2pt;height:481.4pt;z-index:251658240" strokecolor="white [3212]">
            <v:textbox>
              <w:txbxContent>
                <w:p w:rsidR="001E2930" w:rsidRDefault="001E2930">
                  <w:r>
                    <w:t>(N)</w:t>
                  </w:r>
                </w:p>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p w:rsidR="001E2930" w:rsidRDefault="001E2930">
                  <w:r>
                    <w:t>(N)</w:t>
                  </w:r>
                </w:p>
              </w:txbxContent>
            </v:textbox>
          </v:shape>
        </w:pict>
      </w:r>
      <w:r w:rsidR="00E00920" w:rsidRPr="00247CAC">
        <w:rPr>
          <w:rFonts w:ascii="Arial" w:hAnsi="Arial" w:cs="Arial"/>
          <w:noProof w:val="0"/>
          <w:sz w:val="22"/>
          <w:szCs w:val="22"/>
        </w:rPr>
        <w:t xml:space="preserve">Effective </w:t>
      </w:r>
      <w:r w:rsidR="00A05355">
        <w:rPr>
          <w:rFonts w:ascii="Arial" w:hAnsi="Arial" w:cs="Arial"/>
          <w:noProof w:val="0"/>
          <w:sz w:val="22"/>
          <w:szCs w:val="22"/>
        </w:rPr>
        <w:t>January</w:t>
      </w:r>
      <w:r w:rsidR="00E00920" w:rsidRPr="00247CAC">
        <w:rPr>
          <w:rFonts w:ascii="Arial" w:hAnsi="Arial" w:cs="Arial"/>
          <w:noProof w:val="0"/>
          <w:sz w:val="22"/>
          <w:szCs w:val="22"/>
        </w:rPr>
        <w:t xml:space="preserve"> 1, 201</w:t>
      </w:r>
      <w:r w:rsidR="00A05355">
        <w:rPr>
          <w:rFonts w:ascii="Arial" w:hAnsi="Arial" w:cs="Arial"/>
          <w:noProof w:val="0"/>
          <w:sz w:val="22"/>
          <w:szCs w:val="22"/>
        </w:rPr>
        <w:t>3</w:t>
      </w:r>
      <w:r w:rsidR="00E00920" w:rsidRPr="00247CAC">
        <w:rPr>
          <w:rFonts w:ascii="Arial" w:hAnsi="Arial" w:cs="Arial"/>
          <w:noProof w:val="0"/>
          <w:sz w:val="22"/>
          <w:szCs w:val="22"/>
        </w:rPr>
        <w:t>, natural gas efficiency programs, incentives and rebates are available only for projects that meet the following conditions:</w:t>
      </w:r>
    </w:p>
    <w:p w:rsidR="00E00920" w:rsidRPr="00247CAC" w:rsidRDefault="00E00920" w:rsidP="00E00920">
      <w:pPr>
        <w:pStyle w:val="Text"/>
        <w:numPr>
          <w:ilvl w:val="0"/>
          <w:numId w:val="42"/>
        </w:numPr>
        <w:ind w:right="16"/>
        <w:rPr>
          <w:rFonts w:ascii="Arial" w:hAnsi="Arial" w:cs="Arial"/>
          <w:noProof w:val="0"/>
          <w:sz w:val="22"/>
          <w:szCs w:val="22"/>
        </w:rPr>
      </w:pPr>
      <w:r w:rsidRPr="00247CAC">
        <w:rPr>
          <w:rFonts w:ascii="Arial" w:hAnsi="Arial" w:cs="Arial"/>
          <w:noProof w:val="0"/>
          <w:sz w:val="22"/>
          <w:szCs w:val="22"/>
        </w:rPr>
        <w:t>Site Specific Programs:</w:t>
      </w:r>
    </w:p>
    <w:p w:rsidR="00E00920" w:rsidRPr="00247CAC" w:rsidRDefault="00E00920" w:rsidP="00E00920">
      <w:pPr>
        <w:pStyle w:val="Text"/>
        <w:numPr>
          <w:ilvl w:val="1"/>
          <w:numId w:val="42"/>
        </w:numPr>
        <w:ind w:right="16"/>
        <w:rPr>
          <w:rFonts w:ascii="Arial" w:hAnsi="Arial" w:cs="Arial"/>
          <w:noProof w:val="0"/>
          <w:sz w:val="22"/>
          <w:szCs w:val="22"/>
        </w:rPr>
      </w:pPr>
      <w:r w:rsidRPr="00247CAC">
        <w:rPr>
          <w:rFonts w:ascii="Arial" w:hAnsi="Arial" w:cs="Arial"/>
          <w:noProof w:val="0"/>
          <w:sz w:val="22"/>
          <w:szCs w:val="22"/>
        </w:rPr>
        <w:t xml:space="preserve">Customer has an existing contract with Avista – the Company will honor all terms and conditions of contracts and agreements that were fully executed prior to </w:t>
      </w:r>
      <w:r w:rsidR="00A05355">
        <w:rPr>
          <w:rFonts w:ascii="Arial" w:hAnsi="Arial" w:cs="Arial"/>
          <w:noProof w:val="0"/>
          <w:sz w:val="22"/>
          <w:szCs w:val="22"/>
        </w:rPr>
        <w:t>January</w:t>
      </w:r>
      <w:r w:rsidR="00A05355" w:rsidRPr="00247CAC">
        <w:rPr>
          <w:rFonts w:ascii="Arial" w:hAnsi="Arial" w:cs="Arial"/>
          <w:noProof w:val="0"/>
          <w:sz w:val="22"/>
          <w:szCs w:val="22"/>
        </w:rPr>
        <w:t xml:space="preserve"> 1, 201</w:t>
      </w:r>
      <w:r w:rsidR="00A05355">
        <w:rPr>
          <w:rFonts w:ascii="Arial" w:hAnsi="Arial" w:cs="Arial"/>
          <w:noProof w:val="0"/>
          <w:sz w:val="22"/>
          <w:szCs w:val="22"/>
        </w:rPr>
        <w:t>3</w:t>
      </w:r>
      <w:r w:rsidRPr="00247CAC">
        <w:rPr>
          <w:rFonts w:ascii="Arial" w:hAnsi="Arial" w:cs="Arial"/>
          <w:noProof w:val="0"/>
          <w:sz w:val="22"/>
          <w:szCs w:val="22"/>
        </w:rPr>
        <w:t>.  Such contracts and agreements must be signed by both the Company and the customer.</w:t>
      </w:r>
    </w:p>
    <w:p w:rsidR="00E00920" w:rsidRPr="00247CAC" w:rsidRDefault="00E00920" w:rsidP="00E00920">
      <w:pPr>
        <w:pStyle w:val="Text"/>
        <w:numPr>
          <w:ilvl w:val="1"/>
          <w:numId w:val="42"/>
        </w:numPr>
        <w:ind w:right="16"/>
        <w:rPr>
          <w:rFonts w:ascii="Arial" w:hAnsi="Arial" w:cs="Arial"/>
          <w:noProof w:val="0"/>
          <w:sz w:val="22"/>
          <w:szCs w:val="22"/>
        </w:rPr>
      </w:pPr>
      <w:r w:rsidRPr="00247CAC">
        <w:rPr>
          <w:rFonts w:ascii="Arial" w:hAnsi="Arial" w:cs="Arial"/>
          <w:noProof w:val="0"/>
          <w:sz w:val="22"/>
          <w:szCs w:val="22"/>
        </w:rPr>
        <w:t>Natural</w:t>
      </w:r>
      <w:r w:rsidR="00482787">
        <w:rPr>
          <w:rFonts w:ascii="Arial" w:hAnsi="Arial" w:cs="Arial"/>
          <w:noProof w:val="0"/>
          <w:sz w:val="22"/>
          <w:szCs w:val="22"/>
        </w:rPr>
        <w:t xml:space="preserve"> gas energy efficiency projects</w:t>
      </w:r>
      <w:r w:rsidRPr="00247CAC">
        <w:rPr>
          <w:rFonts w:ascii="Arial" w:hAnsi="Arial" w:cs="Arial"/>
          <w:noProof w:val="0"/>
          <w:sz w:val="22"/>
          <w:szCs w:val="22"/>
        </w:rPr>
        <w:t xml:space="preserve"> without fully executed contracts, will be honored by the Company under the following conditions:</w:t>
      </w:r>
    </w:p>
    <w:p w:rsidR="00E00920" w:rsidRPr="00247CAC" w:rsidRDefault="00E00920" w:rsidP="00E00920">
      <w:pPr>
        <w:pStyle w:val="Text"/>
        <w:numPr>
          <w:ilvl w:val="2"/>
          <w:numId w:val="42"/>
        </w:numPr>
        <w:ind w:right="16"/>
        <w:rPr>
          <w:rFonts w:ascii="Arial" w:hAnsi="Arial" w:cs="Arial"/>
          <w:noProof w:val="0"/>
          <w:sz w:val="22"/>
          <w:szCs w:val="22"/>
        </w:rPr>
      </w:pPr>
      <w:r w:rsidRPr="00247CAC">
        <w:rPr>
          <w:rFonts w:ascii="Arial" w:hAnsi="Arial" w:cs="Arial"/>
          <w:noProof w:val="0"/>
          <w:sz w:val="22"/>
          <w:szCs w:val="22"/>
        </w:rPr>
        <w:t xml:space="preserve">The Company has already conducted an analysis of a proposed natural gas energy efficiency measure.  If the Company has not already conducted an analysis of a proposed natural gas energy efficiency measure, customers seeking incentive funding will submit </w:t>
      </w:r>
      <w:r w:rsidR="00BC39F1">
        <w:rPr>
          <w:rFonts w:ascii="Arial" w:hAnsi="Arial" w:cs="Arial"/>
          <w:noProof w:val="0"/>
          <w:sz w:val="22"/>
          <w:szCs w:val="22"/>
        </w:rPr>
        <w:t>a</w:t>
      </w:r>
      <w:r w:rsidRPr="00247CAC">
        <w:rPr>
          <w:rFonts w:ascii="Arial" w:hAnsi="Arial" w:cs="Arial"/>
          <w:noProof w:val="0"/>
          <w:sz w:val="22"/>
          <w:szCs w:val="22"/>
        </w:rPr>
        <w:t xml:space="preserve">n overview of their proposed natural gas energy efficiency project to the Company in writing or via email by </w:t>
      </w:r>
      <w:r w:rsidR="00A05355">
        <w:rPr>
          <w:rFonts w:ascii="Arial" w:hAnsi="Arial" w:cs="Arial"/>
          <w:noProof w:val="0"/>
          <w:sz w:val="22"/>
          <w:szCs w:val="22"/>
        </w:rPr>
        <w:t>January</w:t>
      </w:r>
      <w:r w:rsidR="00A05355" w:rsidRPr="00247CAC">
        <w:rPr>
          <w:rFonts w:ascii="Arial" w:hAnsi="Arial" w:cs="Arial"/>
          <w:noProof w:val="0"/>
          <w:sz w:val="22"/>
          <w:szCs w:val="22"/>
        </w:rPr>
        <w:t xml:space="preserve"> </w:t>
      </w:r>
      <w:r w:rsidR="00482787">
        <w:rPr>
          <w:rFonts w:ascii="Arial" w:hAnsi="Arial" w:cs="Arial"/>
          <w:noProof w:val="0"/>
          <w:sz w:val="22"/>
          <w:szCs w:val="22"/>
        </w:rPr>
        <w:t>3</w:t>
      </w:r>
      <w:r w:rsidR="00A05355" w:rsidRPr="00247CAC">
        <w:rPr>
          <w:rFonts w:ascii="Arial" w:hAnsi="Arial" w:cs="Arial"/>
          <w:noProof w:val="0"/>
          <w:sz w:val="22"/>
          <w:szCs w:val="22"/>
        </w:rPr>
        <w:t>1, 201</w:t>
      </w:r>
      <w:r w:rsidR="00A05355">
        <w:rPr>
          <w:rFonts w:ascii="Arial" w:hAnsi="Arial" w:cs="Arial"/>
          <w:noProof w:val="0"/>
          <w:sz w:val="22"/>
          <w:szCs w:val="22"/>
        </w:rPr>
        <w:t>3</w:t>
      </w:r>
      <w:r w:rsidRPr="00247CAC">
        <w:rPr>
          <w:rFonts w:ascii="Arial" w:hAnsi="Arial" w:cs="Arial"/>
          <w:noProof w:val="0"/>
          <w:sz w:val="22"/>
          <w:szCs w:val="22"/>
        </w:rPr>
        <w:t>.</w:t>
      </w:r>
      <w:r>
        <w:rPr>
          <w:rFonts w:ascii="Arial" w:hAnsi="Arial" w:cs="Arial"/>
          <w:noProof w:val="0"/>
          <w:sz w:val="22"/>
          <w:szCs w:val="22"/>
        </w:rPr>
        <w:t xml:space="preserve">  </w:t>
      </w:r>
    </w:p>
    <w:p w:rsidR="00E00920" w:rsidRPr="00247CAC" w:rsidRDefault="00E00920" w:rsidP="00E00920">
      <w:pPr>
        <w:pStyle w:val="Text"/>
        <w:numPr>
          <w:ilvl w:val="2"/>
          <w:numId w:val="42"/>
        </w:numPr>
        <w:ind w:right="16"/>
        <w:rPr>
          <w:rFonts w:ascii="Arial" w:hAnsi="Arial" w:cs="Arial"/>
          <w:noProof w:val="0"/>
          <w:sz w:val="22"/>
          <w:szCs w:val="22"/>
        </w:rPr>
      </w:pPr>
      <w:r w:rsidRPr="00247CAC">
        <w:rPr>
          <w:rFonts w:ascii="Arial" w:hAnsi="Arial" w:cs="Arial"/>
          <w:noProof w:val="0"/>
          <w:sz w:val="22"/>
          <w:szCs w:val="22"/>
        </w:rPr>
        <w:t xml:space="preserve">All material documentation required for Avista to conduct an analysis to determine energy efficiency savings and potential incentive funding must be received by the Company by </w:t>
      </w:r>
      <w:r w:rsidR="00482787">
        <w:rPr>
          <w:rFonts w:ascii="Arial" w:hAnsi="Arial" w:cs="Arial"/>
          <w:noProof w:val="0"/>
          <w:sz w:val="22"/>
          <w:szCs w:val="22"/>
        </w:rPr>
        <w:t>March 1</w:t>
      </w:r>
      <w:r w:rsidRPr="00247CAC">
        <w:rPr>
          <w:rFonts w:ascii="Arial" w:hAnsi="Arial" w:cs="Arial"/>
          <w:noProof w:val="0"/>
          <w:sz w:val="22"/>
          <w:szCs w:val="22"/>
        </w:rPr>
        <w:t>, 201</w:t>
      </w:r>
      <w:r w:rsidR="00A05355">
        <w:rPr>
          <w:rFonts w:ascii="Arial" w:hAnsi="Arial" w:cs="Arial"/>
          <w:noProof w:val="0"/>
          <w:sz w:val="22"/>
          <w:szCs w:val="22"/>
        </w:rPr>
        <w:t>3</w:t>
      </w:r>
      <w:r w:rsidRPr="00247CAC">
        <w:rPr>
          <w:rFonts w:ascii="Arial" w:hAnsi="Arial" w:cs="Arial"/>
          <w:noProof w:val="0"/>
          <w:sz w:val="22"/>
          <w:szCs w:val="22"/>
        </w:rPr>
        <w:t>.  The Company has the sole discretion to determine if such documentation is sufficient for analysis, and if the documentation is not sufficient, will reject the project from incentive funding consideration.</w:t>
      </w:r>
    </w:p>
    <w:p w:rsidR="00E00920" w:rsidRPr="00247CAC" w:rsidRDefault="00E00920" w:rsidP="00E00920">
      <w:pPr>
        <w:pStyle w:val="Text"/>
        <w:numPr>
          <w:ilvl w:val="2"/>
          <w:numId w:val="42"/>
        </w:numPr>
        <w:ind w:right="16"/>
        <w:rPr>
          <w:rFonts w:ascii="Arial" w:hAnsi="Arial" w:cs="Arial"/>
          <w:noProof w:val="0"/>
          <w:sz w:val="22"/>
          <w:szCs w:val="22"/>
        </w:rPr>
      </w:pPr>
      <w:r w:rsidRPr="00247CAC">
        <w:rPr>
          <w:rFonts w:ascii="Arial" w:hAnsi="Arial" w:cs="Arial"/>
          <w:noProof w:val="0"/>
          <w:sz w:val="22"/>
          <w:szCs w:val="22"/>
        </w:rPr>
        <w:t xml:space="preserve">Customers who wish to proceed with any natural gas energy efficiency measure which has been evaluated by the Company subject to the terms and conditions of this tariff must sign an energy efficiency agreement with the Company by </w:t>
      </w:r>
      <w:r w:rsidR="00A05355">
        <w:rPr>
          <w:rFonts w:ascii="Arial" w:hAnsi="Arial" w:cs="Arial"/>
          <w:noProof w:val="0"/>
          <w:sz w:val="22"/>
          <w:szCs w:val="22"/>
        </w:rPr>
        <w:t>May 31</w:t>
      </w:r>
      <w:r w:rsidRPr="00247CAC">
        <w:rPr>
          <w:rFonts w:ascii="Arial" w:hAnsi="Arial" w:cs="Arial"/>
          <w:noProof w:val="0"/>
          <w:sz w:val="22"/>
          <w:szCs w:val="22"/>
        </w:rPr>
        <w:t>, 201</w:t>
      </w:r>
      <w:r>
        <w:rPr>
          <w:rFonts w:ascii="Arial" w:hAnsi="Arial" w:cs="Arial"/>
          <w:noProof w:val="0"/>
          <w:sz w:val="22"/>
          <w:szCs w:val="22"/>
        </w:rPr>
        <w:t>3</w:t>
      </w:r>
      <w:r w:rsidRPr="00247CAC">
        <w:rPr>
          <w:rFonts w:ascii="Arial" w:hAnsi="Arial" w:cs="Arial"/>
          <w:noProof w:val="0"/>
          <w:sz w:val="22"/>
          <w:szCs w:val="22"/>
        </w:rPr>
        <w:t>.</w:t>
      </w:r>
    </w:p>
    <w:p w:rsidR="00E00920" w:rsidRPr="00247CAC" w:rsidRDefault="00E00920" w:rsidP="00E00920">
      <w:pPr>
        <w:pStyle w:val="Text"/>
        <w:numPr>
          <w:ilvl w:val="2"/>
          <w:numId w:val="42"/>
        </w:numPr>
        <w:ind w:right="16"/>
        <w:rPr>
          <w:rFonts w:ascii="Arial" w:hAnsi="Arial" w:cs="Arial"/>
          <w:noProof w:val="0"/>
          <w:sz w:val="22"/>
          <w:szCs w:val="22"/>
        </w:rPr>
      </w:pPr>
      <w:r w:rsidRPr="00247CAC">
        <w:rPr>
          <w:rFonts w:ascii="Arial" w:hAnsi="Arial" w:cs="Arial"/>
          <w:noProof w:val="0"/>
          <w:sz w:val="22"/>
          <w:szCs w:val="22"/>
        </w:rPr>
        <w:t xml:space="preserve">Customers must complete any contracted projects by </w:t>
      </w:r>
      <w:r w:rsidR="00A05355">
        <w:rPr>
          <w:rFonts w:ascii="Arial" w:hAnsi="Arial" w:cs="Arial"/>
          <w:noProof w:val="0"/>
          <w:sz w:val="22"/>
          <w:szCs w:val="22"/>
        </w:rPr>
        <w:t>May 31</w:t>
      </w:r>
      <w:r w:rsidR="00A05355" w:rsidRPr="00247CAC">
        <w:rPr>
          <w:rFonts w:ascii="Arial" w:hAnsi="Arial" w:cs="Arial"/>
          <w:noProof w:val="0"/>
          <w:sz w:val="22"/>
          <w:szCs w:val="22"/>
        </w:rPr>
        <w:t>, 201</w:t>
      </w:r>
      <w:r w:rsidR="00A05355">
        <w:rPr>
          <w:rFonts w:ascii="Arial" w:hAnsi="Arial" w:cs="Arial"/>
          <w:noProof w:val="0"/>
          <w:sz w:val="22"/>
          <w:szCs w:val="22"/>
        </w:rPr>
        <w:t>4</w:t>
      </w:r>
      <w:bookmarkStart w:id="0" w:name="_GoBack"/>
      <w:bookmarkEnd w:id="0"/>
      <w:r w:rsidRPr="00247CAC">
        <w:rPr>
          <w:rFonts w:ascii="Arial" w:hAnsi="Arial" w:cs="Arial"/>
          <w:noProof w:val="0"/>
          <w:sz w:val="22"/>
          <w:szCs w:val="22"/>
        </w:rPr>
        <w:t xml:space="preserve">, unless otherwise agreed to in certain contracts executed prior to </w:t>
      </w:r>
      <w:r w:rsidR="00A05355">
        <w:rPr>
          <w:rFonts w:ascii="Arial" w:hAnsi="Arial" w:cs="Arial"/>
          <w:noProof w:val="0"/>
          <w:sz w:val="22"/>
          <w:szCs w:val="22"/>
        </w:rPr>
        <w:t>January 1</w:t>
      </w:r>
      <w:r w:rsidR="00A05355" w:rsidRPr="00247CAC">
        <w:rPr>
          <w:rFonts w:ascii="Arial" w:hAnsi="Arial" w:cs="Arial"/>
          <w:noProof w:val="0"/>
          <w:sz w:val="22"/>
          <w:szCs w:val="22"/>
        </w:rPr>
        <w:t>, 201</w:t>
      </w:r>
      <w:r w:rsidR="00A05355">
        <w:rPr>
          <w:rFonts w:ascii="Arial" w:hAnsi="Arial" w:cs="Arial"/>
          <w:noProof w:val="0"/>
          <w:sz w:val="22"/>
          <w:szCs w:val="22"/>
        </w:rPr>
        <w:t>3</w:t>
      </w:r>
      <w:r>
        <w:rPr>
          <w:rFonts w:ascii="Arial" w:hAnsi="Arial" w:cs="Arial"/>
          <w:noProof w:val="0"/>
          <w:sz w:val="22"/>
          <w:szCs w:val="22"/>
        </w:rPr>
        <w:t>.</w:t>
      </w:r>
    </w:p>
    <w:p w:rsidR="00E00920" w:rsidRDefault="00E00920" w:rsidP="00E00920">
      <w:pPr>
        <w:pStyle w:val="Text"/>
        <w:ind w:left="720" w:right="16" w:hanging="360"/>
        <w:rPr>
          <w:rFonts w:ascii="Arial" w:hAnsi="Arial" w:cs="Arial"/>
          <w:noProof w:val="0"/>
          <w:sz w:val="22"/>
          <w:szCs w:val="22"/>
        </w:rPr>
      </w:pPr>
      <w:r w:rsidRPr="00E00920">
        <w:rPr>
          <w:rFonts w:ascii="Arial" w:hAnsi="Arial" w:cs="Arial"/>
          <w:noProof w:val="0"/>
          <w:sz w:val="22"/>
          <w:szCs w:val="22"/>
        </w:rPr>
        <w:t>B.</w:t>
      </w:r>
      <w:r w:rsidRPr="00E00920">
        <w:rPr>
          <w:rFonts w:ascii="Arial" w:hAnsi="Arial" w:cs="Arial"/>
          <w:noProof w:val="0"/>
          <w:sz w:val="22"/>
          <w:szCs w:val="22"/>
        </w:rPr>
        <w:tab/>
        <w:t xml:space="preserve">Residential and Non-Residential Prescriptive Rebate Programs:  Qualifying customers in the Company’s Residential and Non-Residential Prescriptive Rebate Programs must send to Avista all required rebate forms and other required documentation postmarked by </w:t>
      </w:r>
      <w:r w:rsidR="00A05355">
        <w:rPr>
          <w:rFonts w:ascii="Arial" w:hAnsi="Arial" w:cs="Arial"/>
          <w:noProof w:val="0"/>
          <w:sz w:val="22"/>
          <w:szCs w:val="22"/>
        </w:rPr>
        <w:t>March</w:t>
      </w:r>
      <w:r w:rsidRPr="00E00920">
        <w:rPr>
          <w:rFonts w:ascii="Arial" w:hAnsi="Arial" w:cs="Arial"/>
          <w:noProof w:val="0"/>
          <w:sz w:val="22"/>
          <w:szCs w:val="22"/>
        </w:rPr>
        <w:t xml:space="preserve"> 1, 201</w:t>
      </w:r>
      <w:r w:rsidR="00A05355">
        <w:rPr>
          <w:rFonts w:ascii="Arial" w:hAnsi="Arial" w:cs="Arial"/>
          <w:noProof w:val="0"/>
          <w:sz w:val="22"/>
          <w:szCs w:val="22"/>
        </w:rPr>
        <w:t>3</w:t>
      </w:r>
      <w:r w:rsidRPr="00E00920">
        <w:rPr>
          <w:rFonts w:ascii="Arial" w:hAnsi="Arial" w:cs="Arial"/>
          <w:noProof w:val="0"/>
          <w:sz w:val="22"/>
          <w:szCs w:val="22"/>
        </w:rPr>
        <w:t xml:space="preserve"> to be eligible for payment.  Any requests received after </w:t>
      </w:r>
      <w:r w:rsidR="00A05355">
        <w:rPr>
          <w:rFonts w:ascii="Arial" w:hAnsi="Arial" w:cs="Arial"/>
          <w:noProof w:val="0"/>
          <w:sz w:val="22"/>
          <w:szCs w:val="22"/>
        </w:rPr>
        <w:t>March</w:t>
      </w:r>
      <w:r w:rsidRPr="00E00920">
        <w:rPr>
          <w:rFonts w:ascii="Arial" w:hAnsi="Arial" w:cs="Arial"/>
          <w:noProof w:val="0"/>
          <w:sz w:val="22"/>
          <w:szCs w:val="22"/>
        </w:rPr>
        <w:t xml:space="preserve"> 1, 201</w:t>
      </w:r>
      <w:r w:rsidR="00A05355">
        <w:rPr>
          <w:rFonts w:ascii="Arial" w:hAnsi="Arial" w:cs="Arial"/>
          <w:noProof w:val="0"/>
          <w:sz w:val="22"/>
          <w:szCs w:val="22"/>
        </w:rPr>
        <w:t>3</w:t>
      </w:r>
      <w:r w:rsidRPr="00E00920">
        <w:rPr>
          <w:rFonts w:ascii="Arial" w:hAnsi="Arial" w:cs="Arial"/>
          <w:noProof w:val="0"/>
          <w:sz w:val="22"/>
          <w:szCs w:val="22"/>
        </w:rPr>
        <w:t xml:space="preserve"> will not be eligible for payment.</w:t>
      </w:r>
    </w:p>
    <w:p w:rsidR="006C1AF1" w:rsidRDefault="006C1AF1">
      <w:pPr>
        <w:pStyle w:val="Text"/>
        <w:ind w:right="16"/>
        <w:rPr>
          <w:rFonts w:ascii="Arial" w:hAnsi="Arial" w:cs="Arial"/>
          <w:noProof w:val="0"/>
          <w:sz w:val="22"/>
          <w:szCs w:val="22"/>
        </w:rPr>
        <w:sectPr w:rsidR="006C1AF1">
          <w:headerReference w:type="default" r:id="rId7"/>
          <w:footerReference w:type="default" r:id="rId8"/>
          <w:type w:val="continuous"/>
          <w:pgSz w:w="12240" w:h="15840" w:code="1"/>
          <w:pgMar w:top="2160" w:right="1800" w:bottom="2160" w:left="1800" w:header="720" w:footer="576" w:gutter="0"/>
          <w:cols w:space="720"/>
        </w:sectPr>
      </w:pPr>
    </w:p>
    <w:p w:rsidR="00A05355" w:rsidRDefault="00A05355">
      <w:pPr>
        <w:autoSpaceDE/>
        <w:autoSpaceDN/>
        <w:spacing w:after="200" w:line="276" w:lineRule="auto"/>
        <w:rPr>
          <w:rFonts w:ascii="Arial" w:hAnsi="Arial" w:cs="Arial"/>
          <w:sz w:val="22"/>
          <w:szCs w:val="22"/>
        </w:rPr>
      </w:pPr>
      <w:r>
        <w:rPr>
          <w:rFonts w:ascii="Arial" w:hAnsi="Arial" w:cs="Arial"/>
          <w:sz w:val="22"/>
          <w:szCs w:val="22"/>
        </w:rPr>
        <w:lastRenderedPageBreak/>
        <w:br w:type="page"/>
      </w:r>
    </w:p>
    <w:p w:rsidR="00E00920" w:rsidRDefault="00E00920">
      <w:pPr>
        <w:pStyle w:val="Text"/>
        <w:ind w:right="16"/>
        <w:rPr>
          <w:rFonts w:ascii="Arial" w:hAnsi="Arial" w:cs="Arial"/>
          <w:noProof w:val="0"/>
          <w:sz w:val="22"/>
          <w:szCs w:val="22"/>
        </w:rPr>
      </w:pPr>
    </w:p>
    <w:p w:rsidR="00E00920" w:rsidRPr="00247CAC" w:rsidRDefault="0060261E" w:rsidP="00E00920">
      <w:pPr>
        <w:pStyle w:val="Text"/>
        <w:numPr>
          <w:ilvl w:val="0"/>
          <w:numId w:val="43"/>
        </w:numPr>
        <w:ind w:right="16"/>
        <w:rPr>
          <w:rFonts w:ascii="Arial" w:hAnsi="Arial" w:cs="Arial"/>
          <w:noProof w:val="0"/>
          <w:sz w:val="22"/>
          <w:szCs w:val="22"/>
        </w:rPr>
      </w:pPr>
      <w:r>
        <w:rPr>
          <w:rFonts w:ascii="Arial" w:hAnsi="Arial" w:cs="Arial"/>
          <w:sz w:val="22"/>
          <w:szCs w:val="22"/>
        </w:rPr>
        <w:pict>
          <v:shape id="_x0000_s1066" type="#_x0000_t202" style="position:absolute;left:0;text-align:left;margin-left:463.6pt;margin-top:-.5pt;width:32.2pt;height:45.1pt;z-index:251659264" strokecolor="white [3212]">
            <v:textbox>
              <w:txbxContent>
                <w:p w:rsidR="001E2930" w:rsidRDefault="001E2930" w:rsidP="006C1AF1">
                  <w:r>
                    <w:t>(N)</w:t>
                  </w:r>
                </w:p>
              </w:txbxContent>
            </v:textbox>
          </v:shape>
        </w:pict>
      </w:r>
      <w:r w:rsidR="00E00920" w:rsidRPr="00247CAC">
        <w:rPr>
          <w:rFonts w:ascii="Arial" w:hAnsi="Arial" w:cs="Arial"/>
          <w:noProof w:val="0"/>
          <w:sz w:val="22"/>
          <w:szCs w:val="22"/>
        </w:rPr>
        <w:t xml:space="preserve">Limited Income Programs:  </w:t>
      </w:r>
      <w:r w:rsidR="00A05355">
        <w:rPr>
          <w:rFonts w:ascii="Arial" w:hAnsi="Arial" w:cs="Arial"/>
          <w:noProof w:val="0"/>
          <w:sz w:val="22"/>
          <w:szCs w:val="22"/>
        </w:rPr>
        <w:t>While, a</w:t>
      </w:r>
      <w:r w:rsidR="00E00920" w:rsidRPr="00247CAC">
        <w:rPr>
          <w:rFonts w:ascii="Arial" w:hAnsi="Arial" w:cs="Arial"/>
          <w:noProof w:val="0"/>
          <w:sz w:val="22"/>
          <w:szCs w:val="22"/>
        </w:rPr>
        <w:t>ll existing 2012 Community Action Partnership contracts with natural gas incentives will be honored</w:t>
      </w:r>
      <w:r w:rsidR="00A05355">
        <w:rPr>
          <w:rFonts w:ascii="Arial" w:hAnsi="Arial" w:cs="Arial"/>
          <w:noProof w:val="0"/>
          <w:sz w:val="22"/>
          <w:szCs w:val="22"/>
        </w:rPr>
        <w:t>, n</w:t>
      </w:r>
      <w:r w:rsidR="00E00920" w:rsidRPr="00247CAC">
        <w:rPr>
          <w:rFonts w:ascii="Arial" w:hAnsi="Arial" w:cs="Arial"/>
          <w:noProof w:val="0"/>
          <w:sz w:val="22"/>
          <w:szCs w:val="22"/>
        </w:rPr>
        <w:t xml:space="preserve">o additional natural gas measures will be </w:t>
      </w:r>
      <w:r w:rsidR="00E00920">
        <w:rPr>
          <w:rFonts w:ascii="Arial" w:hAnsi="Arial" w:cs="Arial"/>
          <w:noProof w:val="0"/>
          <w:sz w:val="22"/>
          <w:szCs w:val="22"/>
        </w:rPr>
        <w:t>fund</w:t>
      </w:r>
      <w:r w:rsidR="00E00920" w:rsidRPr="00247CAC">
        <w:rPr>
          <w:rFonts w:ascii="Arial" w:hAnsi="Arial" w:cs="Arial"/>
          <w:noProof w:val="0"/>
          <w:sz w:val="22"/>
          <w:szCs w:val="22"/>
        </w:rPr>
        <w:t>ed effective January 1, 2013.</w:t>
      </w:r>
    </w:p>
    <w:p w:rsidR="00E00920" w:rsidRDefault="00E00920">
      <w:pPr>
        <w:pStyle w:val="Text"/>
        <w:ind w:right="16"/>
        <w:rPr>
          <w:rFonts w:ascii="Arial" w:hAnsi="Arial" w:cs="Arial"/>
          <w:noProof w:val="0"/>
          <w:sz w:val="22"/>
          <w:szCs w:val="22"/>
        </w:rPr>
      </w:pPr>
    </w:p>
    <w:p w:rsidR="00F2660F" w:rsidRDefault="0060261E">
      <w:pPr>
        <w:pStyle w:val="Text"/>
        <w:ind w:right="16"/>
        <w:rPr>
          <w:rFonts w:ascii="Arial" w:hAnsi="Arial" w:cs="Arial"/>
          <w:noProof w:val="0"/>
          <w:sz w:val="22"/>
          <w:szCs w:val="22"/>
        </w:rPr>
      </w:pPr>
      <w:r>
        <w:rPr>
          <w:rFonts w:ascii="Arial" w:hAnsi="Arial" w:cs="Arial"/>
          <w:sz w:val="22"/>
          <w:szCs w:val="22"/>
        </w:rPr>
        <w:pict>
          <v:shape id="_x0000_s1067" type="#_x0000_t202" style="position:absolute;left:0;text-align:left;margin-left:470.25pt;margin-top:66.05pt;width:32.2pt;height:45.1pt;z-index:251660288" strokecolor="white [3212]">
            <v:textbox>
              <w:txbxContent>
                <w:p w:rsidR="001E2930" w:rsidRDefault="001E2930" w:rsidP="006C1AF1">
                  <w:r>
                    <w:t>(D)</w:t>
                  </w:r>
                </w:p>
              </w:txbxContent>
            </v:textbox>
          </v:shape>
        </w:pict>
      </w:r>
      <w:r w:rsidR="00F2660F">
        <w:rPr>
          <w:rFonts w:ascii="Arial" w:hAnsi="Arial" w:cs="Arial"/>
          <w:noProof w:val="0"/>
          <w:sz w:val="22"/>
          <w:szCs w:val="22"/>
        </w:rPr>
        <w:t xml:space="preserve">The services described herein are available to qualifying residential, commercial, and industrial, retail natural gas distribution customers of Avista Corporation for the purpose of promoting the efficient use of natural gas. </w:t>
      </w:r>
      <w:r w:rsidR="00F2660F">
        <w:rPr>
          <w:rFonts w:ascii="Arial" w:hAnsi="Arial" w:cs="Arial"/>
          <w:noProof w:val="0"/>
          <w:color w:val="000000"/>
          <w:sz w:val="22"/>
          <w:szCs w:val="22"/>
        </w:rPr>
        <w:t xml:space="preserve">Customers receiving natural gas distribution service provided under special contract and/or customers receiving natural gas services not specified under Tariff Schedule 191 (Natural Gas Efficiency Rider Adjustment) are not eligible for services contained in this schedule unless specifically stated in such contract or other service agreement.  </w:t>
      </w:r>
      <w:r w:rsidR="00F2660F">
        <w:rPr>
          <w:rFonts w:ascii="Arial" w:hAnsi="Arial" w:cs="Arial"/>
          <w:noProof w:val="0"/>
          <w:sz w:val="22"/>
          <w:szCs w:val="22"/>
        </w:rPr>
        <w:t xml:space="preserve">The Company may provide partial funding for the installation of natural gas efficiency measures and may provide other services to customers for the purpose of identification and implementation of cost effective natural gas efficiency measures as described in this schedule.  Facilities-based services are available to owners of facilities, and also may be provided to tenants who have obtained appropriate owner consent.  </w:t>
      </w:r>
    </w:p>
    <w:p w:rsidR="00F2660F" w:rsidRDefault="00F2660F">
      <w:pPr>
        <w:pStyle w:val="Text"/>
        <w:ind w:right="16"/>
        <w:rPr>
          <w:rFonts w:ascii="Arial" w:hAnsi="Arial" w:cs="Arial"/>
          <w:noProof w:val="0"/>
          <w:sz w:val="22"/>
          <w:szCs w:val="22"/>
        </w:rPr>
      </w:pPr>
      <w:r>
        <w:rPr>
          <w:rFonts w:ascii="Arial" w:hAnsi="Arial" w:cs="Arial"/>
          <w:noProof w:val="0"/>
          <w:sz w:val="22"/>
          <w:szCs w:val="22"/>
        </w:rPr>
        <w:t xml:space="preserve">Assistance provided under this schedule is limited to end uses where natural gas is or would be the energy source and to measures which increase the efficient use of natural gas. Customer participation under this schedule shall be based on eligibility requirements contained herein.  </w:t>
      </w:r>
    </w:p>
    <w:p w:rsidR="00F2660F" w:rsidRDefault="00F2660F">
      <w:pPr>
        <w:pStyle w:val="Text"/>
        <w:ind w:right="16" w:firstLine="0"/>
        <w:rPr>
          <w:rFonts w:ascii="Arial" w:hAnsi="Arial" w:cs="Arial"/>
          <w:noProof w:val="0"/>
          <w:sz w:val="22"/>
          <w:szCs w:val="22"/>
        </w:rPr>
      </w:pPr>
    </w:p>
    <w:p w:rsidR="00F2660F" w:rsidRDefault="00F2660F">
      <w:pPr>
        <w:pStyle w:val="Text"/>
        <w:ind w:left="360" w:right="16" w:hanging="360"/>
        <w:rPr>
          <w:rFonts w:ascii="Arial" w:hAnsi="Arial" w:cs="Arial"/>
          <w:b/>
          <w:bCs/>
          <w:noProof w:val="0"/>
          <w:sz w:val="22"/>
          <w:szCs w:val="22"/>
        </w:rPr>
      </w:pPr>
      <w:r>
        <w:rPr>
          <w:rFonts w:ascii="Arial" w:hAnsi="Arial" w:cs="Arial"/>
          <w:b/>
          <w:bCs/>
          <w:noProof w:val="0"/>
          <w:sz w:val="22"/>
          <w:szCs w:val="22"/>
        </w:rPr>
        <w:t>2.</w:t>
      </w:r>
      <w:r>
        <w:rPr>
          <w:rFonts w:ascii="Arial" w:hAnsi="Arial" w:cs="Arial"/>
          <w:b/>
          <w:bCs/>
          <w:noProof w:val="0"/>
          <w:sz w:val="22"/>
          <w:szCs w:val="22"/>
        </w:rPr>
        <w:tab/>
        <w:t>ELIGIBLE CUSTOMER SEGMENTS</w:t>
      </w:r>
    </w:p>
    <w:p w:rsidR="00F2660F" w:rsidRDefault="0060261E" w:rsidP="002657C2">
      <w:pPr>
        <w:pStyle w:val="Header"/>
        <w:tabs>
          <w:tab w:val="clear" w:pos="4320"/>
          <w:tab w:val="clear" w:pos="8640"/>
        </w:tabs>
        <w:ind w:right="-1440"/>
        <w:rPr>
          <w:rFonts w:ascii="Arial" w:hAnsi="Arial" w:cs="Arial"/>
          <w:sz w:val="22"/>
          <w:szCs w:val="22"/>
        </w:rPr>
      </w:pPr>
      <w:r>
        <w:rPr>
          <w:rFonts w:ascii="Arial" w:hAnsi="Arial" w:cs="Arial"/>
          <w:noProof/>
          <w:sz w:val="22"/>
          <w:szCs w:val="22"/>
        </w:rPr>
        <w:pict>
          <v:shape id="_x0000_s1068" type="#_x0000_t202" style="position:absolute;margin-left:457.4pt;margin-top:8.1pt;width:32.2pt;height:45.1pt;z-index:251661312" strokecolor="white [3212]">
            <v:textbox>
              <w:txbxContent>
                <w:p w:rsidR="001E2930" w:rsidRDefault="001E2930" w:rsidP="006C1AF1">
                  <w:r>
                    <w:t>(D)</w:t>
                  </w:r>
                </w:p>
              </w:txbxContent>
            </v:textbox>
          </v:shape>
        </w:pict>
      </w:r>
      <w:r w:rsidR="002657C2">
        <w:rPr>
          <w:rFonts w:ascii="Arial" w:hAnsi="Arial" w:cs="Arial"/>
          <w:sz w:val="22"/>
          <w:szCs w:val="22"/>
        </w:rPr>
        <w:tab/>
      </w:r>
      <w:r w:rsidR="002657C2">
        <w:rPr>
          <w:rFonts w:ascii="Arial" w:hAnsi="Arial" w:cs="Arial"/>
          <w:sz w:val="22"/>
          <w:szCs w:val="22"/>
        </w:rPr>
        <w:tab/>
      </w:r>
      <w:r w:rsidR="002657C2">
        <w:rPr>
          <w:rFonts w:ascii="Arial" w:hAnsi="Arial" w:cs="Arial"/>
          <w:sz w:val="22"/>
          <w:szCs w:val="22"/>
        </w:rPr>
        <w:tab/>
      </w:r>
      <w:r w:rsidR="002657C2">
        <w:rPr>
          <w:rFonts w:ascii="Arial" w:hAnsi="Arial" w:cs="Arial"/>
          <w:sz w:val="22"/>
          <w:szCs w:val="22"/>
        </w:rPr>
        <w:tab/>
      </w:r>
      <w:r w:rsidR="002657C2">
        <w:rPr>
          <w:rFonts w:ascii="Arial" w:hAnsi="Arial" w:cs="Arial"/>
          <w:sz w:val="22"/>
          <w:szCs w:val="22"/>
        </w:rPr>
        <w:tab/>
      </w:r>
      <w:r w:rsidR="002657C2">
        <w:rPr>
          <w:rFonts w:ascii="Arial" w:hAnsi="Arial" w:cs="Arial"/>
          <w:sz w:val="22"/>
          <w:szCs w:val="22"/>
        </w:rPr>
        <w:tab/>
      </w:r>
      <w:r w:rsidR="002657C2">
        <w:rPr>
          <w:rFonts w:ascii="Arial" w:hAnsi="Arial" w:cs="Arial"/>
          <w:sz w:val="22"/>
          <w:szCs w:val="22"/>
        </w:rPr>
        <w:tab/>
      </w:r>
      <w:r w:rsidR="002657C2">
        <w:rPr>
          <w:rFonts w:ascii="Arial" w:hAnsi="Arial" w:cs="Arial"/>
          <w:sz w:val="22"/>
          <w:szCs w:val="22"/>
        </w:rPr>
        <w:tab/>
      </w:r>
      <w:r w:rsidR="002657C2">
        <w:rPr>
          <w:rFonts w:ascii="Arial" w:hAnsi="Arial" w:cs="Arial"/>
          <w:sz w:val="22"/>
          <w:szCs w:val="22"/>
        </w:rPr>
        <w:tab/>
      </w:r>
      <w:r w:rsidR="002657C2">
        <w:rPr>
          <w:rFonts w:ascii="Arial" w:hAnsi="Arial" w:cs="Arial"/>
          <w:sz w:val="22"/>
          <w:szCs w:val="22"/>
        </w:rPr>
        <w:tab/>
      </w:r>
      <w:r w:rsidR="002657C2">
        <w:rPr>
          <w:rFonts w:ascii="Arial" w:hAnsi="Arial" w:cs="Arial"/>
          <w:sz w:val="22"/>
          <w:szCs w:val="22"/>
        </w:rPr>
        <w:tab/>
      </w:r>
      <w:r w:rsidR="002657C2">
        <w:rPr>
          <w:rFonts w:ascii="Arial" w:hAnsi="Arial" w:cs="Arial"/>
          <w:sz w:val="22"/>
          <w:szCs w:val="22"/>
        </w:rPr>
        <w:tab/>
      </w:r>
      <w:r w:rsidR="002657C2">
        <w:rPr>
          <w:rFonts w:ascii="Arial" w:hAnsi="Arial" w:cs="Arial"/>
          <w:sz w:val="22"/>
          <w:szCs w:val="22"/>
        </w:rPr>
        <w:tab/>
      </w:r>
    </w:p>
    <w:p w:rsidR="007009FA" w:rsidRDefault="007009FA" w:rsidP="007009FA">
      <w:pPr>
        <w:pStyle w:val="Header"/>
        <w:tabs>
          <w:tab w:val="clear" w:pos="4320"/>
          <w:tab w:val="clear" w:pos="8640"/>
        </w:tabs>
        <w:ind w:firstLine="360"/>
        <w:rPr>
          <w:rFonts w:ascii="Arial" w:hAnsi="Arial" w:cs="Arial"/>
          <w:sz w:val="22"/>
          <w:szCs w:val="22"/>
        </w:rPr>
      </w:pPr>
      <w:r>
        <w:rPr>
          <w:rFonts w:ascii="Arial" w:hAnsi="Arial" w:cs="Arial"/>
          <w:sz w:val="22"/>
          <w:szCs w:val="22"/>
        </w:rPr>
        <w:t xml:space="preserve">All customers in all customer segments to whom this tariff is available are eligible for participation in natural gas efficiency programs developed in compliance with this tariff.  </w:t>
      </w:r>
    </w:p>
    <w:p w:rsidR="007009FA" w:rsidRDefault="007009FA">
      <w:pPr>
        <w:pStyle w:val="Header"/>
        <w:tabs>
          <w:tab w:val="clear" w:pos="4320"/>
          <w:tab w:val="clear" w:pos="8640"/>
        </w:tabs>
        <w:rPr>
          <w:rFonts w:ascii="Arial" w:hAnsi="Arial" w:cs="Arial"/>
          <w:sz w:val="22"/>
          <w:szCs w:val="22"/>
        </w:rPr>
      </w:pPr>
    </w:p>
    <w:p w:rsidR="007009FA" w:rsidRDefault="007009FA" w:rsidP="007009FA">
      <w:pPr>
        <w:pStyle w:val="Header"/>
        <w:tabs>
          <w:tab w:val="clear" w:pos="4320"/>
          <w:tab w:val="clear" w:pos="8640"/>
        </w:tabs>
        <w:ind w:left="360" w:hanging="450"/>
        <w:jc w:val="both"/>
        <w:rPr>
          <w:rFonts w:ascii="Arial" w:hAnsi="Arial" w:cs="Arial"/>
          <w:b/>
          <w:bCs/>
          <w:sz w:val="22"/>
          <w:szCs w:val="22"/>
        </w:rPr>
      </w:pPr>
      <w:r>
        <w:rPr>
          <w:rFonts w:ascii="Arial" w:hAnsi="Arial" w:cs="Arial"/>
          <w:b/>
          <w:bCs/>
          <w:sz w:val="22"/>
          <w:szCs w:val="22"/>
        </w:rPr>
        <w:t>3.</w:t>
      </w:r>
      <w:r>
        <w:rPr>
          <w:rFonts w:ascii="Arial" w:hAnsi="Arial" w:cs="Arial"/>
          <w:b/>
          <w:bCs/>
          <w:sz w:val="22"/>
          <w:szCs w:val="22"/>
        </w:rPr>
        <w:tab/>
        <w:t>MEASURES</w:t>
      </w:r>
    </w:p>
    <w:p w:rsidR="007009FA" w:rsidRDefault="0060261E" w:rsidP="00837ED0">
      <w:pPr>
        <w:pStyle w:val="Header"/>
        <w:tabs>
          <w:tab w:val="clear" w:pos="4320"/>
          <w:tab w:val="clear" w:pos="8640"/>
        </w:tabs>
        <w:ind w:right="-1620"/>
        <w:rPr>
          <w:rFonts w:ascii="Arial" w:hAnsi="Arial" w:cs="Arial"/>
          <w:sz w:val="22"/>
          <w:szCs w:val="22"/>
        </w:rPr>
      </w:pPr>
      <w:r>
        <w:rPr>
          <w:rFonts w:ascii="Arial" w:hAnsi="Arial" w:cs="Arial"/>
          <w:noProof/>
          <w:sz w:val="22"/>
          <w:szCs w:val="22"/>
        </w:rPr>
        <w:pict>
          <v:shape id="_x0000_s1069" type="#_x0000_t202" style="position:absolute;margin-left:457.4pt;margin-top:2.95pt;width:32.2pt;height:45.1pt;z-index:251662336" strokecolor="white [3212]">
            <v:textbox>
              <w:txbxContent>
                <w:p w:rsidR="001E2930" w:rsidRDefault="001E2930" w:rsidP="006C1AF1">
                  <w:r>
                    <w:t>(D)</w:t>
                  </w:r>
                </w:p>
              </w:txbxContent>
            </v:textbox>
          </v:shape>
        </w:pict>
      </w:r>
      <w:r w:rsidR="00837ED0">
        <w:rPr>
          <w:rFonts w:ascii="Arial" w:hAnsi="Arial" w:cs="Arial"/>
          <w:sz w:val="22"/>
          <w:szCs w:val="22"/>
        </w:rPr>
        <w:tab/>
      </w:r>
      <w:r w:rsidR="00837ED0">
        <w:rPr>
          <w:rFonts w:ascii="Arial" w:hAnsi="Arial" w:cs="Arial"/>
          <w:sz w:val="22"/>
          <w:szCs w:val="22"/>
        </w:rPr>
        <w:tab/>
      </w:r>
      <w:r w:rsidR="00837ED0">
        <w:rPr>
          <w:rFonts w:ascii="Arial" w:hAnsi="Arial" w:cs="Arial"/>
          <w:sz w:val="22"/>
          <w:szCs w:val="22"/>
        </w:rPr>
        <w:tab/>
      </w:r>
      <w:r w:rsidR="00837ED0">
        <w:rPr>
          <w:rFonts w:ascii="Arial" w:hAnsi="Arial" w:cs="Arial"/>
          <w:sz w:val="22"/>
          <w:szCs w:val="22"/>
        </w:rPr>
        <w:tab/>
      </w:r>
      <w:r w:rsidR="00837ED0">
        <w:rPr>
          <w:rFonts w:ascii="Arial" w:hAnsi="Arial" w:cs="Arial"/>
          <w:sz w:val="22"/>
          <w:szCs w:val="22"/>
        </w:rPr>
        <w:tab/>
      </w:r>
      <w:r w:rsidR="00837ED0">
        <w:rPr>
          <w:rFonts w:ascii="Arial" w:hAnsi="Arial" w:cs="Arial"/>
          <w:sz w:val="22"/>
          <w:szCs w:val="22"/>
        </w:rPr>
        <w:tab/>
      </w:r>
      <w:r w:rsidR="00837ED0">
        <w:rPr>
          <w:rFonts w:ascii="Arial" w:hAnsi="Arial" w:cs="Arial"/>
          <w:sz w:val="22"/>
          <w:szCs w:val="22"/>
        </w:rPr>
        <w:tab/>
      </w:r>
      <w:r w:rsidR="00837ED0">
        <w:rPr>
          <w:rFonts w:ascii="Arial" w:hAnsi="Arial" w:cs="Arial"/>
          <w:sz w:val="22"/>
          <w:szCs w:val="22"/>
        </w:rPr>
        <w:tab/>
      </w:r>
      <w:r w:rsidR="00837ED0">
        <w:rPr>
          <w:rFonts w:ascii="Arial" w:hAnsi="Arial" w:cs="Arial"/>
          <w:sz w:val="22"/>
          <w:szCs w:val="22"/>
        </w:rPr>
        <w:tab/>
      </w:r>
      <w:r w:rsidR="00837ED0">
        <w:rPr>
          <w:rFonts w:ascii="Arial" w:hAnsi="Arial" w:cs="Arial"/>
          <w:sz w:val="22"/>
          <w:szCs w:val="22"/>
        </w:rPr>
        <w:tab/>
      </w:r>
      <w:r w:rsidR="00837ED0">
        <w:rPr>
          <w:rFonts w:ascii="Arial" w:hAnsi="Arial" w:cs="Arial"/>
          <w:sz w:val="22"/>
          <w:szCs w:val="22"/>
        </w:rPr>
        <w:tab/>
      </w:r>
      <w:r w:rsidR="00837ED0">
        <w:rPr>
          <w:rFonts w:ascii="Arial" w:hAnsi="Arial" w:cs="Arial"/>
          <w:sz w:val="22"/>
          <w:szCs w:val="22"/>
        </w:rPr>
        <w:tab/>
      </w:r>
      <w:r w:rsidR="00837ED0">
        <w:rPr>
          <w:rFonts w:ascii="Arial" w:hAnsi="Arial" w:cs="Arial"/>
          <w:sz w:val="22"/>
          <w:szCs w:val="22"/>
        </w:rPr>
        <w:tab/>
      </w:r>
    </w:p>
    <w:p w:rsidR="007009FA" w:rsidRDefault="007009FA" w:rsidP="007009FA">
      <w:pPr>
        <w:pStyle w:val="Header"/>
        <w:tabs>
          <w:tab w:val="clear" w:pos="4320"/>
          <w:tab w:val="clear" w:pos="8640"/>
        </w:tabs>
        <w:ind w:firstLine="360"/>
        <w:rPr>
          <w:rFonts w:ascii="Arial" w:hAnsi="Arial" w:cs="Arial"/>
          <w:sz w:val="22"/>
          <w:szCs w:val="22"/>
        </w:rPr>
      </w:pPr>
      <w:r>
        <w:rPr>
          <w:rFonts w:ascii="Arial" w:hAnsi="Arial" w:cs="Arial"/>
          <w:sz w:val="22"/>
          <w:szCs w:val="22"/>
        </w:rPr>
        <w:t>Only natural gas efficiency measures with verifiable energy savings are eligible for assistance.  Measure eligibility may not necessarily apply to all customer segments. Final determination of applicable measures will be made by the Company.</w:t>
      </w:r>
    </w:p>
    <w:p w:rsidR="00F2660F" w:rsidRDefault="001775DF" w:rsidP="006C1AF1">
      <w:pPr>
        <w:pStyle w:val="Header"/>
        <w:tabs>
          <w:tab w:val="clear" w:pos="4320"/>
          <w:tab w:val="clear" w:pos="8640"/>
        </w:tabs>
        <w:ind w:right="-1620"/>
        <w:rPr>
          <w:rFonts w:ascii="Arial" w:hAnsi="Arial" w:cs="Arial"/>
        </w:rPr>
      </w:pPr>
      <w:r>
        <w:rPr>
          <w:rFonts w:ascii="Arial" w:hAnsi="Arial" w:cs="Arial"/>
          <w:sz w:val="22"/>
          <w:szCs w:val="22"/>
        </w:rPr>
        <w:tab/>
      </w:r>
    </w:p>
    <w:p w:rsidR="00F2660F" w:rsidRDefault="00F2660F">
      <w:pPr>
        <w:pStyle w:val="Header"/>
        <w:tabs>
          <w:tab w:val="clear" w:pos="4320"/>
          <w:tab w:val="clear" w:pos="8640"/>
        </w:tabs>
        <w:rPr>
          <w:rFonts w:ascii="Arial" w:hAnsi="Arial" w:cs="Arial"/>
        </w:rPr>
      </w:pPr>
    </w:p>
    <w:p w:rsidR="00F2660F" w:rsidRDefault="00F2660F">
      <w:pPr>
        <w:pStyle w:val="Heading1"/>
        <w:ind w:left="360" w:hanging="360"/>
        <w:jc w:val="left"/>
        <w:rPr>
          <w:b/>
          <w:bCs/>
          <w:sz w:val="22"/>
          <w:szCs w:val="22"/>
        </w:rPr>
      </w:pPr>
      <w:r>
        <w:rPr>
          <w:b/>
          <w:bCs/>
          <w:sz w:val="22"/>
          <w:szCs w:val="22"/>
        </w:rPr>
        <w:t>4.</w:t>
      </w:r>
      <w:r>
        <w:rPr>
          <w:b/>
          <w:bCs/>
          <w:sz w:val="22"/>
          <w:szCs w:val="22"/>
        </w:rPr>
        <w:tab/>
        <w:t>FUNDING AND NONMONETARY ASSISTANCE</w:t>
      </w:r>
    </w:p>
    <w:p w:rsidR="00F2660F" w:rsidRDefault="00F2660F">
      <w:pPr>
        <w:ind w:left="360" w:hanging="360"/>
        <w:rPr>
          <w:rFonts w:ascii="Arial" w:hAnsi="Arial" w:cs="Arial"/>
          <w:sz w:val="22"/>
          <w:szCs w:val="22"/>
        </w:rPr>
      </w:pPr>
    </w:p>
    <w:p w:rsidR="00F2660F" w:rsidRDefault="00F2660F">
      <w:pPr>
        <w:pStyle w:val="Heading2"/>
        <w:ind w:left="360" w:hanging="360"/>
        <w:rPr>
          <w:rFonts w:ascii="Arial" w:hAnsi="Arial" w:cs="Arial"/>
          <w:b/>
          <w:bCs/>
          <w:sz w:val="22"/>
          <w:szCs w:val="22"/>
        </w:rPr>
      </w:pPr>
      <w:r>
        <w:rPr>
          <w:rFonts w:ascii="Arial" w:hAnsi="Arial" w:cs="Arial"/>
          <w:b/>
          <w:bCs/>
          <w:sz w:val="22"/>
          <w:szCs w:val="22"/>
        </w:rPr>
        <w:t>4.1</w:t>
      </w:r>
      <w:r>
        <w:rPr>
          <w:rFonts w:ascii="Arial" w:hAnsi="Arial" w:cs="Arial"/>
          <w:b/>
          <w:bCs/>
          <w:sz w:val="22"/>
          <w:szCs w:val="22"/>
        </w:rPr>
        <w:tab/>
        <w:t>Funding</w:t>
      </w:r>
    </w:p>
    <w:p w:rsidR="006C1AF1" w:rsidRDefault="00F2660F" w:rsidP="0016754D">
      <w:pPr>
        <w:ind w:firstLine="360"/>
        <w:jc w:val="both"/>
        <w:rPr>
          <w:rFonts w:ascii="Arial" w:hAnsi="Arial" w:cs="Arial"/>
          <w:sz w:val="22"/>
          <w:szCs w:val="22"/>
        </w:rPr>
      </w:pPr>
      <w:r>
        <w:rPr>
          <w:rFonts w:ascii="Arial" w:hAnsi="Arial" w:cs="Arial"/>
          <w:sz w:val="22"/>
          <w:szCs w:val="22"/>
        </w:rPr>
        <w:t xml:space="preserve">The incentive level provided by the Company to a customer for natural gas efficiency measure(s) is based upon the simple payback of the measure prior to the application of an incentive, as calculated by Company staff and based upon standardized measure cost(s).  Simple payback is defined as the </w:t>
      </w:r>
      <w:r w:rsidR="002A7DAD">
        <w:rPr>
          <w:rFonts w:ascii="Arial" w:hAnsi="Arial" w:cs="Arial"/>
          <w:sz w:val="22"/>
          <w:szCs w:val="22"/>
        </w:rPr>
        <w:t xml:space="preserve">incremental </w:t>
      </w:r>
      <w:r>
        <w:rPr>
          <w:rFonts w:ascii="Arial" w:hAnsi="Arial" w:cs="Arial"/>
          <w:sz w:val="22"/>
          <w:szCs w:val="22"/>
        </w:rPr>
        <w:t>capital cost</w:t>
      </w:r>
      <w:r w:rsidR="002A7DAD">
        <w:rPr>
          <w:rFonts w:ascii="Arial" w:hAnsi="Arial" w:cs="Arial"/>
          <w:sz w:val="22"/>
          <w:szCs w:val="22"/>
        </w:rPr>
        <w:t xml:space="preserve"> associated with the</w:t>
      </w:r>
      <w:r>
        <w:rPr>
          <w:rFonts w:ascii="Arial" w:hAnsi="Arial" w:cs="Arial"/>
          <w:sz w:val="22"/>
          <w:szCs w:val="22"/>
        </w:rPr>
        <w:t xml:space="preserve"> </w:t>
      </w:r>
      <w:r w:rsidR="0016754D">
        <w:rPr>
          <w:rFonts w:ascii="Arial" w:hAnsi="Arial" w:cs="Arial"/>
          <w:sz w:val="22"/>
          <w:szCs w:val="22"/>
        </w:rPr>
        <w:t xml:space="preserve">energy efficiency </w:t>
      </w:r>
      <w:r>
        <w:rPr>
          <w:rFonts w:ascii="Arial" w:hAnsi="Arial" w:cs="Arial"/>
          <w:sz w:val="22"/>
          <w:szCs w:val="22"/>
        </w:rPr>
        <w:t xml:space="preserve">of the project divided by the energy savings per year.  </w:t>
      </w:r>
      <w:r w:rsidR="0016754D">
        <w:rPr>
          <w:rFonts w:ascii="Arial" w:hAnsi="Arial" w:cs="Arial"/>
          <w:sz w:val="22"/>
          <w:szCs w:val="22"/>
        </w:rPr>
        <w:t xml:space="preserve">Energy savings are calculated using the current energy rates.  </w:t>
      </w:r>
      <w:r>
        <w:rPr>
          <w:rFonts w:ascii="Arial" w:hAnsi="Arial" w:cs="Arial"/>
          <w:sz w:val="22"/>
          <w:szCs w:val="22"/>
        </w:rPr>
        <w:t>The incentives shall be as follows:</w:t>
      </w:r>
    </w:p>
    <w:p w:rsidR="006C1AF1" w:rsidRDefault="006C1AF1">
      <w:pPr>
        <w:autoSpaceDE/>
        <w:autoSpaceDN/>
        <w:spacing w:after="200" w:line="276" w:lineRule="auto"/>
        <w:rPr>
          <w:rFonts w:ascii="Arial" w:hAnsi="Arial" w:cs="Arial"/>
          <w:sz w:val="22"/>
          <w:szCs w:val="22"/>
        </w:rPr>
        <w:sectPr w:rsidR="006C1AF1">
          <w:headerReference w:type="default" r:id="rId9"/>
          <w:footerReference w:type="default" r:id="rId10"/>
          <w:type w:val="continuous"/>
          <w:pgSz w:w="12240" w:h="15840" w:code="1"/>
          <w:pgMar w:top="2160" w:right="1800" w:bottom="2160" w:left="1800" w:header="720" w:footer="576" w:gutter="0"/>
          <w:cols w:space="720"/>
        </w:sectPr>
      </w:pPr>
    </w:p>
    <w:p w:rsidR="006C1AF1" w:rsidRDefault="006C1AF1">
      <w:pPr>
        <w:autoSpaceDE/>
        <w:autoSpaceDN/>
        <w:spacing w:after="200" w:line="276" w:lineRule="auto"/>
        <w:rPr>
          <w:rFonts w:ascii="Arial" w:hAnsi="Arial" w:cs="Arial"/>
          <w:sz w:val="22"/>
          <w:szCs w:val="22"/>
        </w:rPr>
      </w:pPr>
      <w:r>
        <w:rPr>
          <w:rFonts w:ascii="Arial" w:hAnsi="Arial" w:cs="Arial"/>
          <w:sz w:val="22"/>
          <w:szCs w:val="22"/>
        </w:rPr>
        <w:lastRenderedPageBreak/>
        <w:br w:type="page"/>
      </w:r>
    </w:p>
    <w:p w:rsidR="002A7DAD" w:rsidRDefault="002A7DAD" w:rsidP="002A7DAD">
      <w:pPr>
        <w:ind w:right="-1620" w:firstLine="36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3330"/>
        <w:gridCol w:w="2970"/>
      </w:tblGrid>
      <w:tr w:rsidR="00F2660F">
        <w:tc>
          <w:tcPr>
            <w:tcW w:w="2340" w:type="dxa"/>
          </w:tcPr>
          <w:p w:rsidR="00F2660F" w:rsidRDefault="00F2660F">
            <w:pPr>
              <w:jc w:val="center"/>
              <w:rPr>
                <w:rFonts w:ascii="Arial" w:hAnsi="Arial" w:cs="Arial"/>
                <w:b/>
                <w:bCs/>
                <w:sz w:val="22"/>
                <w:szCs w:val="22"/>
              </w:rPr>
            </w:pPr>
            <w:r>
              <w:rPr>
                <w:rFonts w:ascii="Arial" w:hAnsi="Arial" w:cs="Arial"/>
                <w:b/>
                <w:bCs/>
                <w:sz w:val="22"/>
                <w:szCs w:val="22"/>
              </w:rPr>
              <w:t>Measures</w:t>
            </w:r>
          </w:p>
        </w:tc>
        <w:tc>
          <w:tcPr>
            <w:tcW w:w="3330" w:type="dxa"/>
          </w:tcPr>
          <w:p w:rsidR="00F2660F" w:rsidRDefault="00F2660F">
            <w:pPr>
              <w:jc w:val="center"/>
              <w:rPr>
                <w:rFonts w:ascii="Arial" w:hAnsi="Arial" w:cs="Arial"/>
                <w:b/>
                <w:bCs/>
                <w:sz w:val="22"/>
                <w:szCs w:val="22"/>
              </w:rPr>
            </w:pPr>
            <w:r>
              <w:rPr>
                <w:rFonts w:ascii="Arial" w:hAnsi="Arial" w:cs="Arial"/>
                <w:b/>
                <w:bCs/>
                <w:sz w:val="22"/>
                <w:szCs w:val="22"/>
              </w:rPr>
              <w:t>Simple Pay-Back Period</w:t>
            </w:r>
          </w:p>
        </w:tc>
        <w:tc>
          <w:tcPr>
            <w:tcW w:w="2970" w:type="dxa"/>
          </w:tcPr>
          <w:p w:rsidR="00F2660F" w:rsidRDefault="00F2660F">
            <w:pPr>
              <w:jc w:val="center"/>
              <w:rPr>
                <w:rFonts w:ascii="Arial" w:hAnsi="Arial" w:cs="Arial"/>
                <w:b/>
                <w:bCs/>
                <w:sz w:val="22"/>
                <w:szCs w:val="22"/>
              </w:rPr>
            </w:pPr>
            <w:r>
              <w:rPr>
                <w:rFonts w:ascii="Arial" w:hAnsi="Arial" w:cs="Arial"/>
                <w:b/>
                <w:bCs/>
                <w:sz w:val="22"/>
                <w:szCs w:val="22"/>
              </w:rPr>
              <w:t>Incentive Level</w:t>
            </w:r>
          </w:p>
          <w:p w:rsidR="00F2660F" w:rsidRDefault="00F2660F">
            <w:pPr>
              <w:jc w:val="center"/>
              <w:rPr>
                <w:rFonts w:ascii="Arial" w:hAnsi="Arial" w:cs="Arial"/>
                <w:b/>
                <w:bCs/>
                <w:sz w:val="18"/>
                <w:szCs w:val="18"/>
              </w:rPr>
            </w:pPr>
            <w:r>
              <w:rPr>
                <w:rFonts w:ascii="Arial" w:hAnsi="Arial" w:cs="Arial"/>
                <w:b/>
                <w:bCs/>
                <w:sz w:val="18"/>
                <w:szCs w:val="18"/>
              </w:rPr>
              <w:t>(dollars/first year therm saved)</w:t>
            </w:r>
          </w:p>
          <w:p w:rsidR="00E42021" w:rsidRDefault="00E42021">
            <w:pPr>
              <w:jc w:val="center"/>
              <w:rPr>
                <w:rFonts w:ascii="Arial" w:hAnsi="Arial" w:cs="Arial"/>
                <w:b/>
                <w:bCs/>
                <w:sz w:val="18"/>
                <w:szCs w:val="18"/>
              </w:rPr>
            </w:pPr>
            <w:r>
              <w:rPr>
                <w:rFonts w:ascii="Arial" w:hAnsi="Arial" w:cs="Arial"/>
                <w:b/>
                <w:bCs/>
                <w:sz w:val="18"/>
                <w:szCs w:val="18"/>
              </w:rPr>
              <w:t>(M</w:t>
            </w:r>
            <w:r w:rsidR="0016754D">
              <w:rPr>
                <w:rFonts w:ascii="Arial" w:hAnsi="Arial" w:cs="Arial"/>
                <w:b/>
                <w:bCs/>
                <w:sz w:val="18"/>
                <w:szCs w:val="18"/>
              </w:rPr>
              <w:t>inimum measure life of 10 years</w:t>
            </w:r>
            <w:r>
              <w:rPr>
                <w:rFonts w:ascii="Arial" w:hAnsi="Arial" w:cs="Arial"/>
                <w:b/>
                <w:bCs/>
                <w:sz w:val="18"/>
                <w:szCs w:val="18"/>
              </w:rPr>
              <w:t>)</w:t>
            </w:r>
          </w:p>
        </w:tc>
      </w:tr>
      <w:tr w:rsidR="00F2660F">
        <w:trPr>
          <w:cantSplit/>
        </w:trPr>
        <w:tc>
          <w:tcPr>
            <w:tcW w:w="2340" w:type="dxa"/>
            <w:vMerge w:val="restart"/>
          </w:tcPr>
          <w:p w:rsidR="00F2660F" w:rsidRDefault="00F2660F">
            <w:pPr>
              <w:pStyle w:val="Footer"/>
              <w:tabs>
                <w:tab w:val="clear" w:pos="4320"/>
                <w:tab w:val="clear" w:pos="8640"/>
              </w:tabs>
              <w:rPr>
                <w:rFonts w:ascii="Arial" w:hAnsi="Arial" w:cs="Arial"/>
              </w:rPr>
            </w:pPr>
            <w:r>
              <w:rPr>
                <w:rFonts w:ascii="Arial" w:hAnsi="Arial" w:cs="Arial"/>
              </w:rPr>
              <w:t>Natural Gas Efficiency</w:t>
            </w:r>
          </w:p>
        </w:tc>
        <w:tc>
          <w:tcPr>
            <w:tcW w:w="3330" w:type="dxa"/>
          </w:tcPr>
          <w:p w:rsidR="00F2660F" w:rsidRDefault="007009FA">
            <w:pPr>
              <w:jc w:val="center"/>
              <w:rPr>
                <w:rFonts w:ascii="Arial" w:hAnsi="Arial" w:cs="Arial"/>
              </w:rPr>
            </w:pPr>
            <w:r>
              <w:rPr>
                <w:rFonts w:ascii="Arial" w:hAnsi="Arial" w:cs="Arial"/>
              </w:rPr>
              <w:t xml:space="preserve">I to </w:t>
            </w:r>
            <w:r w:rsidR="00CF3AE9">
              <w:rPr>
                <w:rFonts w:ascii="Arial" w:hAnsi="Arial" w:cs="Arial"/>
              </w:rPr>
              <w:t xml:space="preserve">under </w:t>
            </w:r>
            <w:r>
              <w:rPr>
                <w:rFonts w:ascii="Arial" w:hAnsi="Arial" w:cs="Arial"/>
              </w:rPr>
              <w:t>2 years</w:t>
            </w:r>
          </w:p>
        </w:tc>
        <w:tc>
          <w:tcPr>
            <w:tcW w:w="2970" w:type="dxa"/>
          </w:tcPr>
          <w:p w:rsidR="00F2660F" w:rsidRDefault="00F2660F">
            <w:pPr>
              <w:jc w:val="center"/>
              <w:rPr>
                <w:rFonts w:ascii="Arial" w:hAnsi="Arial" w:cs="Arial"/>
              </w:rPr>
            </w:pPr>
            <w:r>
              <w:rPr>
                <w:rFonts w:ascii="Arial" w:hAnsi="Arial" w:cs="Arial"/>
              </w:rPr>
              <w:t>2.00</w:t>
            </w:r>
          </w:p>
        </w:tc>
      </w:tr>
      <w:tr w:rsidR="00F2660F">
        <w:trPr>
          <w:cantSplit/>
        </w:trPr>
        <w:tc>
          <w:tcPr>
            <w:tcW w:w="2340" w:type="dxa"/>
            <w:vMerge/>
          </w:tcPr>
          <w:p w:rsidR="00F2660F" w:rsidRDefault="00F2660F">
            <w:pPr>
              <w:jc w:val="both"/>
              <w:rPr>
                <w:rFonts w:ascii="Arial" w:hAnsi="Arial" w:cs="Arial"/>
              </w:rPr>
            </w:pPr>
          </w:p>
        </w:tc>
        <w:tc>
          <w:tcPr>
            <w:tcW w:w="3330" w:type="dxa"/>
            <w:tcBorders>
              <w:bottom w:val="nil"/>
            </w:tcBorders>
          </w:tcPr>
          <w:p w:rsidR="00F2660F" w:rsidRDefault="007009FA">
            <w:pPr>
              <w:jc w:val="center"/>
              <w:rPr>
                <w:rFonts w:ascii="Arial" w:hAnsi="Arial" w:cs="Arial"/>
              </w:rPr>
            </w:pPr>
            <w:r>
              <w:rPr>
                <w:rFonts w:ascii="Arial" w:hAnsi="Arial" w:cs="Arial"/>
              </w:rPr>
              <w:t xml:space="preserve">2 to </w:t>
            </w:r>
            <w:r w:rsidR="00CF3AE9">
              <w:rPr>
                <w:rFonts w:ascii="Arial" w:hAnsi="Arial" w:cs="Arial"/>
              </w:rPr>
              <w:t xml:space="preserve">under </w:t>
            </w:r>
            <w:r>
              <w:rPr>
                <w:rFonts w:ascii="Arial" w:hAnsi="Arial" w:cs="Arial"/>
              </w:rPr>
              <w:t>4 years</w:t>
            </w:r>
          </w:p>
        </w:tc>
        <w:tc>
          <w:tcPr>
            <w:tcW w:w="2970" w:type="dxa"/>
          </w:tcPr>
          <w:p w:rsidR="00F2660F" w:rsidRDefault="00F2660F">
            <w:pPr>
              <w:jc w:val="center"/>
              <w:rPr>
                <w:rFonts w:ascii="Arial" w:hAnsi="Arial" w:cs="Arial"/>
              </w:rPr>
            </w:pPr>
            <w:r>
              <w:rPr>
                <w:rFonts w:ascii="Arial" w:hAnsi="Arial" w:cs="Arial"/>
              </w:rPr>
              <w:t>2.50</w:t>
            </w:r>
          </w:p>
        </w:tc>
      </w:tr>
      <w:tr w:rsidR="00F2660F" w:rsidTr="001B017E">
        <w:trPr>
          <w:cantSplit/>
        </w:trPr>
        <w:tc>
          <w:tcPr>
            <w:tcW w:w="2340" w:type="dxa"/>
            <w:vMerge/>
            <w:tcBorders>
              <w:bottom w:val="nil"/>
            </w:tcBorders>
          </w:tcPr>
          <w:p w:rsidR="00F2660F" w:rsidRDefault="00F2660F">
            <w:pPr>
              <w:jc w:val="both"/>
              <w:rPr>
                <w:rFonts w:ascii="Arial" w:hAnsi="Arial" w:cs="Arial"/>
              </w:rPr>
            </w:pPr>
          </w:p>
        </w:tc>
        <w:tc>
          <w:tcPr>
            <w:tcW w:w="3330" w:type="dxa"/>
          </w:tcPr>
          <w:p w:rsidR="00F2660F" w:rsidRDefault="007009FA">
            <w:pPr>
              <w:jc w:val="center"/>
              <w:rPr>
                <w:rFonts w:ascii="Arial" w:hAnsi="Arial" w:cs="Arial"/>
              </w:rPr>
            </w:pPr>
            <w:r>
              <w:rPr>
                <w:rFonts w:ascii="Arial" w:hAnsi="Arial" w:cs="Arial"/>
              </w:rPr>
              <w:t xml:space="preserve">4 to </w:t>
            </w:r>
            <w:r w:rsidR="00CF3AE9">
              <w:rPr>
                <w:rFonts w:ascii="Arial" w:hAnsi="Arial" w:cs="Arial"/>
              </w:rPr>
              <w:t xml:space="preserve">under </w:t>
            </w:r>
            <w:r>
              <w:rPr>
                <w:rFonts w:ascii="Arial" w:hAnsi="Arial" w:cs="Arial"/>
              </w:rPr>
              <w:t>6 years</w:t>
            </w:r>
          </w:p>
        </w:tc>
        <w:tc>
          <w:tcPr>
            <w:tcW w:w="2970" w:type="dxa"/>
          </w:tcPr>
          <w:p w:rsidR="00F2660F" w:rsidRDefault="00F2660F">
            <w:pPr>
              <w:jc w:val="center"/>
              <w:rPr>
                <w:rFonts w:ascii="Arial" w:hAnsi="Arial" w:cs="Arial"/>
              </w:rPr>
            </w:pPr>
            <w:r>
              <w:rPr>
                <w:rFonts w:ascii="Arial" w:hAnsi="Arial" w:cs="Arial"/>
              </w:rPr>
              <w:t>3.00</w:t>
            </w:r>
          </w:p>
        </w:tc>
      </w:tr>
      <w:tr w:rsidR="001E1546" w:rsidTr="001B017E">
        <w:trPr>
          <w:cantSplit/>
        </w:trPr>
        <w:tc>
          <w:tcPr>
            <w:tcW w:w="2340" w:type="dxa"/>
            <w:tcBorders>
              <w:top w:val="nil"/>
              <w:bottom w:val="nil"/>
            </w:tcBorders>
          </w:tcPr>
          <w:p w:rsidR="001E1546" w:rsidRDefault="001E1546" w:rsidP="001B017E">
            <w:pPr>
              <w:jc w:val="right"/>
              <w:rPr>
                <w:rFonts w:ascii="Arial" w:hAnsi="Arial" w:cs="Arial"/>
              </w:rPr>
            </w:pPr>
          </w:p>
        </w:tc>
        <w:tc>
          <w:tcPr>
            <w:tcW w:w="3330" w:type="dxa"/>
          </w:tcPr>
          <w:p w:rsidR="001E1546" w:rsidRDefault="001E1546">
            <w:pPr>
              <w:jc w:val="center"/>
              <w:rPr>
                <w:rFonts w:ascii="Arial" w:hAnsi="Arial" w:cs="Arial"/>
              </w:rPr>
            </w:pPr>
            <w:r>
              <w:rPr>
                <w:rFonts w:ascii="Arial" w:hAnsi="Arial" w:cs="Arial"/>
              </w:rPr>
              <w:t>6 to under 13 years</w:t>
            </w:r>
          </w:p>
        </w:tc>
        <w:tc>
          <w:tcPr>
            <w:tcW w:w="2970" w:type="dxa"/>
          </w:tcPr>
          <w:p w:rsidR="001E1546" w:rsidRDefault="001E1546">
            <w:pPr>
              <w:jc w:val="center"/>
              <w:rPr>
                <w:rFonts w:ascii="Arial" w:hAnsi="Arial" w:cs="Arial"/>
              </w:rPr>
            </w:pPr>
            <w:r>
              <w:rPr>
                <w:rFonts w:ascii="Arial" w:hAnsi="Arial" w:cs="Arial"/>
              </w:rPr>
              <w:t>3.50</w:t>
            </w:r>
          </w:p>
        </w:tc>
      </w:tr>
      <w:tr w:rsidR="00F2660F" w:rsidTr="001B017E">
        <w:trPr>
          <w:cantSplit/>
        </w:trPr>
        <w:tc>
          <w:tcPr>
            <w:tcW w:w="2340" w:type="dxa"/>
            <w:tcBorders>
              <w:top w:val="nil"/>
            </w:tcBorders>
          </w:tcPr>
          <w:p w:rsidR="00F2660F" w:rsidRDefault="00F2660F">
            <w:pPr>
              <w:jc w:val="both"/>
              <w:rPr>
                <w:rFonts w:ascii="Arial" w:hAnsi="Arial" w:cs="Arial"/>
              </w:rPr>
            </w:pPr>
          </w:p>
        </w:tc>
        <w:tc>
          <w:tcPr>
            <w:tcW w:w="3330" w:type="dxa"/>
          </w:tcPr>
          <w:p w:rsidR="00F2660F" w:rsidRDefault="001E1546">
            <w:pPr>
              <w:jc w:val="center"/>
              <w:rPr>
                <w:rFonts w:ascii="Arial" w:hAnsi="Arial" w:cs="Arial"/>
              </w:rPr>
            </w:pPr>
            <w:r>
              <w:rPr>
                <w:rFonts w:ascii="Arial" w:hAnsi="Arial" w:cs="Arial"/>
              </w:rPr>
              <w:t xml:space="preserve">13 years and </w:t>
            </w:r>
            <w:r w:rsidR="007009FA">
              <w:rPr>
                <w:rFonts w:ascii="Arial" w:hAnsi="Arial" w:cs="Arial"/>
              </w:rPr>
              <w:t>Over</w:t>
            </w:r>
          </w:p>
        </w:tc>
        <w:tc>
          <w:tcPr>
            <w:tcW w:w="2970" w:type="dxa"/>
          </w:tcPr>
          <w:p w:rsidR="00F2660F" w:rsidRDefault="001E1546">
            <w:pPr>
              <w:jc w:val="center"/>
              <w:rPr>
                <w:rFonts w:ascii="Arial" w:hAnsi="Arial" w:cs="Arial"/>
              </w:rPr>
            </w:pPr>
            <w:r>
              <w:rPr>
                <w:rFonts w:ascii="Arial" w:hAnsi="Arial" w:cs="Arial"/>
              </w:rPr>
              <w:t>0.00</w:t>
            </w:r>
          </w:p>
        </w:tc>
      </w:tr>
    </w:tbl>
    <w:p w:rsidR="00F2660F" w:rsidRDefault="00F2660F" w:rsidP="001775DF">
      <w:pPr>
        <w:ind w:right="-1620"/>
        <w:jc w:val="both"/>
        <w:rPr>
          <w:rFonts w:ascii="Arial" w:hAnsi="Arial" w:cs="Arial"/>
          <w:sz w:val="22"/>
          <w:szCs w:val="22"/>
        </w:rPr>
      </w:pPr>
    </w:p>
    <w:p w:rsidR="00F2660F" w:rsidRDefault="00E42021" w:rsidP="001E1546">
      <w:pPr>
        <w:ind w:firstLine="360"/>
        <w:jc w:val="both"/>
        <w:rPr>
          <w:rFonts w:ascii="Arial" w:hAnsi="Arial" w:cs="Arial"/>
          <w:sz w:val="22"/>
          <w:szCs w:val="22"/>
        </w:rPr>
      </w:pPr>
      <w:r w:rsidRPr="00E42021">
        <w:rPr>
          <w:rFonts w:ascii="Arial" w:hAnsi="Arial" w:cs="Arial"/>
          <w:sz w:val="22"/>
          <w:szCs w:val="22"/>
        </w:rPr>
        <w:t>Incentives in which the tier structure applies will be capped at 50% of the incremental project cost with the exception of the following that may be capped at a maximum of 100% of the measure cost:</w:t>
      </w:r>
    </w:p>
    <w:p w:rsidR="00E42021" w:rsidRDefault="00E42021" w:rsidP="00E42021">
      <w:pPr>
        <w:jc w:val="both"/>
        <w:rPr>
          <w:rFonts w:ascii="Arial" w:hAnsi="Arial" w:cs="Arial"/>
          <w:sz w:val="22"/>
          <w:szCs w:val="22"/>
        </w:rPr>
      </w:pPr>
    </w:p>
    <w:p w:rsidR="00E42021" w:rsidRDefault="00E42021" w:rsidP="001E1546">
      <w:pPr>
        <w:pStyle w:val="BodyTextIndent2"/>
        <w:numPr>
          <w:ilvl w:val="2"/>
          <w:numId w:val="41"/>
        </w:numPr>
        <w:tabs>
          <w:tab w:val="clear" w:pos="540"/>
        </w:tabs>
        <w:jc w:val="both"/>
      </w:pPr>
      <w:r>
        <w:t>Energy efficiency programs delivered by community action agencies contracted by the Company to serve Limited Income or vulnerable customer segments including agency administrative fees and health and human safety measures;</w:t>
      </w:r>
    </w:p>
    <w:p w:rsidR="00E42021" w:rsidRDefault="00E42021" w:rsidP="001E1546">
      <w:pPr>
        <w:pStyle w:val="BodyTextIndent2"/>
        <w:numPr>
          <w:ilvl w:val="2"/>
          <w:numId w:val="41"/>
        </w:numPr>
        <w:tabs>
          <w:tab w:val="clear" w:pos="540"/>
        </w:tabs>
        <w:jc w:val="both"/>
      </w:pPr>
      <w:r>
        <w:t>Low-cost natural gas efficiency measures with demonstrable energy savings (e.g. rooftop unit service);</w:t>
      </w:r>
    </w:p>
    <w:p w:rsidR="00E42021" w:rsidRDefault="00E42021" w:rsidP="001E1546">
      <w:pPr>
        <w:pStyle w:val="BodyTextIndent2"/>
        <w:numPr>
          <w:ilvl w:val="2"/>
          <w:numId w:val="41"/>
        </w:numPr>
        <w:tabs>
          <w:tab w:val="clear" w:pos="540"/>
        </w:tabs>
        <w:jc w:val="both"/>
      </w:pPr>
      <w:r>
        <w:t>Programs or services supporting or enhancing local, regional or national natural gas efficiency market transformation efforts.</w:t>
      </w:r>
    </w:p>
    <w:p w:rsidR="00E42021" w:rsidRDefault="0060261E" w:rsidP="00E42021">
      <w:pPr>
        <w:ind w:firstLine="360"/>
        <w:jc w:val="both"/>
      </w:pPr>
      <w:r w:rsidRPr="0060261E">
        <w:rPr>
          <w:rFonts w:ascii="Arial" w:hAnsi="Arial" w:cs="Arial"/>
          <w:noProof/>
          <w:sz w:val="22"/>
          <w:szCs w:val="22"/>
        </w:rPr>
        <w:pict>
          <v:shape id="_x0000_s1070" type="#_x0000_t202" style="position:absolute;left:0;text-align:left;margin-left:466.15pt;margin-top:24.25pt;width:32.2pt;height:45.1pt;z-index:251663360" strokecolor="white [3212]">
            <v:textbox>
              <w:txbxContent>
                <w:p w:rsidR="001E2930" w:rsidRDefault="001E2930" w:rsidP="006C1AF1">
                  <w:r>
                    <w:t>(D)</w:t>
                  </w:r>
                </w:p>
              </w:txbxContent>
            </v:textbox>
          </v:shape>
        </w:pict>
      </w:r>
      <w:r w:rsidR="00E42021" w:rsidRPr="00E42021">
        <w:rPr>
          <w:rFonts w:ascii="Arial" w:hAnsi="Arial" w:cs="Arial"/>
          <w:sz w:val="22"/>
          <w:szCs w:val="22"/>
        </w:rPr>
        <w:t>Avista Corporation will actively pursue natural gas efficiency opportunities that may not fit within the prescribed services and simple pay-back periods described in this tariff.  In these circumstances the customer and Avista Corporation will enter into a site specific services agreement</w:t>
      </w:r>
      <w:r w:rsidR="00E42021">
        <w:t>.</w:t>
      </w:r>
    </w:p>
    <w:p w:rsidR="00F2660F" w:rsidRDefault="00F2660F" w:rsidP="00A504AD">
      <w:pPr>
        <w:pStyle w:val="Heading1"/>
        <w:ind w:left="1080" w:hanging="720"/>
        <w:jc w:val="both"/>
      </w:pPr>
    </w:p>
    <w:tbl>
      <w:tblPr>
        <w:tblpPr w:leftFromText="180" w:rightFromText="180" w:vertAnchor="text" w:tblpX="9484"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0"/>
      </w:tblGrid>
      <w:tr w:rsidR="002168E5" w:rsidTr="002168E5">
        <w:trPr>
          <w:trHeight w:val="2160"/>
        </w:trPr>
        <w:tc>
          <w:tcPr>
            <w:tcW w:w="600" w:type="dxa"/>
            <w:tcBorders>
              <w:top w:val="nil"/>
              <w:left w:val="nil"/>
              <w:bottom w:val="nil"/>
              <w:right w:val="nil"/>
            </w:tcBorders>
          </w:tcPr>
          <w:p w:rsidR="002168E5" w:rsidRPr="002168E5" w:rsidRDefault="002168E5" w:rsidP="002168E5">
            <w:pPr>
              <w:rPr>
                <w:rFonts w:ascii="Arial" w:hAnsi="Arial" w:cs="Arial"/>
                <w:sz w:val="22"/>
                <w:szCs w:val="22"/>
              </w:rPr>
            </w:pPr>
          </w:p>
        </w:tc>
      </w:tr>
    </w:tbl>
    <w:p w:rsidR="00F2660F" w:rsidRDefault="00F2660F" w:rsidP="00E00920">
      <w:pPr>
        <w:pStyle w:val="Heading1"/>
        <w:ind w:left="360" w:right="-1620" w:hanging="360"/>
        <w:jc w:val="left"/>
        <w:rPr>
          <w:b/>
          <w:bCs/>
        </w:rPr>
      </w:pPr>
      <w:r>
        <w:rPr>
          <w:b/>
          <w:bCs/>
        </w:rPr>
        <w:t>5.</w:t>
      </w:r>
      <w:r>
        <w:rPr>
          <w:b/>
          <w:bCs/>
        </w:rPr>
        <w:tab/>
      </w:r>
      <w:r>
        <w:rPr>
          <w:b/>
          <w:bCs/>
          <w:sz w:val="22"/>
          <w:szCs w:val="22"/>
        </w:rPr>
        <w:t>BUDGET &amp; REPORTING</w:t>
      </w:r>
      <w:r w:rsidR="002168E5">
        <w:rPr>
          <w:b/>
          <w:bCs/>
          <w:sz w:val="22"/>
          <w:szCs w:val="22"/>
        </w:rPr>
        <w:tab/>
      </w:r>
      <w:r w:rsidR="002168E5">
        <w:rPr>
          <w:b/>
          <w:bCs/>
          <w:sz w:val="22"/>
          <w:szCs w:val="22"/>
        </w:rPr>
        <w:tab/>
      </w:r>
      <w:r w:rsidR="002168E5">
        <w:rPr>
          <w:b/>
          <w:bCs/>
          <w:sz w:val="22"/>
          <w:szCs w:val="22"/>
        </w:rPr>
        <w:tab/>
      </w:r>
      <w:r w:rsidR="002168E5">
        <w:rPr>
          <w:b/>
          <w:bCs/>
          <w:sz w:val="22"/>
          <w:szCs w:val="22"/>
        </w:rPr>
        <w:tab/>
      </w:r>
      <w:r w:rsidR="002168E5">
        <w:rPr>
          <w:b/>
          <w:bCs/>
          <w:sz w:val="22"/>
          <w:szCs w:val="22"/>
        </w:rPr>
        <w:tab/>
      </w:r>
      <w:r w:rsidR="002168E5">
        <w:rPr>
          <w:b/>
          <w:bCs/>
          <w:sz w:val="22"/>
          <w:szCs w:val="22"/>
        </w:rPr>
        <w:tab/>
      </w:r>
      <w:r w:rsidR="002168E5">
        <w:rPr>
          <w:b/>
          <w:bCs/>
          <w:sz w:val="22"/>
          <w:szCs w:val="22"/>
        </w:rPr>
        <w:tab/>
      </w:r>
      <w:r w:rsidR="002168E5">
        <w:rPr>
          <w:b/>
          <w:bCs/>
          <w:sz w:val="22"/>
          <w:szCs w:val="22"/>
        </w:rPr>
        <w:tab/>
      </w:r>
      <w:r w:rsidR="002168E5">
        <w:rPr>
          <w:b/>
          <w:bCs/>
          <w:sz w:val="22"/>
          <w:szCs w:val="22"/>
        </w:rPr>
        <w:tab/>
      </w:r>
    </w:p>
    <w:p w:rsidR="00E42021" w:rsidRPr="006C1AF1" w:rsidRDefault="0060261E" w:rsidP="006C1AF1">
      <w:pPr>
        <w:pStyle w:val="Text"/>
        <w:ind w:right="16"/>
        <w:rPr>
          <w:rFonts w:ascii="Arial" w:hAnsi="Arial" w:cs="Arial"/>
          <w:noProof w:val="0"/>
          <w:sz w:val="22"/>
          <w:szCs w:val="22"/>
        </w:rPr>
      </w:pPr>
      <w:r>
        <w:rPr>
          <w:rFonts w:ascii="Arial" w:hAnsi="Arial" w:cs="Arial"/>
          <w:noProof w:val="0"/>
          <w:sz w:val="22"/>
          <w:szCs w:val="22"/>
        </w:rPr>
        <w:pict>
          <v:shape id="_x0000_s1071" type="#_x0000_t202" style="position:absolute;left:0;text-align:left;margin-left:460.8pt;margin-top:47.1pt;width:32.2pt;height:45.1pt;z-index:251664384" strokecolor="white [3212]">
            <v:textbox>
              <w:txbxContent>
                <w:p w:rsidR="001E2930" w:rsidRDefault="001E2930" w:rsidP="006C1AF1">
                  <w:r>
                    <w:t>(D)</w:t>
                  </w:r>
                </w:p>
              </w:txbxContent>
            </v:textbox>
          </v:shape>
        </w:pict>
      </w:r>
      <w:r w:rsidR="00E42021" w:rsidRPr="006C1AF1">
        <w:rPr>
          <w:rFonts w:ascii="Arial" w:hAnsi="Arial" w:cs="Arial"/>
          <w:noProof w:val="0"/>
          <w:sz w:val="22"/>
          <w:szCs w:val="22"/>
        </w:rPr>
        <w:t>The natural gas efficiency programs defined within this tariff will be funded by surcharges levied within Schedule 191.  The Company will manage these programs to obtain resources that are cost-effective from a Total Resource Cost perspective and achievable through utility intervention.  Schedule 191 will be reviewed periodically and revised as necessary to provide adequate funding for natural gas efficiency efforts.</w:t>
      </w:r>
    </w:p>
    <w:p w:rsidR="00E42021" w:rsidRDefault="0060261E">
      <w:pPr>
        <w:pStyle w:val="Text"/>
        <w:ind w:firstLine="0"/>
        <w:rPr>
          <w:noProof w:val="0"/>
        </w:rPr>
      </w:pPr>
      <w:r w:rsidRPr="0060261E">
        <w:rPr>
          <w:rFonts w:ascii="Arial" w:hAnsi="Arial" w:cs="Arial"/>
          <w:sz w:val="22"/>
          <w:szCs w:val="22"/>
        </w:rPr>
        <w:pict>
          <v:shape id="_x0000_s1072" type="#_x0000_t202" style="position:absolute;left:0;text-align:left;margin-left:460.8pt;margin-top:12.9pt;width:32.2pt;height:45.1pt;z-index:251665408" strokecolor="white [3212]">
            <v:textbox>
              <w:txbxContent>
                <w:p w:rsidR="001E2930" w:rsidRDefault="001E2930" w:rsidP="006C1AF1">
                  <w:r>
                    <w:t>(T)</w:t>
                  </w:r>
                </w:p>
              </w:txbxContent>
            </v:textbox>
          </v:shape>
        </w:pict>
      </w:r>
    </w:p>
    <w:p w:rsidR="00F2660F" w:rsidRDefault="00F2660F">
      <w:pPr>
        <w:pStyle w:val="Header"/>
        <w:tabs>
          <w:tab w:val="clear" w:pos="4320"/>
          <w:tab w:val="clear" w:pos="8640"/>
          <w:tab w:val="left" w:pos="900"/>
        </w:tabs>
        <w:ind w:left="900" w:hanging="540"/>
        <w:rPr>
          <w:rFonts w:ascii="Arial" w:hAnsi="Arial" w:cs="Arial"/>
          <w:sz w:val="22"/>
          <w:szCs w:val="22"/>
        </w:rPr>
        <w:sectPr w:rsidR="00F2660F">
          <w:headerReference w:type="default" r:id="rId11"/>
          <w:footerReference w:type="default" r:id="rId12"/>
          <w:type w:val="continuous"/>
          <w:pgSz w:w="12240" w:h="15840" w:code="1"/>
          <w:pgMar w:top="2160" w:right="1800" w:bottom="2160" w:left="1800" w:header="720" w:footer="576" w:gutter="0"/>
          <w:cols w:space="720"/>
        </w:sectPr>
      </w:pPr>
    </w:p>
    <w:p w:rsidR="00F2660F" w:rsidRDefault="00E00920">
      <w:pPr>
        <w:pStyle w:val="SectionTitle"/>
        <w:ind w:right="16"/>
        <w:rPr>
          <w:rFonts w:ascii="Arial" w:hAnsi="Arial" w:cs="Arial"/>
          <w:noProof w:val="0"/>
          <w:sz w:val="22"/>
          <w:szCs w:val="22"/>
        </w:rPr>
      </w:pPr>
      <w:r>
        <w:rPr>
          <w:rFonts w:ascii="Arial" w:hAnsi="Arial" w:cs="Arial"/>
          <w:noProof w:val="0"/>
          <w:sz w:val="22"/>
          <w:szCs w:val="22"/>
        </w:rPr>
        <w:lastRenderedPageBreak/>
        <w:t>6</w:t>
      </w:r>
      <w:r w:rsidR="00F2660F">
        <w:rPr>
          <w:rFonts w:ascii="Arial" w:hAnsi="Arial" w:cs="Arial"/>
          <w:noProof w:val="0"/>
          <w:sz w:val="22"/>
          <w:szCs w:val="22"/>
        </w:rPr>
        <w:t>.</w:t>
      </w:r>
      <w:r w:rsidR="00F2660F">
        <w:rPr>
          <w:rFonts w:ascii="Arial" w:hAnsi="Arial" w:cs="Arial"/>
          <w:noProof w:val="0"/>
          <w:sz w:val="22"/>
          <w:szCs w:val="22"/>
        </w:rPr>
        <w:tab/>
        <w:t>General Rules and Provisions</w:t>
      </w:r>
    </w:p>
    <w:p w:rsidR="00F2660F" w:rsidRDefault="00F2660F">
      <w:pPr>
        <w:pStyle w:val="Text"/>
        <w:ind w:right="16"/>
        <w:rPr>
          <w:rFonts w:ascii="Arial" w:hAnsi="Arial" w:cs="Arial"/>
          <w:noProof w:val="0"/>
          <w:sz w:val="22"/>
          <w:szCs w:val="22"/>
        </w:rPr>
      </w:pPr>
      <w:r>
        <w:rPr>
          <w:rFonts w:ascii="Arial" w:hAnsi="Arial" w:cs="Arial"/>
          <w:noProof w:val="0"/>
          <w:sz w:val="22"/>
          <w:szCs w:val="22"/>
        </w:rPr>
        <w:t xml:space="preserve">Service under this schedule is subject to the General Rules and Provisions contained in this tariff and is limited to facilities receiving natural gas service from the Company.  </w:t>
      </w:r>
    </w:p>
    <w:p w:rsidR="00F2660F" w:rsidRDefault="0060261E" w:rsidP="006C1AF1">
      <w:pPr>
        <w:pStyle w:val="Text"/>
        <w:ind w:right="16"/>
      </w:pPr>
      <w:r w:rsidRPr="0060261E">
        <w:rPr>
          <w:rFonts w:ascii="Arial" w:hAnsi="Arial" w:cs="Arial"/>
          <w:sz w:val="22"/>
          <w:szCs w:val="22"/>
        </w:rPr>
        <w:pict>
          <v:shape id="_x0000_s1075" type="#_x0000_t202" style="position:absolute;left:0;text-align:left;margin-left:-5.1pt;margin-top:72.6pt;width:6in;height:23.6pt;z-index:251667456" filled="f" stroked="f">
            <v:textbox>
              <w:txbxContent>
                <w:p w:rsidR="001E2930" w:rsidRPr="00FF6C0E" w:rsidRDefault="001E2930" w:rsidP="00FF6C0E">
                  <w:pPr>
                    <w:rPr>
                      <w:rFonts w:ascii="Arial" w:hAnsi="Arial" w:cs="Arial"/>
                      <w:noProof/>
                      <w:sz w:val="22"/>
                      <w:szCs w:val="22"/>
                    </w:rPr>
                  </w:pPr>
                  <w:r w:rsidRPr="00FF6C0E">
                    <w:rPr>
                      <w:rFonts w:ascii="Arial" w:hAnsi="Arial" w:cs="Arial"/>
                      <w:i/>
                      <w:noProof/>
                      <w:sz w:val="22"/>
                      <w:szCs w:val="22"/>
                    </w:rPr>
                    <w:t>Removed First Revision Sheet 190C</w:t>
                  </w:r>
                  <w:r w:rsidRPr="00FF6C0E">
                    <w:rPr>
                      <w:rFonts w:ascii="Arial" w:hAnsi="Arial" w:cs="Arial"/>
                      <w:noProof/>
                      <w:sz w:val="22"/>
                      <w:szCs w:val="22"/>
                    </w:rPr>
                    <w:t>.</w:t>
                  </w:r>
                </w:p>
              </w:txbxContent>
            </v:textbox>
          </v:shape>
        </w:pict>
      </w:r>
      <w:r w:rsidR="00F2660F">
        <w:rPr>
          <w:rFonts w:ascii="Arial" w:hAnsi="Arial" w:cs="Arial"/>
          <w:noProof w:val="0"/>
          <w:sz w:val="22"/>
          <w:szCs w:val="22"/>
        </w:rPr>
        <w:t xml:space="preserve">All installations and equipment must comply with all local code and permit requirements applicable and be properly inspected, if required, by appropriate agencies.  </w:t>
      </w:r>
      <w:r w:rsidR="00F2660F">
        <w:rPr>
          <w:rFonts w:ascii="Arial" w:hAnsi="Arial" w:cs="Arial"/>
          <w:sz w:val="22"/>
          <w:szCs w:val="22"/>
        </w:rPr>
        <w:t>The Company may establish specifications regarding any natural gas efficiency measures and modifications to be effected under this schedule and may conduct inspections to insure that such specifications are met.</w:t>
      </w:r>
    </w:p>
    <w:sectPr w:rsidR="00F2660F" w:rsidSect="00195FA0">
      <w:headerReference w:type="default" r:id="rId13"/>
      <w:footerReference w:type="default" r:id="rId14"/>
      <w:type w:val="continuous"/>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E23" w:rsidRDefault="00DF0E23">
      <w:r>
        <w:separator/>
      </w:r>
    </w:p>
  </w:endnote>
  <w:endnote w:type="continuationSeparator" w:id="0">
    <w:p w:rsidR="00DF0E23" w:rsidRDefault="00DF0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30" w:rsidRDefault="0060261E">
    <w:pPr>
      <w:pStyle w:val="Footer"/>
    </w:pPr>
    <w:r>
      <w:rPr>
        <w:noProof/>
      </w:rPr>
      <w:pict>
        <v:shapetype id="_x0000_t202" coordsize="21600,21600" o:spt="202" path="m,l,21600r21600,l21600,xe">
          <v:stroke joinstyle="miter"/>
          <v:path gradientshapeok="t" o:connecttype="rect"/>
        </v:shapetype>
        <v:shape id="_x0000_s2057" type="#_x0000_t202" style="position:absolute;margin-left:-10.8pt;margin-top:-67.7pt;width:460.8pt;height:36pt;z-index:251646464" o:allowincell="f" filled="f" stroked="f">
          <v:textbox style="mso-next-textbox:#_x0000_s2057" inset="0,0,0,0">
            <w:txbxContent>
              <w:p w:rsidR="001E2930" w:rsidRDefault="001E2930">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A05355">
                  <w:rPr>
                    <w:rFonts w:ascii="Arial" w:hAnsi="Arial" w:cs="Arial"/>
                  </w:rPr>
                  <w:t>November 19</w:t>
                </w:r>
                <w:r>
                  <w:rPr>
                    <w:rFonts w:ascii="Arial" w:hAnsi="Arial" w:cs="Arial"/>
                  </w:rPr>
                  <w:t>, 2012</w:t>
                </w:r>
                <w:r>
                  <w:rPr>
                    <w:rFonts w:ascii="Arial" w:hAnsi="Arial" w:cs="Arial"/>
                  </w:rPr>
                  <w:tab/>
                  <w:t>Effective</w:t>
                </w:r>
                <w:r>
                  <w:rPr>
                    <w:rFonts w:ascii="Arial" w:hAnsi="Arial" w:cs="Arial"/>
                  </w:rPr>
                  <w:tab/>
                </w:r>
                <w:r w:rsidR="00A05355">
                  <w:rPr>
                    <w:rFonts w:ascii="Arial" w:hAnsi="Arial" w:cs="Arial"/>
                    <w:sz w:val="22"/>
                    <w:szCs w:val="22"/>
                  </w:rPr>
                  <w:t>January</w:t>
                </w:r>
                <w:r>
                  <w:rPr>
                    <w:rFonts w:ascii="Arial" w:hAnsi="Arial" w:cs="Arial"/>
                  </w:rPr>
                  <w:t xml:space="preserve"> 1, 201</w:t>
                </w:r>
                <w:r w:rsidR="00A05355">
                  <w:rPr>
                    <w:rFonts w:ascii="Arial" w:hAnsi="Arial" w:cs="Arial"/>
                  </w:rPr>
                  <w:t>3</w:t>
                </w:r>
              </w:p>
              <w:p w:rsidR="001E2930" w:rsidRDefault="001E2930">
                <w:pPr>
                  <w:tabs>
                    <w:tab w:val="left" w:pos="630"/>
                    <w:tab w:val="left" w:pos="1620"/>
                    <w:tab w:val="left" w:pos="5220"/>
                    <w:tab w:val="left" w:pos="6300"/>
                  </w:tabs>
                  <w:ind w:firstLine="720"/>
                </w:pPr>
              </w:p>
            </w:txbxContent>
          </v:textbox>
        </v:shape>
      </w:pict>
    </w:r>
    <w:r>
      <w:rPr>
        <w:noProof/>
      </w:rPr>
      <w:pict>
        <v:shape id="_x0000_s2058" type="#_x0000_t202" style="position:absolute;margin-left:-10.8pt;margin-top:-31.7pt;width:460.8pt;height:28.8pt;z-index:251647488" o:allowincell="f" filled="f" stroked="f">
          <v:textbox style="mso-next-textbox:#_x0000_s2058" inset="0,0,0,0">
            <w:txbxContent>
              <w:p w:rsidR="001E2930" w:rsidRDefault="001E2930">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1E2930" w:rsidRDefault="001E2930">
                <w:pPr>
                  <w:pStyle w:val="Header"/>
                  <w:tabs>
                    <w:tab w:val="clear" w:pos="4320"/>
                    <w:tab w:val="clear" w:pos="8640"/>
                    <w:tab w:val="left" w:pos="900"/>
                    <w:tab w:val="left" w:pos="2880"/>
                    <w:tab w:val="left" w:pos="5040"/>
                  </w:tabs>
                  <w:rPr>
                    <w:rFonts w:ascii="Arial" w:hAnsi="Arial" w:cs="Arial"/>
                  </w:rPr>
                </w:pPr>
                <w:r>
                  <w:rPr>
                    <w:rFonts w:ascii="Arial" w:hAnsi="Arial" w:cs="Arial"/>
                  </w:rPr>
                  <w:tab/>
                  <w:t>By Kelly Norwood,</w:t>
                </w:r>
                <w:r>
                  <w:rPr>
                    <w:rFonts w:ascii="Arial" w:hAnsi="Arial" w:cs="Arial"/>
                  </w:rPr>
                  <w:tab/>
                  <w:t xml:space="preserve">Vice President, State and Federal Regulation </w:t>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30" w:rsidRDefault="0060261E">
    <w:pPr>
      <w:pStyle w:val="Footer"/>
    </w:pPr>
    <w:r>
      <w:rPr>
        <w:noProof/>
      </w:rPr>
      <w:pict>
        <v:shapetype id="_x0000_t202" coordsize="21600,21600" o:spt="202" path="m,l,21600r21600,l21600,xe">
          <v:stroke joinstyle="miter"/>
          <v:path gradientshapeok="t" o:connecttype="rect"/>
        </v:shapetype>
        <v:shape id="_x0000_s2067" type="#_x0000_t202" style="position:absolute;margin-left:-10.8pt;margin-top:-67.7pt;width:460.8pt;height:36pt;z-index:251676160" o:allowincell="f" filled="f" stroked="f">
          <v:textbox style="mso-next-textbox:#_x0000_s2067" inset="0,0,0,0">
            <w:txbxContent>
              <w:p w:rsidR="00A05355" w:rsidRDefault="00A05355" w:rsidP="00A05355">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November 19, 2012</w:t>
                </w:r>
                <w:r>
                  <w:rPr>
                    <w:rFonts w:ascii="Arial" w:hAnsi="Arial" w:cs="Arial"/>
                  </w:rPr>
                  <w:tab/>
                  <w:t>Effective</w:t>
                </w:r>
                <w:r>
                  <w:rPr>
                    <w:rFonts w:ascii="Arial" w:hAnsi="Arial" w:cs="Arial"/>
                  </w:rPr>
                  <w:tab/>
                </w:r>
                <w:r>
                  <w:rPr>
                    <w:rFonts w:ascii="Arial" w:hAnsi="Arial" w:cs="Arial"/>
                    <w:sz w:val="22"/>
                    <w:szCs w:val="22"/>
                  </w:rPr>
                  <w:t>January</w:t>
                </w:r>
                <w:r>
                  <w:rPr>
                    <w:rFonts w:ascii="Arial" w:hAnsi="Arial" w:cs="Arial"/>
                  </w:rPr>
                  <w:t xml:space="preserve"> 1, 2013</w:t>
                </w:r>
              </w:p>
              <w:p w:rsidR="001E2930" w:rsidRDefault="001E2930">
                <w:pPr>
                  <w:tabs>
                    <w:tab w:val="left" w:pos="630"/>
                    <w:tab w:val="left" w:pos="1620"/>
                    <w:tab w:val="left" w:pos="5220"/>
                    <w:tab w:val="left" w:pos="6300"/>
                  </w:tabs>
                  <w:ind w:firstLine="720"/>
                </w:pPr>
              </w:p>
            </w:txbxContent>
          </v:textbox>
        </v:shape>
      </w:pict>
    </w:r>
    <w:r>
      <w:rPr>
        <w:noProof/>
      </w:rPr>
      <w:pict>
        <v:shape id="_x0000_s2068" type="#_x0000_t202" style="position:absolute;margin-left:-10.8pt;margin-top:-31.7pt;width:460.8pt;height:28.8pt;z-index:251677184" o:allowincell="f" filled="f" stroked="f">
          <v:textbox style="mso-next-textbox:#_x0000_s2068" inset="0,0,0,0">
            <w:txbxContent>
              <w:p w:rsidR="001E2930" w:rsidRDefault="001E2930">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1E2930" w:rsidRDefault="001E2930">
                <w:pPr>
                  <w:pStyle w:val="Header"/>
                  <w:tabs>
                    <w:tab w:val="clear" w:pos="4320"/>
                    <w:tab w:val="clear" w:pos="8640"/>
                    <w:tab w:val="left" w:pos="900"/>
                    <w:tab w:val="left" w:pos="2880"/>
                    <w:tab w:val="left" w:pos="5040"/>
                  </w:tabs>
                  <w:rPr>
                    <w:rFonts w:ascii="Arial" w:hAnsi="Arial" w:cs="Arial"/>
                  </w:rPr>
                </w:pPr>
                <w:r>
                  <w:rPr>
                    <w:rFonts w:ascii="Arial" w:hAnsi="Arial" w:cs="Arial"/>
                  </w:rPr>
                  <w:tab/>
                </w:r>
                <w:proofErr w:type="gramStart"/>
                <w:r>
                  <w:rPr>
                    <w:rFonts w:ascii="Arial" w:hAnsi="Arial" w:cs="Arial"/>
                  </w:rPr>
                  <w:t>By  Kelly</w:t>
                </w:r>
                <w:proofErr w:type="gramEnd"/>
                <w:r>
                  <w:rPr>
                    <w:rFonts w:ascii="Arial" w:hAnsi="Arial" w:cs="Arial"/>
                  </w:rPr>
                  <w:t xml:space="preserve"> Norwood</w:t>
                </w:r>
                <w:r>
                  <w:rPr>
                    <w:rFonts w:ascii="Arial" w:hAnsi="Arial" w:cs="Arial"/>
                  </w:rPr>
                  <w:tab/>
                  <w:t>,Vice-President, State and Federal Regulation</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30" w:rsidRDefault="0060261E">
    <w:pPr>
      <w:pStyle w:val="Footer"/>
    </w:pPr>
    <w:r>
      <w:rPr>
        <w:noProof/>
      </w:rPr>
      <w:pict>
        <v:shapetype id="_x0000_t202" coordsize="21600,21600" o:spt="202" path="m,l,21600r21600,l21600,xe">
          <v:stroke joinstyle="miter"/>
          <v:path gradientshapeok="t" o:connecttype="rect"/>
        </v:shapetype>
        <v:shape id="_x0000_s2077" type="#_x0000_t202" style="position:absolute;margin-left:-10.8pt;margin-top:-67.7pt;width:460.8pt;height:36pt;z-index:251674112" o:allowincell="f" filled="f" stroked="f">
          <v:textbox style="mso-next-textbox:#_x0000_s2077" inset="0,0,0,0">
            <w:txbxContent>
              <w:p w:rsidR="00A05355" w:rsidRDefault="00A05355" w:rsidP="00A05355">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November 19, 2012</w:t>
                </w:r>
                <w:r>
                  <w:rPr>
                    <w:rFonts w:ascii="Arial" w:hAnsi="Arial" w:cs="Arial"/>
                  </w:rPr>
                  <w:tab/>
                  <w:t>Effective</w:t>
                </w:r>
                <w:r>
                  <w:rPr>
                    <w:rFonts w:ascii="Arial" w:hAnsi="Arial" w:cs="Arial"/>
                  </w:rPr>
                  <w:tab/>
                </w:r>
                <w:r>
                  <w:rPr>
                    <w:rFonts w:ascii="Arial" w:hAnsi="Arial" w:cs="Arial"/>
                    <w:sz w:val="22"/>
                    <w:szCs w:val="22"/>
                  </w:rPr>
                  <w:t>January</w:t>
                </w:r>
                <w:r>
                  <w:rPr>
                    <w:rFonts w:ascii="Arial" w:hAnsi="Arial" w:cs="Arial"/>
                  </w:rPr>
                  <w:t xml:space="preserve"> 1, 2013</w:t>
                </w:r>
              </w:p>
              <w:p w:rsidR="001E2930" w:rsidRDefault="001E2930">
                <w:pPr>
                  <w:tabs>
                    <w:tab w:val="left" w:pos="630"/>
                    <w:tab w:val="left" w:pos="1620"/>
                    <w:tab w:val="left" w:pos="5220"/>
                    <w:tab w:val="left" w:pos="6300"/>
                  </w:tabs>
                  <w:ind w:firstLine="720"/>
                </w:pPr>
              </w:p>
            </w:txbxContent>
          </v:textbox>
        </v:shape>
      </w:pict>
    </w:r>
    <w:r>
      <w:rPr>
        <w:noProof/>
      </w:rPr>
      <w:pict>
        <v:shape id="_x0000_s2078" type="#_x0000_t202" style="position:absolute;margin-left:-10.8pt;margin-top:-31.7pt;width:460.8pt;height:28.8pt;z-index:251675136" o:allowincell="f" filled="f" stroked="f">
          <v:textbox style="mso-next-textbox:#_x0000_s2078" inset="0,0,0,0">
            <w:txbxContent>
              <w:p w:rsidR="001E2930" w:rsidRDefault="001E2930">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1E2930" w:rsidRDefault="001E2930">
                <w:pPr>
                  <w:pStyle w:val="Header"/>
                  <w:tabs>
                    <w:tab w:val="clear" w:pos="4320"/>
                    <w:tab w:val="clear" w:pos="8640"/>
                    <w:tab w:val="left" w:pos="900"/>
                    <w:tab w:val="left" w:pos="2880"/>
                    <w:tab w:val="left" w:pos="5040"/>
                  </w:tabs>
                  <w:rPr>
                    <w:rFonts w:ascii="Arial" w:hAnsi="Arial" w:cs="Arial"/>
                  </w:rPr>
                </w:pPr>
                <w:r>
                  <w:rPr>
                    <w:rFonts w:ascii="Arial" w:hAnsi="Arial" w:cs="Arial"/>
                  </w:rPr>
                  <w:tab/>
                  <w:t>By</w:t>
                </w:r>
                <w:r>
                  <w:rPr>
                    <w:rFonts w:ascii="Arial" w:hAnsi="Arial" w:cs="Arial"/>
                  </w:rPr>
                  <w:tab/>
                  <w:t>Kelly Norwood, Vice President, State and Federal Regulation</w:t>
                </w:r>
              </w:p>
              <w:p w:rsidR="001E2930" w:rsidRDefault="001E2930">
                <w:pPr>
                  <w:pStyle w:val="Header"/>
                  <w:tabs>
                    <w:tab w:val="clear" w:pos="4320"/>
                    <w:tab w:val="clear" w:pos="8640"/>
                    <w:tab w:val="left" w:pos="900"/>
                    <w:tab w:val="left" w:pos="2880"/>
                    <w:tab w:val="left" w:pos="5040"/>
                  </w:tabs>
                  <w:rPr>
                    <w:rFonts w:ascii="Arial" w:hAnsi="Arial" w:cs="Arial"/>
                  </w:rPr>
                </w:pPr>
              </w:p>
            </w:txbxContent>
          </v:textbox>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30" w:rsidRDefault="0060261E">
    <w:pPr>
      <w:pStyle w:val="Footer"/>
    </w:pPr>
    <w:r>
      <w:rPr>
        <w:noProof/>
      </w:rPr>
      <w:pict>
        <v:shapetype id="_x0000_t202" coordsize="21600,21600" o:spt="202" path="m,l,21600r21600,l21600,xe">
          <v:stroke joinstyle="miter"/>
          <v:path gradientshapeok="t" o:connecttype="rect"/>
        </v:shapetype>
        <v:shape id="_x0000_s2086" type="#_x0000_t202" style="position:absolute;margin-left:-10.8pt;margin-top:-67.7pt;width:460.8pt;height:36pt;z-index:251655680" o:allowincell="f" filled="f" stroked="f">
          <v:textbox style="mso-next-textbox:#_x0000_s2086" inset="0,0,0,0">
            <w:txbxContent>
              <w:p w:rsidR="001E2930" w:rsidRDefault="001E2930">
                <w:pPr>
                  <w:tabs>
                    <w:tab w:val="left" w:pos="630"/>
                    <w:tab w:val="left" w:pos="1620"/>
                    <w:tab w:val="left" w:pos="5220"/>
                    <w:tab w:val="left" w:pos="6300"/>
                  </w:tabs>
                  <w:ind w:firstLine="720"/>
                </w:pPr>
                <w:r>
                  <w:rPr>
                    <w:rFonts w:ascii="Arial" w:hAnsi="Arial" w:cs="Arial"/>
                  </w:rPr>
                  <w:t>Issued</w:t>
                </w:r>
                <w:r>
                  <w:rPr>
                    <w:rFonts w:ascii="Arial" w:hAnsi="Arial" w:cs="Arial"/>
                  </w:rPr>
                  <w:tab/>
                  <w:t>January 11, 2008</w:t>
                </w:r>
                <w:r>
                  <w:rPr>
                    <w:rFonts w:ascii="Arial" w:hAnsi="Arial" w:cs="Arial"/>
                  </w:rPr>
                  <w:tab/>
                  <w:t>Effective</w:t>
                </w:r>
                <w:r>
                  <w:rPr>
                    <w:rFonts w:ascii="Arial" w:hAnsi="Arial" w:cs="Arial"/>
                  </w:rPr>
                  <w:tab/>
                  <w:t>March 3, 2008</w:t>
                </w:r>
              </w:p>
            </w:txbxContent>
          </v:textbox>
        </v:shape>
      </w:pict>
    </w:r>
    <w:r>
      <w:rPr>
        <w:noProof/>
      </w:rPr>
      <w:pict>
        <v:shape id="_x0000_s2087" type="#_x0000_t202" style="position:absolute;margin-left:-10.8pt;margin-top:-31.7pt;width:460.8pt;height:28.8pt;z-index:251656704" o:allowincell="f" filled="f" stroked="f">
          <v:textbox style="mso-next-textbox:#_x0000_s2087" inset="0,0,0,0">
            <w:txbxContent>
              <w:p w:rsidR="001E2930" w:rsidRDefault="001E2930">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1E2930" w:rsidRDefault="001E2930">
                <w:pPr>
                  <w:tabs>
                    <w:tab w:val="left" w:pos="900"/>
                    <w:tab w:val="left" w:pos="3330"/>
                    <w:tab w:val="left" w:pos="3420"/>
                    <w:tab w:val="left" w:pos="5400"/>
                  </w:tabs>
                  <w:rPr>
                    <w:rFonts w:ascii="Arial" w:hAnsi="Arial" w:cs="Arial"/>
                  </w:rPr>
                </w:pPr>
                <w:r>
                  <w:rPr>
                    <w:rFonts w:ascii="Arial" w:hAnsi="Arial" w:cs="Arial"/>
                  </w:rPr>
                  <w:tab/>
                </w:r>
                <w:proofErr w:type="gramStart"/>
                <w:r>
                  <w:rPr>
                    <w:rFonts w:ascii="Arial" w:hAnsi="Arial" w:cs="Arial"/>
                  </w:rPr>
                  <w:t>By  Kelly</w:t>
                </w:r>
                <w:proofErr w:type="gramEnd"/>
                <w:r>
                  <w:rPr>
                    <w:rFonts w:ascii="Arial" w:hAnsi="Arial" w:cs="Arial"/>
                  </w:rPr>
                  <w:t xml:space="preserve"> Norwood, Vice President, State and Federal Regulation</w:t>
                </w:r>
              </w:p>
              <w:p w:rsidR="001E2930" w:rsidRDefault="001E2930">
                <w:pPr>
                  <w:tabs>
                    <w:tab w:val="left" w:pos="900"/>
                    <w:tab w:val="left" w:pos="3330"/>
                    <w:tab w:val="left" w:pos="3420"/>
                    <w:tab w:val="left" w:pos="5400"/>
                  </w:tabs>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E23" w:rsidRDefault="00DF0E23">
      <w:r>
        <w:separator/>
      </w:r>
    </w:p>
  </w:footnote>
  <w:footnote w:type="continuationSeparator" w:id="0">
    <w:p w:rsidR="00DF0E23" w:rsidRDefault="00DF0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30" w:rsidRDefault="0060261E">
    <w:pPr>
      <w:pStyle w:val="Header"/>
    </w:pPr>
    <w:r>
      <w:rPr>
        <w:noProof/>
      </w:rPr>
      <w:pict>
        <v:rect id="_x0000_s2049" style="position:absolute;margin-left:-10.8pt;margin-top:9in;width:460.8pt;height:36pt;z-index:251645440" o:allowincell="f" filled="f"/>
      </w:pict>
    </w:r>
    <w:r>
      <w:rPr>
        <w:noProof/>
      </w:rPr>
      <w:pict>
        <v:line id="_x0000_s2050" style="position:absolute;flip:y;z-index:251644416" from="313.2pt,0" to="313.2pt,64.8pt" o:allowincell="f"/>
      </w:pict>
    </w:r>
    <w:r>
      <w:rPr>
        <w:noProof/>
      </w:rPr>
      <w:pict>
        <v:line id="_x0000_s2051" style="position:absolute;z-index:251643392" from="-10.8pt,36pt" to="-10.8pt,64.8pt" o:allowincell="f"/>
      </w:pict>
    </w:r>
    <w:r>
      <w:rPr>
        <w:noProof/>
      </w:rPr>
      <w:pict>
        <v:line id="_x0000_s2052" style="position:absolute;z-index:251642368"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41344" o:allowincell="f" filled="f" stroked="f">
          <v:textbox style="mso-next-textbox:#_x0000_s2053">
            <w:txbxContent>
              <w:p w:rsidR="001E2930" w:rsidRDefault="001E2930">
                <w:pPr>
                  <w:pStyle w:val="Header"/>
                  <w:jc w:val="center"/>
                  <w:rPr>
                    <w:rFonts w:ascii="Arial" w:hAnsi="Arial" w:cs="Arial"/>
                  </w:rPr>
                </w:pPr>
                <w:proofErr w:type="gramStart"/>
                <w:r>
                  <w:rPr>
                    <w:rFonts w:ascii="Arial" w:hAnsi="Arial" w:cs="Arial"/>
                  </w:rPr>
                  <w:t>AVISTA  CORPORATION</w:t>
                </w:r>
                <w:proofErr w:type="gramEnd"/>
              </w:p>
              <w:p w:rsidR="001E2930" w:rsidRDefault="001E2930">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Pr>
        <w:noProof/>
      </w:rPr>
      <w:pict>
        <v:shape id="_x0000_s2054" type="#_x0000_t202" style="position:absolute;margin-left:313.2pt;margin-top:0;width:136.8pt;height:64.8pt;z-index:251640320" o:allowincell="f" filled="f" stroked="f">
          <v:textbox style="mso-next-textbox:#_x0000_s2054" inset="0,.72pt,0,0">
            <w:txbxContent>
              <w:p w:rsidR="001E2930" w:rsidRDefault="001E2930">
                <w:pPr>
                  <w:jc w:val="right"/>
                  <w:rPr>
                    <w:rFonts w:ascii="Arial" w:hAnsi="Arial" w:cs="Arial"/>
                  </w:rPr>
                </w:pPr>
              </w:p>
              <w:p w:rsidR="001E2930" w:rsidRDefault="001E2930">
                <w:pPr>
                  <w:tabs>
                    <w:tab w:val="right" w:pos="2430"/>
                  </w:tabs>
                  <w:rPr>
                    <w:rFonts w:ascii="Arial" w:hAnsi="Arial" w:cs="Arial"/>
                  </w:rPr>
                </w:pPr>
                <w:r>
                  <w:rPr>
                    <w:rFonts w:ascii="Arial" w:hAnsi="Arial" w:cs="Arial"/>
                  </w:rPr>
                  <w:tab/>
                </w:r>
              </w:p>
              <w:p w:rsidR="001E2930" w:rsidRDefault="001E2930">
                <w:pPr>
                  <w:tabs>
                    <w:tab w:val="right" w:pos="2610"/>
                  </w:tabs>
                  <w:rPr>
                    <w:rFonts w:ascii="Arial" w:hAnsi="Arial" w:cs="Arial"/>
                  </w:rPr>
                </w:pPr>
                <w:r>
                  <w:rPr>
                    <w:rFonts w:ascii="Arial" w:hAnsi="Arial" w:cs="Arial"/>
                  </w:rPr>
                  <w:tab/>
                </w:r>
              </w:p>
            </w:txbxContent>
          </v:textbox>
        </v:shape>
      </w:pict>
    </w:r>
    <w:r>
      <w:rPr>
        <w:noProof/>
      </w:rPr>
      <w:pict>
        <v:shape id="_x0000_s2055" type="#_x0000_t202" style="position:absolute;margin-left:-10.8pt;margin-top:0;width:324pt;height:36pt;z-index:251639296" o:allowincell="f" filled="f" stroked="f">
          <v:textbox style="mso-next-textbox:#_x0000_s2055" inset="0,0,0,0">
            <w:txbxContent>
              <w:p w:rsidR="001E2930" w:rsidRDefault="001E2930">
                <w:pPr>
                  <w:pStyle w:val="Header"/>
                  <w:tabs>
                    <w:tab w:val="clear" w:pos="4320"/>
                    <w:tab w:val="right" w:pos="6300"/>
                  </w:tabs>
                  <w:rPr>
                    <w:rFonts w:ascii="Arial" w:hAnsi="Arial" w:cs="Arial"/>
                  </w:rPr>
                </w:pPr>
                <w:r>
                  <w:rPr>
                    <w:rFonts w:ascii="Arial" w:hAnsi="Arial" w:cs="Arial"/>
                  </w:rPr>
                  <w:tab/>
                </w:r>
                <w:r w:rsidR="00BB46F4">
                  <w:rPr>
                    <w:rFonts w:ascii="Arial" w:hAnsi="Arial" w:cs="Arial"/>
                  </w:rPr>
                  <w:t>3</w:t>
                </w:r>
                <w:r w:rsidR="00BB46F4" w:rsidRPr="00BB46F4">
                  <w:rPr>
                    <w:rFonts w:ascii="Arial" w:hAnsi="Arial" w:cs="Arial"/>
                    <w:vertAlign w:val="superscript"/>
                  </w:rPr>
                  <w:t>rd</w:t>
                </w:r>
                <w:r>
                  <w:rPr>
                    <w:rFonts w:ascii="Arial" w:hAnsi="Arial" w:cs="Arial"/>
                  </w:rPr>
                  <w:t xml:space="preserve"> Substitute Second Revision Sheet 190</w:t>
                </w:r>
              </w:p>
              <w:p w:rsidR="001E2930" w:rsidRDefault="001E2930">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1E2930" w:rsidRDefault="001E2930">
                <w:pPr>
                  <w:tabs>
                    <w:tab w:val="left" w:pos="180"/>
                    <w:tab w:val="right" w:pos="6300"/>
                  </w:tabs>
                  <w:rPr>
                    <w:rFonts w:ascii="Arial" w:hAnsi="Arial" w:cs="Arial"/>
                  </w:rPr>
                </w:pPr>
                <w:r>
                  <w:rPr>
                    <w:rFonts w:ascii="Arial" w:hAnsi="Arial" w:cs="Arial"/>
                  </w:rPr>
                  <w:tab/>
                  <w:t>WN U-29</w:t>
                </w:r>
                <w:r>
                  <w:rPr>
                    <w:rFonts w:ascii="Arial" w:hAnsi="Arial" w:cs="Arial"/>
                  </w:rPr>
                  <w:tab/>
                  <w:t>First Revision Sheet 190</w:t>
                </w:r>
              </w:p>
            </w:txbxContent>
          </v:textbox>
        </v:shape>
      </w:pict>
    </w:r>
    <w:r>
      <w:rPr>
        <w:noProof/>
      </w:rPr>
      <w:pict>
        <v:rect id="_x0000_s2056" style="position:absolute;margin-left:-10.8pt;margin-top:64.8pt;width:460.8pt;height:583.2pt;z-index:251638272" o:allowincell="f" fill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30" w:rsidRDefault="0060261E">
    <w:pPr>
      <w:pStyle w:val="Header"/>
    </w:pPr>
    <w:r>
      <w:rPr>
        <w:noProof/>
      </w:rPr>
      <w:pict>
        <v:rect id="_x0000_s2059" style="position:absolute;margin-left:-10.8pt;margin-top:9in;width:460.8pt;height:36pt;z-index:251664896" o:allowincell="f" filled="f"/>
      </w:pict>
    </w:r>
    <w:r>
      <w:rPr>
        <w:noProof/>
      </w:rPr>
      <w:pict>
        <v:line id="_x0000_s2060" style="position:absolute;flip:y;z-index:251663872" from="313.2pt,0" to="313.2pt,64.8pt" o:allowincell="f"/>
      </w:pict>
    </w:r>
    <w:r>
      <w:rPr>
        <w:noProof/>
      </w:rPr>
      <w:pict>
        <v:line id="_x0000_s2061" style="position:absolute;z-index:251662848" from="-10.8pt,36pt" to="-10.8pt,64.8pt" o:allowincell="f"/>
      </w:pict>
    </w:r>
    <w:r>
      <w:rPr>
        <w:noProof/>
      </w:rPr>
      <w:pict>
        <v:line id="_x0000_s2062" style="position:absolute;z-index:251661824" from="-10.8pt,36pt" to="313.2pt,36pt" o:allowincell="f"/>
      </w:pict>
    </w:r>
    <w:r>
      <w:rPr>
        <w:noProof/>
      </w:rPr>
      <w:pict>
        <v:shapetype id="_x0000_t202" coordsize="21600,21600" o:spt="202" path="m,l,21600r21600,l21600,xe">
          <v:stroke joinstyle="miter"/>
          <v:path gradientshapeok="t" o:connecttype="rect"/>
        </v:shapetype>
        <v:shape id="_x0000_s2063" type="#_x0000_t202" style="position:absolute;margin-left:-10.8pt;margin-top:36pt;width:324pt;height:28.8pt;z-index:251660800" o:allowincell="f" filled="f" stroked="f">
          <v:textbox style="mso-next-textbox:#_x0000_s2063">
            <w:txbxContent>
              <w:p w:rsidR="001E2930" w:rsidRDefault="001E2930">
                <w:pPr>
                  <w:pStyle w:val="Header"/>
                  <w:jc w:val="center"/>
                  <w:rPr>
                    <w:rFonts w:ascii="Arial" w:hAnsi="Arial" w:cs="Arial"/>
                  </w:rPr>
                </w:pPr>
                <w:proofErr w:type="gramStart"/>
                <w:r>
                  <w:rPr>
                    <w:rFonts w:ascii="Arial" w:hAnsi="Arial" w:cs="Arial"/>
                  </w:rPr>
                  <w:t>AVISTA  CORPORATION</w:t>
                </w:r>
                <w:proofErr w:type="gramEnd"/>
              </w:p>
              <w:p w:rsidR="001E2930" w:rsidRDefault="001E2930">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Pr>
        <w:noProof/>
      </w:rPr>
      <w:pict>
        <v:shape id="_x0000_s2064" type="#_x0000_t202" style="position:absolute;margin-left:313.2pt;margin-top:0;width:136.8pt;height:64.8pt;z-index:251659776" o:allowincell="f" filled="f" stroked="f">
          <v:textbox style="mso-next-textbox:#_x0000_s2064" inset="0,.72pt,0,0">
            <w:txbxContent>
              <w:p w:rsidR="001E2930" w:rsidRDefault="001E2930">
                <w:pPr>
                  <w:jc w:val="right"/>
                  <w:rPr>
                    <w:rFonts w:ascii="Arial" w:hAnsi="Arial" w:cs="Arial"/>
                  </w:rPr>
                </w:pPr>
              </w:p>
              <w:p w:rsidR="001E2930" w:rsidRDefault="001E2930">
                <w:pPr>
                  <w:tabs>
                    <w:tab w:val="right" w:pos="2430"/>
                  </w:tabs>
                  <w:rPr>
                    <w:rFonts w:ascii="Arial" w:hAnsi="Arial" w:cs="Arial"/>
                  </w:rPr>
                </w:pPr>
                <w:r>
                  <w:rPr>
                    <w:rFonts w:ascii="Arial" w:hAnsi="Arial" w:cs="Arial"/>
                  </w:rPr>
                  <w:tab/>
                </w:r>
              </w:p>
              <w:p w:rsidR="001E2930" w:rsidRDefault="001E2930">
                <w:pPr>
                  <w:tabs>
                    <w:tab w:val="right" w:pos="2610"/>
                  </w:tabs>
                  <w:rPr>
                    <w:rFonts w:ascii="Arial" w:hAnsi="Arial" w:cs="Arial"/>
                  </w:rPr>
                </w:pPr>
                <w:r>
                  <w:rPr>
                    <w:rFonts w:ascii="Arial" w:hAnsi="Arial" w:cs="Arial"/>
                  </w:rPr>
                  <w:tab/>
                </w:r>
              </w:p>
            </w:txbxContent>
          </v:textbox>
        </v:shape>
      </w:pict>
    </w:r>
    <w:r>
      <w:rPr>
        <w:noProof/>
      </w:rPr>
      <w:pict>
        <v:shape id="_x0000_s2065" type="#_x0000_t202" style="position:absolute;margin-left:-10.8pt;margin-top:0;width:324pt;height:36pt;z-index:251658752" o:allowincell="f" filled="f" stroked="f">
          <v:textbox style="mso-next-textbox:#_x0000_s2065" inset="0,0,0,0">
            <w:txbxContent>
              <w:p w:rsidR="001E2930" w:rsidRDefault="001E2930">
                <w:pPr>
                  <w:pStyle w:val="Header"/>
                  <w:tabs>
                    <w:tab w:val="clear" w:pos="4320"/>
                    <w:tab w:val="right" w:pos="6300"/>
                  </w:tabs>
                  <w:rPr>
                    <w:rFonts w:ascii="Arial" w:hAnsi="Arial" w:cs="Arial"/>
                  </w:rPr>
                </w:pPr>
                <w:r>
                  <w:rPr>
                    <w:rFonts w:ascii="Arial" w:hAnsi="Arial" w:cs="Arial"/>
                  </w:rPr>
                  <w:tab/>
                </w:r>
                <w:r w:rsidR="00BB46F4">
                  <w:rPr>
                    <w:rFonts w:ascii="Arial" w:hAnsi="Arial" w:cs="Arial"/>
                  </w:rPr>
                  <w:t>3</w:t>
                </w:r>
                <w:r w:rsidR="00BB46F4" w:rsidRPr="00BB46F4">
                  <w:rPr>
                    <w:rFonts w:ascii="Arial" w:hAnsi="Arial" w:cs="Arial"/>
                    <w:vertAlign w:val="superscript"/>
                  </w:rPr>
                  <w:t>rd</w:t>
                </w:r>
                <w:r>
                  <w:rPr>
                    <w:rFonts w:ascii="Arial" w:hAnsi="Arial" w:cs="Arial"/>
                  </w:rPr>
                  <w:t xml:space="preserve"> Substitute Third Revision Sheet 190A</w:t>
                </w:r>
              </w:p>
              <w:p w:rsidR="001E2930" w:rsidRDefault="001E2930">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1E2930" w:rsidRDefault="001E2930">
                <w:pPr>
                  <w:tabs>
                    <w:tab w:val="left" w:pos="180"/>
                    <w:tab w:val="right" w:pos="6300"/>
                  </w:tabs>
                  <w:rPr>
                    <w:rFonts w:ascii="Arial" w:hAnsi="Arial" w:cs="Arial"/>
                  </w:rPr>
                </w:pPr>
                <w:r>
                  <w:rPr>
                    <w:rFonts w:ascii="Arial" w:hAnsi="Arial" w:cs="Arial"/>
                  </w:rPr>
                  <w:tab/>
                  <w:t>WN U-29</w:t>
                </w:r>
                <w:r>
                  <w:rPr>
                    <w:rFonts w:ascii="Arial" w:hAnsi="Arial" w:cs="Arial"/>
                  </w:rPr>
                  <w:tab/>
                  <w:t>Second Revision Sheet 190A</w:t>
                </w:r>
              </w:p>
            </w:txbxContent>
          </v:textbox>
        </v:shape>
      </w:pict>
    </w:r>
    <w:r>
      <w:rPr>
        <w:noProof/>
      </w:rPr>
      <w:pict>
        <v:rect id="_x0000_s2066" style="position:absolute;margin-left:-10.8pt;margin-top:64.8pt;width:460.8pt;height:583.2pt;z-index:251657728" o:allowincell="f" fill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30" w:rsidRDefault="0060261E">
    <w:pPr>
      <w:pStyle w:val="Header"/>
    </w:pPr>
    <w:r>
      <w:rPr>
        <w:noProof/>
      </w:rPr>
      <w:pict>
        <v:rect id="_x0000_s2069" style="position:absolute;margin-left:-10.8pt;margin-top:9in;width:460.8pt;height:36pt;z-index:251673088" o:allowincell="f" filled="f"/>
      </w:pict>
    </w:r>
    <w:r>
      <w:rPr>
        <w:noProof/>
      </w:rPr>
      <w:pict>
        <v:line id="_x0000_s2070" style="position:absolute;flip:y;z-index:251672064" from="313.2pt,0" to="313.2pt,64.8pt" o:allowincell="f"/>
      </w:pict>
    </w:r>
    <w:r>
      <w:rPr>
        <w:noProof/>
      </w:rPr>
      <w:pict>
        <v:line id="_x0000_s2071" style="position:absolute;z-index:251671040" from="-10.8pt,36pt" to="-10.8pt,64.8pt" o:allowincell="f"/>
      </w:pict>
    </w:r>
    <w:r>
      <w:rPr>
        <w:noProof/>
      </w:rPr>
      <w:pict>
        <v:line id="_x0000_s2072" style="position:absolute;z-index:251670016" from="-10.8pt,36pt" to="313.2pt,36pt" o:allowincell="f"/>
      </w:pict>
    </w:r>
    <w:r>
      <w:rPr>
        <w:noProof/>
      </w:rPr>
      <w:pict>
        <v:shapetype id="_x0000_t202" coordsize="21600,21600" o:spt="202" path="m,l,21600r21600,l21600,xe">
          <v:stroke joinstyle="miter"/>
          <v:path gradientshapeok="t" o:connecttype="rect"/>
        </v:shapetype>
        <v:shape id="_x0000_s2073" type="#_x0000_t202" style="position:absolute;margin-left:-10.8pt;margin-top:36pt;width:324pt;height:28.8pt;z-index:251668992" o:allowincell="f" filled="f" stroked="f">
          <v:textbox style="mso-next-textbox:#_x0000_s2073">
            <w:txbxContent>
              <w:p w:rsidR="001E2930" w:rsidRDefault="001E2930">
                <w:pPr>
                  <w:pStyle w:val="Header"/>
                  <w:jc w:val="center"/>
                  <w:rPr>
                    <w:rFonts w:ascii="Arial" w:hAnsi="Arial" w:cs="Arial"/>
                  </w:rPr>
                </w:pPr>
                <w:proofErr w:type="gramStart"/>
                <w:r>
                  <w:rPr>
                    <w:rFonts w:ascii="Arial" w:hAnsi="Arial" w:cs="Arial"/>
                  </w:rPr>
                  <w:t>AVISTA  CORPORATION</w:t>
                </w:r>
                <w:proofErr w:type="gramEnd"/>
              </w:p>
              <w:p w:rsidR="001E2930" w:rsidRDefault="001E2930">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Pr>
        <w:noProof/>
      </w:rPr>
      <w:pict>
        <v:shape id="_x0000_s2074" type="#_x0000_t202" style="position:absolute;margin-left:313.2pt;margin-top:0;width:136.8pt;height:64.8pt;z-index:251667968" o:allowincell="f" filled="f" stroked="f">
          <v:textbox style="mso-next-textbox:#_x0000_s2074" inset="0,.72pt,0,0">
            <w:txbxContent>
              <w:p w:rsidR="001E2930" w:rsidRDefault="001E2930">
                <w:pPr>
                  <w:jc w:val="right"/>
                  <w:rPr>
                    <w:rFonts w:ascii="Arial" w:hAnsi="Arial" w:cs="Arial"/>
                  </w:rPr>
                </w:pPr>
              </w:p>
              <w:p w:rsidR="001E2930" w:rsidRDefault="001E2930">
                <w:pPr>
                  <w:tabs>
                    <w:tab w:val="right" w:pos="2430"/>
                  </w:tabs>
                  <w:rPr>
                    <w:rFonts w:ascii="Arial" w:hAnsi="Arial" w:cs="Arial"/>
                  </w:rPr>
                </w:pPr>
                <w:r>
                  <w:rPr>
                    <w:rFonts w:ascii="Arial" w:hAnsi="Arial" w:cs="Arial"/>
                  </w:rPr>
                  <w:tab/>
                </w:r>
              </w:p>
              <w:p w:rsidR="001E2930" w:rsidRDefault="001E2930">
                <w:pPr>
                  <w:tabs>
                    <w:tab w:val="right" w:pos="2610"/>
                  </w:tabs>
                  <w:rPr>
                    <w:rFonts w:ascii="Arial" w:hAnsi="Arial" w:cs="Arial"/>
                  </w:rPr>
                </w:pPr>
                <w:r>
                  <w:rPr>
                    <w:rFonts w:ascii="Arial" w:hAnsi="Arial" w:cs="Arial"/>
                  </w:rPr>
                  <w:tab/>
                </w:r>
              </w:p>
            </w:txbxContent>
          </v:textbox>
        </v:shape>
      </w:pict>
    </w:r>
    <w:r>
      <w:rPr>
        <w:noProof/>
      </w:rPr>
      <w:pict>
        <v:shape id="_x0000_s2075" type="#_x0000_t202" style="position:absolute;margin-left:-10.8pt;margin-top:0;width:324pt;height:36pt;z-index:251666944" o:allowincell="f" filled="f" stroked="f">
          <v:textbox style="mso-next-textbox:#_x0000_s2075" inset="0,0,0,0">
            <w:txbxContent>
              <w:p w:rsidR="001E2930" w:rsidRDefault="001E2930">
                <w:pPr>
                  <w:pStyle w:val="Header"/>
                  <w:tabs>
                    <w:tab w:val="clear" w:pos="4320"/>
                    <w:tab w:val="right" w:pos="6300"/>
                  </w:tabs>
                  <w:rPr>
                    <w:rFonts w:ascii="Arial" w:hAnsi="Arial" w:cs="Arial"/>
                  </w:rPr>
                </w:pPr>
                <w:r>
                  <w:rPr>
                    <w:rFonts w:ascii="Arial" w:hAnsi="Arial" w:cs="Arial"/>
                  </w:rPr>
                  <w:tab/>
                </w:r>
                <w:r w:rsidR="00BB46F4">
                  <w:rPr>
                    <w:rFonts w:ascii="Arial" w:hAnsi="Arial" w:cs="Arial"/>
                  </w:rPr>
                  <w:t>3</w:t>
                </w:r>
                <w:r w:rsidR="00BB46F4" w:rsidRPr="00BB46F4">
                  <w:rPr>
                    <w:rFonts w:ascii="Arial" w:hAnsi="Arial" w:cs="Arial"/>
                    <w:vertAlign w:val="superscript"/>
                  </w:rPr>
                  <w:t>rd</w:t>
                </w:r>
                <w:r>
                  <w:rPr>
                    <w:rFonts w:ascii="Arial" w:hAnsi="Arial" w:cs="Arial"/>
                  </w:rPr>
                  <w:t xml:space="preserve"> Substitute Second Revision Sheet 190B</w:t>
                </w:r>
              </w:p>
              <w:p w:rsidR="001E2930" w:rsidRDefault="001E2930">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1E2930" w:rsidRDefault="001E2930">
                <w:pPr>
                  <w:tabs>
                    <w:tab w:val="left" w:pos="180"/>
                    <w:tab w:val="right" w:pos="6300"/>
                  </w:tabs>
                  <w:rPr>
                    <w:rFonts w:ascii="Arial" w:hAnsi="Arial" w:cs="Arial"/>
                  </w:rPr>
                </w:pPr>
                <w:r>
                  <w:rPr>
                    <w:rFonts w:ascii="Arial" w:hAnsi="Arial" w:cs="Arial"/>
                  </w:rPr>
                  <w:tab/>
                  <w:t>WN U-29</w:t>
                </w:r>
                <w:r>
                  <w:rPr>
                    <w:rFonts w:ascii="Arial" w:hAnsi="Arial" w:cs="Arial"/>
                  </w:rPr>
                  <w:tab/>
                  <w:t>First Revision Sheet 190B</w:t>
                </w:r>
              </w:p>
            </w:txbxContent>
          </v:textbox>
        </v:shape>
      </w:pict>
    </w:r>
    <w:r>
      <w:rPr>
        <w:noProof/>
      </w:rPr>
      <w:pict>
        <v:rect id="_x0000_s2076" style="position:absolute;margin-left:-10.8pt;margin-top:64.8pt;width:460.8pt;height:583.2pt;z-index:251665920" o:allowincell="f" filled="f"/>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30" w:rsidRDefault="0060261E">
    <w:pPr>
      <w:pStyle w:val="Header"/>
    </w:pPr>
    <w:r>
      <w:rPr>
        <w:noProof/>
      </w:rPr>
      <w:pict>
        <v:rect id="_x0000_s2079" style="position:absolute;margin-left:-10.8pt;margin-top:64.8pt;width:475.2pt;height:583.2pt;z-index:251648512" o:allowincell="f" filled="f"/>
      </w:pict>
    </w:r>
    <w:r>
      <w:rPr>
        <w:noProof/>
      </w:rPr>
      <w:pict>
        <v:line id="_x0000_s2080" style="position:absolute;flip:y;z-index:251654656" from="313.2pt,0" to="313.2pt,64.8pt" o:allowincell="f"/>
      </w:pict>
    </w:r>
    <w:r>
      <w:rPr>
        <w:noProof/>
      </w:rPr>
      <w:pict>
        <v:line id="_x0000_s2081" style="position:absolute;z-index:251653632" from="-10.8pt,36pt" to="-10.8pt,64.8pt" o:allowincell="f"/>
      </w:pict>
    </w:r>
    <w:r>
      <w:rPr>
        <w:noProof/>
      </w:rPr>
      <w:pict>
        <v:line id="_x0000_s2082" style="position:absolute;z-index:251652608" from="-10.8pt,36pt" to="313.2pt,36pt" o:allowincell="f"/>
      </w:pict>
    </w:r>
    <w:r>
      <w:rPr>
        <w:noProof/>
      </w:rPr>
      <w:pict>
        <v:shapetype id="_x0000_t202" coordsize="21600,21600" o:spt="202" path="m,l,21600r21600,l21600,xe">
          <v:stroke joinstyle="miter"/>
          <v:path gradientshapeok="t" o:connecttype="rect"/>
        </v:shapetype>
        <v:shape id="_x0000_s2083" type="#_x0000_t202" style="position:absolute;margin-left:-10.8pt;margin-top:36pt;width:324pt;height:28.8pt;z-index:251651584" o:allowincell="f" filled="f" stroked="f">
          <v:textbox style="mso-next-textbox:#_x0000_s2083">
            <w:txbxContent>
              <w:p w:rsidR="001E2930" w:rsidRDefault="001E2930">
                <w:pPr>
                  <w:pStyle w:val="Header"/>
                  <w:jc w:val="center"/>
                  <w:rPr>
                    <w:rFonts w:ascii="Arial" w:hAnsi="Arial" w:cs="Arial"/>
                  </w:rPr>
                </w:pPr>
                <w:proofErr w:type="gramStart"/>
                <w:r>
                  <w:rPr>
                    <w:rFonts w:ascii="Arial" w:hAnsi="Arial" w:cs="Arial"/>
                  </w:rPr>
                  <w:t>AVISTA  CORPORATION</w:t>
                </w:r>
                <w:proofErr w:type="gramEnd"/>
              </w:p>
              <w:p w:rsidR="001E2930" w:rsidRDefault="001E2930">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Pr>
        <w:noProof/>
      </w:rPr>
      <w:pict>
        <v:shape id="_x0000_s2084" type="#_x0000_t202" style="position:absolute;margin-left:313.2pt;margin-top:0;width:136.8pt;height:64.8pt;z-index:251650560" o:allowincell="f" filled="f" stroked="f">
          <v:textbox style="mso-next-textbox:#_x0000_s2084" inset="0,.72pt,0,0">
            <w:txbxContent>
              <w:p w:rsidR="001E2930" w:rsidRDefault="001E2930">
                <w:pPr>
                  <w:jc w:val="right"/>
                  <w:rPr>
                    <w:rFonts w:ascii="Arial" w:hAnsi="Arial" w:cs="Arial"/>
                  </w:rPr>
                </w:pPr>
              </w:p>
              <w:p w:rsidR="001E2930" w:rsidRDefault="001E2930">
                <w:pPr>
                  <w:tabs>
                    <w:tab w:val="right" w:pos="2430"/>
                  </w:tabs>
                  <w:rPr>
                    <w:rFonts w:ascii="Arial" w:hAnsi="Arial" w:cs="Arial"/>
                  </w:rPr>
                </w:pPr>
                <w:r>
                  <w:rPr>
                    <w:rFonts w:ascii="Arial" w:hAnsi="Arial" w:cs="Arial"/>
                  </w:rPr>
                  <w:tab/>
                </w:r>
              </w:p>
              <w:p w:rsidR="001E2930" w:rsidRDefault="001E2930">
                <w:pPr>
                  <w:tabs>
                    <w:tab w:val="right" w:pos="2610"/>
                  </w:tabs>
                  <w:rPr>
                    <w:rFonts w:ascii="Arial" w:hAnsi="Arial" w:cs="Arial"/>
                  </w:rPr>
                </w:pPr>
                <w:r>
                  <w:rPr>
                    <w:rFonts w:ascii="Arial" w:hAnsi="Arial" w:cs="Arial"/>
                  </w:rPr>
                  <w:tab/>
                </w:r>
              </w:p>
            </w:txbxContent>
          </v:textbox>
        </v:shape>
      </w:pict>
    </w:r>
    <w:r>
      <w:rPr>
        <w:noProof/>
      </w:rPr>
      <w:pict>
        <v:shape id="_x0000_s2085" type="#_x0000_t202" style="position:absolute;margin-left:-10.8pt;margin-top:0;width:324pt;height:36pt;z-index:251649536" o:allowincell="f" filled="f" stroked="f">
          <v:textbox style="mso-next-textbox:#_x0000_s2085" inset="0,0,0,0">
            <w:txbxContent>
              <w:p w:rsidR="001E2930" w:rsidRDefault="001E2930">
                <w:pPr>
                  <w:pStyle w:val="Header"/>
                  <w:tabs>
                    <w:tab w:val="clear" w:pos="4320"/>
                    <w:tab w:val="right" w:pos="6300"/>
                  </w:tabs>
                  <w:rPr>
                    <w:rFonts w:ascii="Arial" w:hAnsi="Arial" w:cs="Arial"/>
                  </w:rPr>
                </w:pPr>
                <w:r>
                  <w:rPr>
                    <w:rFonts w:ascii="Arial" w:hAnsi="Arial" w:cs="Arial"/>
                  </w:rPr>
                  <w:tab/>
                  <w:t>First Revision Sheet 190C</w:t>
                </w:r>
              </w:p>
              <w:p w:rsidR="001E2930" w:rsidRDefault="001E2930">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1E2930" w:rsidRDefault="001E2930">
                <w:pPr>
                  <w:tabs>
                    <w:tab w:val="left" w:pos="180"/>
                    <w:tab w:val="right" w:pos="6300"/>
                  </w:tabs>
                  <w:rPr>
                    <w:rFonts w:ascii="Arial" w:hAnsi="Arial" w:cs="Arial"/>
                  </w:rPr>
                </w:pPr>
                <w:r>
                  <w:rPr>
                    <w:rFonts w:ascii="Arial" w:hAnsi="Arial" w:cs="Arial"/>
                  </w:rPr>
                  <w:tab/>
                  <w:t>WN U-29</w:t>
                </w:r>
                <w:r>
                  <w:rPr>
                    <w:rFonts w:ascii="Arial" w:hAnsi="Arial" w:cs="Arial"/>
                  </w:rPr>
                  <w:tab/>
                  <w:t>Original Sheet 190C</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02A12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9BEB3E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F84344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ECC3DE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BC887F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7BA016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F98D08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3D6CE5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6383B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DFA77A4"/>
    <w:lvl w:ilvl="0">
      <w:start w:val="1"/>
      <w:numFmt w:val="bullet"/>
      <w:lvlText w:val=""/>
      <w:lvlJc w:val="left"/>
      <w:pPr>
        <w:tabs>
          <w:tab w:val="num" w:pos="360"/>
        </w:tabs>
        <w:ind w:left="360" w:hanging="360"/>
      </w:pPr>
      <w:rPr>
        <w:rFonts w:ascii="Symbol" w:hAnsi="Symbol" w:hint="default"/>
      </w:rPr>
    </w:lvl>
  </w:abstractNum>
  <w:abstractNum w:abstractNumId="10">
    <w:nsid w:val="2B37210A"/>
    <w:multiLevelType w:val="hybridMultilevel"/>
    <w:tmpl w:val="AC6A015E"/>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C601112"/>
    <w:multiLevelType w:val="multilevel"/>
    <w:tmpl w:val="23E693AA"/>
    <w:lvl w:ilvl="0">
      <w:start w:val="4"/>
      <w:numFmt w:val="decimal"/>
      <w:lvlText w:val="%1"/>
      <w:lvlJc w:val="left"/>
      <w:pPr>
        <w:tabs>
          <w:tab w:val="num" w:pos="1440"/>
        </w:tabs>
        <w:ind w:left="1440" w:hanging="1440"/>
      </w:pPr>
      <w:rPr>
        <w:rFonts w:cs="Times New Roman" w:hint="default"/>
      </w:rPr>
    </w:lvl>
    <w:lvl w:ilvl="1">
      <w:start w:val="1"/>
      <w:numFmt w:val="decimal"/>
      <w:lvlText w:val="%1.%2"/>
      <w:lvlJc w:val="left"/>
      <w:pPr>
        <w:tabs>
          <w:tab w:val="num" w:pos="1620"/>
        </w:tabs>
        <w:ind w:left="1620" w:hanging="1440"/>
      </w:pPr>
      <w:rPr>
        <w:rFonts w:cs="Times New Roman" w:hint="default"/>
      </w:rPr>
    </w:lvl>
    <w:lvl w:ilvl="2">
      <w:start w:val="1"/>
      <w:numFmt w:val="decimal"/>
      <w:lvlText w:val="%1.%2.%3"/>
      <w:lvlJc w:val="left"/>
      <w:pPr>
        <w:tabs>
          <w:tab w:val="num" w:pos="1800"/>
        </w:tabs>
        <w:ind w:left="1800" w:hanging="1440"/>
      </w:pPr>
      <w:rPr>
        <w:rFonts w:cs="Times New Roman" w:hint="default"/>
      </w:rPr>
    </w:lvl>
    <w:lvl w:ilvl="3">
      <w:start w:val="1"/>
      <w:numFmt w:val="upperLetter"/>
      <w:lvlText w:val="%1.%2.%3.%4"/>
      <w:lvlJc w:val="left"/>
      <w:pPr>
        <w:tabs>
          <w:tab w:val="num" w:pos="1980"/>
        </w:tabs>
        <w:ind w:left="1980" w:hanging="144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2">
    <w:nsid w:val="65B64753"/>
    <w:multiLevelType w:val="hybridMultilevel"/>
    <w:tmpl w:val="14681D9E"/>
    <w:lvl w:ilvl="0" w:tplc="73B0923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9"/>
  </w:num>
  <w:num w:numId="40">
    <w:abstractNumId w:val="7"/>
  </w:num>
  <w:num w:numId="41">
    <w:abstractNumId w:val="11"/>
  </w:num>
  <w:num w:numId="42">
    <w:abstractNumId w:val="10"/>
  </w:num>
  <w:num w:numId="43">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9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2660F"/>
    <w:rsid w:val="000C7F4B"/>
    <w:rsid w:val="0016754D"/>
    <w:rsid w:val="001775DF"/>
    <w:rsid w:val="00195FA0"/>
    <w:rsid w:val="001B017E"/>
    <w:rsid w:val="001C1A02"/>
    <w:rsid w:val="001E1546"/>
    <w:rsid w:val="001E2930"/>
    <w:rsid w:val="002168E5"/>
    <w:rsid w:val="002475E4"/>
    <w:rsid w:val="002657C2"/>
    <w:rsid w:val="002A7DAD"/>
    <w:rsid w:val="002B4368"/>
    <w:rsid w:val="00482787"/>
    <w:rsid w:val="004945C6"/>
    <w:rsid w:val="00517E87"/>
    <w:rsid w:val="005E6650"/>
    <w:rsid w:val="0060261E"/>
    <w:rsid w:val="006704E0"/>
    <w:rsid w:val="00692331"/>
    <w:rsid w:val="006C1AF1"/>
    <w:rsid w:val="007009FA"/>
    <w:rsid w:val="00756EDC"/>
    <w:rsid w:val="007A3465"/>
    <w:rsid w:val="00803F6D"/>
    <w:rsid w:val="00837ED0"/>
    <w:rsid w:val="00951D89"/>
    <w:rsid w:val="00A05355"/>
    <w:rsid w:val="00A504AD"/>
    <w:rsid w:val="00A87113"/>
    <w:rsid w:val="00BB46F4"/>
    <w:rsid w:val="00BC39F1"/>
    <w:rsid w:val="00CB5EE4"/>
    <w:rsid w:val="00CD0629"/>
    <w:rsid w:val="00CE691D"/>
    <w:rsid w:val="00CF3AE9"/>
    <w:rsid w:val="00DF0E23"/>
    <w:rsid w:val="00E00920"/>
    <w:rsid w:val="00E42021"/>
    <w:rsid w:val="00E938D9"/>
    <w:rsid w:val="00E97045"/>
    <w:rsid w:val="00F021DC"/>
    <w:rsid w:val="00F2660F"/>
    <w:rsid w:val="00F67DA6"/>
    <w:rsid w:val="00FF6C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96"/>
    <o:shapelayout v:ext="edit">
      <o:idmap v:ext="edit" data="1"/>
      <o:rules v:ext="edit">
        <o:r id="V:Rule2"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FA0"/>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195FA0"/>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195FA0"/>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195FA0"/>
    <w:pPr>
      <w:keepNext/>
      <w:tabs>
        <w:tab w:val="left" w:pos="720"/>
      </w:tabs>
      <w:outlineLvl w:val="2"/>
    </w:pPr>
    <w:rPr>
      <w:rFonts w:ascii="Helvetica" w:hAnsi="Helvetica" w:cs="Helvetica"/>
      <w:sz w:val="24"/>
      <w:szCs w:val="24"/>
    </w:rPr>
  </w:style>
  <w:style w:type="paragraph" w:styleId="Heading4">
    <w:name w:val="heading 4"/>
    <w:basedOn w:val="Normal"/>
    <w:next w:val="Normal"/>
    <w:link w:val="Heading4Char"/>
    <w:uiPriority w:val="99"/>
    <w:qFormat/>
    <w:rsid w:val="00195FA0"/>
    <w:pPr>
      <w:keepNext/>
      <w:tabs>
        <w:tab w:val="left" w:pos="720"/>
        <w:tab w:val="left" w:pos="3600"/>
      </w:tabs>
      <w:ind w:right="-36"/>
      <w:outlineLvl w:val="3"/>
    </w:pPr>
    <w:rPr>
      <w:rFonts w:ascii="Helvetica" w:hAnsi="Helvetica" w:cs="Helvetica"/>
      <w:sz w:val="24"/>
      <w:szCs w:val="24"/>
    </w:rPr>
  </w:style>
  <w:style w:type="paragraph" w:styleId="Heading5">
    <w:name w:val="heading 5"/>
    <w:basedOn w:val="Normal"/>
    <w:next w:val="Normal"/>
    <w:link w:val="Heading5Char"/>
    <w:uiPriority w:val="99"/>
    <w:qFormat/>
    <w:rsid w:val="00195FA0"/>
    <w:pPr>
      <w:keepNext/>
      <w:ind w:right="-36"/>
      <w:jc w:val="center"/>
      <w:outlineLvl w:val="4"/>
    </w:pPr>
    <w:rPr>
      <w:rFonts w:ascii="Helvetica" w:hAnsi="Helvetica" w:cs="Helvetica"/>
      <w:sz w:val="24"/>
      <w:szCs w:val="24"/>
    </w:rPr>
  </w:style>
  <w:style w:type="paragraph" w:styleId="Heading6">
    <w:name w:val="heading 6"/>
    <w:basedOn w:val="Normal"/>
    <w:next w:val="Normal"/>
    <w:link w:val="Heading6Char"/>
    <w:uiPriority w:val="99"/>
    <w:qFormat/>
    <w:rsid w:val="00195FA0"/>
    <w:pPr>
      <w:spacing w:before="240" w:after="60"/>
      <w:outlineLvl w:val="5"/>
    </w:pPr>
    <w:rPr>
      <w:i/>
      <w:iCs/>
      <w:sz w:val="22"/>
      <w:szCs w:val="22"/>
    </w:rPr>
  </w:style>
  <w:style w:type="paragraph" w:styleId="Heading7">
    <w:name w:val="heading 7"/>
    <w:basedOn w:val="Normal"/>
    <w:next w:val="Normal"/>
    <w:link w:val="Heading7Char"/>
    <w:uiPriority w:val="99"/>
    <w:qFormat/>
    <w:rsid w:val="00195FA0"/>
    <w:pPr>
      <w:spacing w:before="240" w:after="60"/>
      <w:outlineLvl w:val="6"/>
    </w:pPr>
    <w:rPr>
      <w:rFonts w:ascii="Arial" w:hAnsi="Arial" w:cs="Arial"/>
    </w:rPr>
  </w:style>
  <w:style w:type="paragraph" w:styleId="Heading8">
    <w:name w:val="heading 8"/>
    <w:basedOn w:val="Normal"/>
    <w:next w:val="Normal"/>
    <w:link w:val="Heading8Char"/>
    <w:uiPriority w:val="99"/>
    <w:qFormat/>
    <w:rsid w:val="00195FA0"/>
    <w:pPr>
      <w:spacing w:before="240" w:after="60"/>
      <w:outlineLvl w:val="7"/>
    </w:pPr>
    <w:rPr>
      <w:rFonts w:ascii="Arial" w:hAnsi="Arial" w:cs="Arial"/>
      <w:i/>
      <w:iCs/>
    </w:rPr>
  </w:style>
  <w:style w:type="paragraph" w:styleId="Heading9">
    <w:name w:val="heading 9"/>
    <w:basedOn w:val="Normal"/>
    <w:next w:val="Normal"/>
    <w:link w:val="Heading9Char"/>
    <w:uiPriority w:val="99"/>
    <w:qFormat/>
    <w:rsid w:val="00195FA0"/>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95FA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195FA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195FA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195FA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195FA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locked/>
    <w:rsid w:val="00195FA0"/>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locked/>
    <w:rsid w:val="00195FA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locked/>
    <w:rsid w:val="00195FA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locked/>
    <w:rsid w:val="00195FA0"/>
    <w:rPr>
      <w:rFonts w:asciiTheme="majorHAnsi" w:eastAsiaTheme="majorEastAsia" w:hAnsiTheme="majorHAnsi" w:cstheme="majorBidi"/>
    </w:rPr>
  </w:style>
  <w:style w:type="paragraph" w:styleId="Header">
    <w:name w:val="header"/>
    <w:basedOn w:val="Normal"/>
    <w:link w:val="HeaderChar"/>
    <w:uiPriority w:val="99"/>
    <w:rsid w:val="00195FA0"/>
    <w:pPr>
      <w:tabs>
        <w:tab w:val="center" w:pos="4320"/>
        <w:tab w:val="right" w:pos="8640"/>
      </w:tabs>
    </w:pPr>
  </w:style>
  <w:style w:type="character" w:customStyle="1" w:styleId="HeaderChar">
    <w:name w:val="Header Char"/>
    <w:basedOn w:val="DefaultParagraphFont"/>
    <w:link w:val="Header"/>
    <w:uiPriority w:val="99"/>
    <w:semiHidden/>
    <w:locked/>
    <w:rsid w:val="00195FA0"/>
    <w:rPr>
      <w:rFonts w:cs="Times New Roman"/>
      <w:sz w:val="20"/>
      <w:szCs w:val="20"/>
    </w:rPr>
  </w:style>
  <w:style w:type="paragraph" w:styleId="Footer">
    <w:name w:val="footer"/>
    <w:basedOn w:val="Normal"/>
    <w:link w:val="FooterChar"/>
    <w:uiPriority w:val="99"/>
    <w:rsid w:val="00195FA0"/>
    <w:pPr>
      <w:tabs>
        <w:tab w:val="center" w:pos="4320"/>
        <w:tab w:val="right" w:pos="8640"/>
      </w:tabs>
    </w:pPr>
  </w:style>
  <w:style w:type="character" w:customStyle="1" w:styleId="FooterChar">
    <w:name w:val="Footer Char"/>
    <w:basedOn w:val="DefaultParagraphFont"/>
    <w:link w:val="Footer"/>
    <w:uiPriority w:val="99"/>
    <w:semiHidden/>
    <w:locked/>
    <w:rsid w:val="00195FA0"/>
    <w:rPr>
      <w:rFonts w:cs="Times New Roman"/>
      <w:sz w:val="20"/>
      <w:szCs w:val="20"/>
    </w:rPr>
  </w:style>
  <w:style w:type="paragraph" w:styleId="BodyText">
    <w:name w:val="Body Text"/>
    <w:basedOn w:val="Normal"/>
    <w:link w:val="BodyTextChar"/>
    <w:uiPriority w:val="99"/>
    <w:rsid w:val="00195FA0"/>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195FA0"/>
    <w:rPr>
      <w:rFonts w:cs="Times New Roman"/>
      <w:sz w:val="20"/>
      <w:szCs w:val="20"/>
    </w:rPr>
  </w:style>
  <w:style w:type="paragraph" w:customStyle="1" w:styleId="Items1">
    <w:name w:val="Items 1"/>
    <w:basedOn w:val="Normal"/>
    <w:uiPriority w:val="99"/>
    <w:rsid w:val="00195FA0"/>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195FA0"/>
    <w:pPr>
      <w:spacing w:after="120" w:line="480" w:lineRule="auto"/>
    </w:pPr>
  </w:style>
  <w:style w:type="character" w:customStyle="1" w:styleId="BodyText2Char">
    <w:name w:val="Body Text 2 Char"/>
    <w:basedOn w:val="DefaultParagraphFont"/>
    <w:link w:val="BodyText2"/>
    <w:uiPriority w:val="99"/>
    <w:semiHidden/>
    <w:locked/>
    <w:rsid w:val="00195FA0"/>
    <w:rPr>
      <w:rFonts w:cs="Times New Roman"/>
      <w:sz w:val="20"/>
      <w:szCs w:val="20"/>
    </w:rPr>
  </w:style>
  <w:style w:type="paragraph" w:styleId="BodyText3">
    <w:name w:val="Body Text 3"/>
    <w:basedOn w:val="Normal"/>
    <w:link w:val="BodyText3Char"/>
    <w:uiPriority w:val="99"/>
    <w:rsid w:val="00195FA0"/>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195FA0"/>
    <w:rPr>
      <w:rFonts w:cs="Times New Roman"/>
      <w:sz w:val="16"/>
      <w:szCs w:val="16"/>
    </w:rPr>
  </w:style>
  <w:style w:type="paragraph" w:styleId="BlockText">
    <w:name w:val="Block Text"/>
    <w:basedOn w:val="Normal"/>
    <w:uiPriority w:val="99"/>
    <w:rsid w:val="00195FA0"/>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195FA0"/>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195FA0"/>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195FA0"/>
    <w:rPr>
      <w:rFonts w:cs="Times New Roman"/>
      <w:sz w:val="20"/>
      <w:szCs w:val="20"/>
    </w:rPr>
  </w:style>
  <w:style w:type="paragraph" w:styleId="BodyTextIndent3">
    <w:name w:val="Body Text Indent 3"/>
    <w:basedOn w:val="Normal"/>
    <w:link w:val="BodyTextIndent3Char"/>
    <w:uiPriority w:val="99"/>
    <w:rsid w:val="00195FA0"/>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195FA0"/>
    <w:rPr>
      <w:rFonts w:cs="Times New Roman"/>
      <w:sz w:val="16"/>
      <w:szCs w:val="16"/>
    </w:rPr>
  </w:style>
  <w:style w:type="paragraph" w:customStyle="1" w:styleId="HeaderRevisionLines">
    <w:name w:val="Header Revision Lines"/>
    <w:basedOn w:val="Header"/>
    <w:uiPriority w:val="99"/>
    <w:rsid w:val="00195FA0"/>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195FA0"/>
    <w:pPr>
      <w:ind w:firstLine="360"/>
      <w:jc w:val="both"/>
    </w:pPr>
    <w:rPr>
      <w:rFonts w:ascii="Helvetica" w:hAnsi="Helvetica" w:cs="Helvetica"/>
      <w:noProof/>
      <w:sz w:val="24"/>
      <w:szCs w:val="24"/>
    </w:rPr>
  </w:style>
  <w:style w:type="paragraph" w:customStyle="1" w:styleId="SectionTitle">
    <w:name w:val="Section Title"/>
    <w:basedOn w:val="Normal"/>
    <w:uiPriority w:val="99"/>
    <w:rsid w:val="00195FA0"/>
    <w:pPr>
      <w:ind w:left="360" w:hanging="360"/>
    </w:pPr>
    <w:rPr>
      <w:rFonts w:ascii="Helvetica" w:hAnsi="Helvetica" w:cs="Helvetica"/>
      <w:b/>
      <w:bCs/>
      <w:caps/>
      <w:noProof/>
      <w:sz w:val="24"/>
      <w:szCs w:val="24"/>
    </w:rPr>
  </w:style>
  <w:style w:type="paragraph" w:styleId="BodyTextFirstIndent">
    <w:name w:val="Body Text First Indent"/>
    <w:basedOn w:val="BodyText"/>
    <w:link w:val="BodyTextFirstIndentChar"/>
    <w:uiPriority w:val="99"/>
    <w:rsid w:val="00195FA0"/>
    <w:pPr>
      <w:spacing w:after="120"/>
      <w:ind w:right="0" w:firstLine="210"/>
    </w:pPr>
    <w:rPr>
      <w:rFonts w:ascii="Times New Roman" w:hAnsi="Times New Roman" w:cs="Times New Roman"/>
      <w:sz w:val="20"/>
      <w:szCs w:val="20"/>
    </w:rPr>
  </w:style>
  <w:style w:type="character" w:customStyle="1" w:styleId="BodyTextFirstIndentChar">
    <w:name w:val="Body Text First Indent Char"/>
    <w:basedOn w:val="BodyTextChar"/>
    <w:link w:val="BodyTextFirstIndent"/>
    <w:uiPriority w:val="99"/>
    <w:semiHidden/>
    <w:locked/>
    <w:rsid w:val="00195FA0"/>
    <w:rPr>
      <w:rFonts w:cs="Times New Roman"/>
      <w:sz w:val="20"/>
      <w:szCs w:val="20"/>
    </w:rPr>
  </w:style>
  <w:style w:type="paragraph" w:styleId="BodyTextIndent">
    <w:name w:val="Body Text Indent"/>
    <w:basedOn w:val="Normal"/>
    <w:link w:val="BodyTextIndentChar"/>
    <w:uiPriority w:val="99"/>
    <w:rsid w:val="00195FA0"/>
    <w:pPr>
      <w:spacing w:after="120"/>
      <w:ind w:left="360"/>
    </w:pPr>
  </w:style>
  <w:style w:type="character" w:customStyle="1" w:styleId="BodyTextIndentChar">
    <w:name w:val="Body Text Indent Char"/>
    <w:basedOn w:val="DefaultParagraphFont"/>
    <w:link w:val="BodyTextIndent"/>
    <w:uiPriority w:val="99"/>
    <w:semiHidden/>
    <w:locked/>
    <w:rsid w:val="00195FA0"/>
    <w:rPr>
      <w:rFonts w:cs="Times New Roman"/>
      <w:sz w:val="20"/>
      <w:szCs w:val="20"/>
    </w:rPr>
  </w:style>
  <w:style w:type="paragraph" w:styleId="BodyTextFirstIndent2">
    <w:name w:val="Body Text First Indent 2"/>
    <w:basedOn w:val="BodyText2"/>
    <w:link w:val="BodyTextFirstIndent2Char"/>
    <w:uiPriority w:val="99"/>
    <w:rsid w:val="00195FA0"/>
    <w:pPr>
      <w:spacing w:line="240" w:lineRule="auto"/>
      <w:ind w:left="360" w:firstLine="210"/>
    </w:pPr>
  </w:style>
  <w:style w:type="character" w:customStyle="1" w:styleId="BodyTextFirstIndent2Char">
    <w:name w:val="Body Text First Indent 2 Char"/>
    <w:basedOn w:val="BodyTextIndentChar"/>
    <w:link w:val="BodyTextFirstIndent2"/>
    <w:uiPriority w:val="99"/>
    <w:semiHidden/>
    <w:locked/>
    <w:rsid w:val="00195FA0"/>
    <w:rPr>
      <w:rFonts w:cs="Times New Roman"/>
      <w:sz w:val="20"/>
      <w:szCs w:val="20"/>
    </w:rPr>
  </w:style>
  <w:style w:type="paragraph" w:styleId="Caption">
    <w:name w:val="caption"/>
    <w:basedOn w:val="Normal"/>
    <w:next w:val="Normal"/>
    <w:uiPriority w:val="99"/>
    <w:qFormat/>
    <w:rsid w:val="00195FA0"/>
    <w:pPr>
      <w:spacing w:before="120" w:after="120"/>
    </w:pPr>
    <w:rPr>
      <w:b/>
      <w:bCs/>
    </w:rPr>
  </w:style>
  <w:style w:type="paragraph" w:styleId="Closing">
    <w:name w:val="Closing"/>
    <w:basedOn w:val="Normal"/>
    <w:link w:val="ClosingChar"/>
    <w:uiPriority w:val="99"/>
    <w:rsid w:val="00195FA0"/>
    <w:pPr>
      <w:ind w:left="4320"/>
    </w:pPr>
  </w:style>
  <w:style w:type="character" w:customStyle="1" w:styleId="ClosingChar">
    <w:name w:val="Closing Char"/>
    <w:basedOn w:val="DefaultParagraphFont"/>
    <w:link w:val="Closing"/>
    <w:uiPriority w:val="99"/>
    <w:semiHidden/>
    <w:locked/>
    <w:rsid w:val="00195FA0"/>
    <w:rPr>
      <w:rFonts w:cs="Times New Roman"/>
      <w:sz w:val="20"/>
      <w:szCs w:val="20"/>
    </w:rPr>
  </w:style>
  <w:style w:type="paragraph" w:styleId="CommentText">
    <w:name w:val="annotation text"/>
    <w:basedOn w:val="Normal"/>
    <w:link w:val="CommentTextChar"/>
    <w:uiPriority w:val="99"/>
    <w:rsid w:val="00195FA0"/>
  </w:style>
  <w:style w:type="character" w:customStyle="1" w:styleId="CommentTextChar">
    <w:name w:val="Comment Text Char"/>
    <w:basedOn w:val="DefaultParagraphFont"/>
    <w:link w:val="CommentText"/>
    <w:uiPriority w:val="99"/>
    <w:semiHidden/>
    <w:locked/>
    <w:rsid w:val="00195FA0"/>
    <w:rPr>
      <w:rFonts w:cs="Times New Roman"/>
      <w:sz w:val="20"/>
      <w:szCs w:val="20"/>
    </w:rPr>
  </w:style>
  <w:style w:type="paragraph" w:styleId="Date">
    <w:name w:val="Date"/>
    <w:basedOn w:val="Normal"/>
    <w:next w:val="Normal"/>
    <w:link w:val="DateChar"/>
    <w:uiPriority w:val="99"/>
    <w:rsid w:val="00195FA0"/>
  </w:style>
  <w:style w:type="character" w:customStyle="1" w:styleId="DateChar">
    <w:name w:val="Date Char"/>
    <w:basedOn w:val="DefaultParagraphFont"/>
    <w:link w:val="Date"/>
    <w:uiPriority w:val="99"/>
    <w:semiHidden/>
    <w:locked/>
    <w:rsid w:val="00195FA0"/>
    <w:rPr>
      <w:rFonts w:cs="Times New Roman"/>
      <w:sz w:val="20"/>
      <w:szCs w:val="20"/>
    </w:rPr>
  </w:style>
  <w:style w:type="paragraph" w:styleId="DocumentMap">
    <w:name w:val="Document Map"/>
    <w:basedOn w:val="Normal"/>
    <w:link w:val="DocumentMapChar"/>
    <w:uiPriority w:val="99"/>
    <w:rsid w:val="00195FA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195FA0"/>
    <w:rPr>
      <w:rFonts w:ascii="Tahoma" w:hAnsi="Tahoma" w:cs="Tahoma"/>
      <w:sz w:val="16"/>
      <w:szCs w:val="16"/>
    </w:rPr>
  </w:style>
  <w:style w:type="paragraph" w:styleId="EndnoteText">
    <w:name w:val="endnote text"/>
    <w:basedOn w:val="Normal"/>
    <w:link w:val="EndnoteTextChar"/>
    <w:uiPriority w:val="99"/>
    <w:rsid w:val="00195FA0"/>
  </w:style>
  <w:style w:type="character" w:customStyle="1" w:styleId="EndnoteTextChar">
    <w:name w:val="Endnote Text Char"/>
    <w:basedOn w:val="DefaultParagraphFont"/>
    <w:link w:val="EndnoteText"/>
    <w:uiPriority w:val="99"/>
    <w:semiHidden/>
    <w:locked/>
    <w:rsid w:val="00195FA0"/>
    <w:rPr>
      <w:rFonts w:cs="Times New Roman"/>
      <w:sz w:val="20"/>
      <w:szCs w:val="20"/>
    </w:rPr>
  </w:style>
  <w:style w:type="paragraph" w:styleId="EnvelopeAddress">
    <w:name w:val="envelope address"/>
    <w:basedOn w:val="Normal"/>
    <w:uiPriority w:val="99"/>
    <w:rsid w:val="00195FA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195FA0"/>
    <w:rPr>
      <w:rFonts w:ascii="Arial" w:hAnsi="Arial" w:cs="Arial"/>
    </w:rPr>
  </w:style>
  <w:style w:type="paragraph" w:styleId="FootnoteText">
    <w:name w:val="footnote text"/>
    <w:basedOn w:val="Normal"/>
    <w:link w:val="FootnoteTextChar"/>
    <w:uiPriority w:val="99"/>
    <w:rsid w:val="00195FA0"/>
  </w:style>
  <w:style w:type="character" w:customStyle="1" w:styleId="FootnoteTextChar">
    <w:name w:val="Footnote Text Char"/>
    <w:basedOn w:val="DefaultParagraphFont"/>
    <w:link w:val="FootnoteText"/>
    <w:uiPriority w:val="99"/>
    <w:semiHidden/>
    <w:locked/>
    <w:rsid w:val="00195FA0"/>
    <w:rPr>
      <w:rFonts w:cs="Times New Roman"/>
      <w:sz w:val="20"/>
      <w:szCs w:val="20"/>
    </w:rPr>
  </w:style>
  <w:style w:type="paragraph" w:styleId="Index1">
    <w:name w:val="index 1"/>
    <w:basedOn w:val="Normal"/>
    <w:next w:val="Normal"/>
    <w:autoRedefine/>
    <w:uiPriority w:val="99"/>
    <w:rsid w:val="00195FA0"/>
    <w:pPr>
      <w:ind w:left="200" w:hanging="200"/>
    </w:pPr>
  </w:style>
  <w:style w:type="paragraph" w:styleId="Index2">
    <w:name w:val="index 2"/>
    <w:basedOn w:val="Normal"/>
    <w:next w:val="Normal"/>
    <w:autoRedefine/>
    <w:uiPriority w:val="99"/>
    <w:rsid w:val="00195FA0"/>
    <w:pPr>
      <w:ind w:left="400" w:hanging="200"/>
    </w:pPr>
  </w:style>
  <w:style w:type="paragraph" w:styleId="Index3">
    <w:name w:val="index 3"/>
    <w:basedOn w:val="Normal"/>
    <w:next w:val="Normal"/>
    <w:autoRedefine/>
    <w:uiPriority w:val="99"/>
    <w:rsid w:val="00195FA0"/>
    <w:pPr>
      <w:ind w:left="600" w:hanging="200"/>
    </w:pPr>
  </w:style>
  <w:style w:type="paragraph" w:styleId="Index4">
    <w:name w:val="index 4"/>
    <w:basedOn w:val="Normal"/>
    <w:next w:val="Normal"/>
    <w:autoRedefine/>
    <w:uiPriority w:val="99"/>
    <w:rsid w:val="00195FA0"/>
    <w:pPr>
      <w:ind w:left="800" w:hanging="200"/>
    </w:pPr>
  </w:style>
  <w:style w:type="paragraph" w:styleId="Index5">
    <w:name w:val="index 5"/>
    <w:basedOn w:val="Normal"/>
    <w:next w:val="Normal"/>
    <w:autoRedefine/>
    <w:uiPriority w:val="99"/>
    <w:rsid w:val="00195FA0"/>
    <w:pPr>
      <w:ind w:left="1000" w:hanging="200"/>
    </w:pPr>
  </w:style>
  <w:style w:type="paragraph" w:styleId="Index6">
    <w:name w:val="index 6"/>
    <w:basedOn w:val="Normal"/>
    <w:next w:val="Normal"/>
    <w:autoRedefine/>
    <w:uiPriority w:val="99"/>
    <w:rsid w:val="00195FA0"/>
    <w:pPr>
      <w:ind w:left="1200" w:hanging="200"/>
    </w:pPr>
  </w:style>
  <w:style w:type="paragraph" w:styleId="Index7">
    <w:name w:val="index 7"/>
    <w:basedOn w:val="Normal"/>
    <w:next w:val="Normal"/>
    <w:autoRedefine/>
    <w:uiPriority w:val="99"/>
    <w:rsid w:val="00195FA0"/>
    <w:pPr>
      <w:ind w:left="1400" w:hanging="200"/>
    </w:pPr>
  </w:style>
  <w:style w:type="paragraph" w:styleId="Index8">
    <w:name w:val="index 8"/>
    <w:basedOn w:val="Normal"/>
    <w:next w:val="Normal"/>
    <w:autoRedefine/>
    <w:uiPriority w:val="99"/>
    <w:rsid w:val="00195FA0"/>
    <w:pPr>
      <w:ind w:left="1600" w:hanging="200"/>
    </w:pPr>
  </w:style>
  <w:style w:type="paragraph" w:styleId="Index9">
    <w:name w:val="index 9"/>
    <w:basedOn w:val="Normal"/>
    <w:next w:val="Normal"/>
    <w:autoRedefine/>
    <w:uiPriority w:val="99"/>
    <w:rsid w:val="00195FA0"/>
    <w:pPr>
      <w:ind w:left="1800" w:hanging="200"/>
    </w:pPr>
  </w:style>
  <w:style w:type="paragraph" w:styleId="IndexHeading">
    <w:name w:val="index heading"/>
    <w:basedOn w:val="Normal"/>
    <w:next w:val="Index1"/>
    <w:uiPriority w:val="99"/>
    <w:rsid w:val="00195FA0"/>
    <w:rPr>
      <w:rFonts w:ascii="Arial" w:hAnsi="Arial" w:cs="Arial"/>
      <w:b/>
      <w:bCs/>
    </w:rPr>
  </w:style>
  <w:style w:type="paragraph" w:styleId="List">
    <w:name w:val="List"/>
    <w:basedOn w:val="Normal"/>
    <w:uiPriority w:val="99"/>
    <w:rsid w:val="00195FA0"/>
    <w:pPr>
      <w:ind w:left="360" w:hanging="360"/>
    </w:pPr>
  </w:style>
  <w:style w:type="paragraph" w:styleId="List2">
    <w:name w:val="List 2"/>
    <w:basedOn w:val="Normal"/>
    <w:uiPriority w:val="99"/>
    <w:rsid w:val="00195FA0"/>
    <w:pPr>
      <w:ind w:left="720" w:hanging="360"/>
    </w:pPr>
  </w:style>
  <w:style w:type="paragraph" w:styleId="List3">
    <w:name w:val="List 3"/>
    <w:basedOn w:val="Normal"/>
    <w:uiPriority w:val="99"/>
    <w:rsid w:val="00195FA0"/>
    <w:pPr>
      <w:ind w:left="1080" w:hanging="360"/>
    </w:pPr>
  </w:style>
  <w:style w:type="paragraph" w:styleId="List4">
    <w:name w:val="List 4"/>
    <w:basedOn w:val="Normal"/>
    <w:uiPriority w:val="99"/>
    <w:rsid w:val="00195FA0"/>
    <w:pPr>
      <w:ind w:left="1440" w:hanging="360"/>
    </w:pPr>
  </w:style>
  <w:style w:type="paragraph" w:styleId="List5">
    <w:name w:val="List 5"/>
    <w:basedOn w:val="Normal"/>
    <w:uiPriority w:val="99"/>
    <w:rsid w:val="00195FA0"/>
    <w:pPr>
      <w:ind w:left="1800" w:hanging="360"/>
    </w:pPr>
  </w:style>
  <w:style w:type="paragraph" w:styleId="ListBullet">
    <w:name w:val="List Bullet"/>
    <w:basedOn w:val="Normal"/>
    <w:autoRedefine/>
    <w:uiPriority w:val="99"/>
    <w:rsid w:val="00195FA0"/>
    <w:pPr>
      <w:tabs>
        <w:tab w:val="num" w:pos="1080"/>
      </w:tabs>
      <w:ind w:left="360" w:hanging="360"/>
    </w:pPr>
  </w:style>
  <w:style w:type="paragraph" w:styleId="ListBullet2">
    <w:name w:val="List Bullet 2"/>
    <w:basedOn w:val="Normal"/>
    <w:autoRedefine/>
    <w:uiPriority w:val="99"/>
    <w:rsid w:val="00195FA0"/>
    <w:pPr>
      <w:tabs>
        <w:tab w:val="num" w:pos="720"/>
        <w:tab w:val="num" w:pos="1440"/>
      </w:tabs>
      <w:ind w:left="720" w:hanging="360"/>
    </w:pPr>
  </w:style>
  <w:style w:type="paragraph" w:styleId="ListBullet3">
    <w:name w:val="List Bullet 3"/>
    <w:basedOn w:val="Normal"/>
    <w:autoRedefine/>
    <w:uiPriority w:val="99"/>
    <w:rsid w:val="00195FA0"/>
    <w:pPr>
      <w:tabs>
        <w:tab w:val="num" w:pos="1080"/>
        <w:tab w:val="num" w:pos="1800"/>
      </w:tabs>
      <w:ind w:left="1080" w:hanging="360"/>
    </w:pPr>
  </w:style>
  <w:style w:type="paragraph" w:styleId="ListBullet4">
    <w:name w:val="List Bullet 4"/>
    <w:basedOn w:val="Normal"/>
    <w:autoRedefine/>
    <w:uiPriority w:val="99"/>
    <w:rsid w:val="00195FA0"/>
    <w:pPr>
      <w:tabs>
        <w:tab w:val="num" w:pos="1440"/>
      </w:tabs>
      <w:ind w:left="1440" w:hanging="360"/>
    </w:pPr>
  </w:style>
  <w:style w:type="paragraph" w:styleId="ListBullet5">
    <w:name w:val="List Bullet 5"/>
    <w:basedOn w:val="Normal"/>
    <w:autoRedefine/>
    <w:uiPriority w:val="99"/>
    <w:rsid w:val="00195FA0"/>
    <w:pPr>
      <w:tabs>
        <w:tab w:val="num" w:pos="720"/>
        <w:tab w:val="num" w:pos="1800"/>
      </w:tabs>
      <w:ind w:left="1800" w:hanging="360"/>
    </w:pPr>
  </w:style>
  <w:style w:type="paragraph" w:styleId="ListContinue">
    <w:name w:val="List Continue"/>
    <w:basedOn w:val="Normal"/>
    <w:uiPriority w:val="99"/>
    <w:rsid w:val="00195FA0"/>
    <w:pPr>
      <w:spacing w:after="120"/>
      <w:ind w:left="360"/>
    </w:pPr>
  </w:style>
  <w:style w:type="paragraph" w:styleId="ListContinue2">
    <w:name w:val="List Continue 2"/>
    <w:basedOn w:val="Normal"/>
    <w:uiPriority w:val="99"/>
    <w:rsid w:val="00195FA0"/>
    <w:pPr>
      <w:spacing w:after="120"/>
      <w:ind w:left="720"/>
    </w:pPr>
  </w:style>
  <w:style w:type="paragraph" w:styleId="ListContinue3">
    <w:name w:val="List Continue 3"/>
    <w:basedOn w:val="Normal"/>
    <w:uiPriority w:val="99"/>
    <w:rsid w:val="00195FA0"/>
    <w:pPr>
      <w:spacing w:after="120"/>
      <w:ind w:left="1080"/>
    </w:pPr>
  </w:style>
  <w:style w:type="paragraph" w:styleId="ListContinue4">
    <w:name w:val="List Continue 4"/>
    <w:basedOn w:val="Normal"/>
    <w:uiPriority w:val="99"/>
    <w:rsid w:val="00195FA0"/>
    <w:pPr>
      <w:spacing w:after="120"/>
      <w:ind w:left="1440"/>
    </w:pPr>
  </w:style>
  <w:style w:type="paragraph" w:styleId="ListContinue5">
    <w:name w:val="List Continue 5"/>
    <w:basedOn w:val="Normal"/>
    <w:uiPriority w:val="99"/>
    <w:rsid w:val="00195FA0"/>
    <w:pPr>
      <w:spacing w:after="120"/>
      <w:ind w:left="1800"/>
    </w:pPr>
  </w:style>
  <w:style w:type="paragraph" w:styleId="ListNumber">
    <w:name w:val="List Number"/>
    <w:basedOn w:val="Normal"/>
    <w:uiPriority w:val="99"/>
    <w:rsid w:val="00195FA0"/>
    <w:pPr>
      <w:tabs>
        <w:tab w:val="num" w:pos="1080"/>
      </w:tabs>
      <w:ind w:left="360" w:hanging="360"/>
    </w:pPr>
  </w:style>
  <w:style w:type="paragraph" w:styleId="ListNumber2">
    <w:name w:val="List Number 2"/>
    <w:basedOn w:val="Normal"/>
    <w:uiPriority w:val="99"/>
    <w:rsid w:val="00195FA0"/>
    <w:pPr>
      <w:tabs>
        <w:tab w:val="num" w:pos="720"/>
        <w:tab w:val="num" w:pos="1440"/>
      </w:tabs>
      <w:ind w:left="720" w:hanging="360"/>
    </w:pPr>
  </w:style>
  <w:style w:type="paragraph" w:styleId="ListNumber3">
    <w:name w:val="List Number 3"/>
    <w:basedOn w:val="Normal"/>
    <w:uiPriority w:val="99"/>
    <w:rsid w:val="00195FA0"/>
    <w:pPr>
      <w:tabs>
        <w:tab w:val="num" w:pos="1080"/>
        <w:tab w:val="num" w:pos="1800"/>
      </w:tabs>
      <w:ind w:left="1080" w:hanging="360"/>
    </w:pPr>
  </w:style>
  <w:style w:type="paragraph" w:styleId="ListNumber4">
    <w:name w:val="List Number 4"/>
    <w:basedOn w:val="Normal"/>
    <w:uiPriority w:val="99"/>
    <w:rsid w:val="00195FA0"/>
    <w:pPr>
      <w:tabs>
        <w:tab w:val="num" w:pos="720"/>
        <w:tab w:val="num" w:pos="1440"/>
      </w:tabs>
      <w:ind w:left="1440" w:hanging="360"/>
    </w:pPr>
  </w:style>
  <w:style w:type="paragraph" w:styleId="ListNumber5">
    <w:name w:val="List Number 5"/>
    <w:basedOn w:val="Normal"/>
    <w:uiPriority w:val="99"/>
    <w:rsid w:val="00195FA0"/>
    <w:pPr>
      <w:tabs>
        <w:tab w:val="num" w:pos="1440"/>
        <w:tab w:val="num" w:pos="1800"/>
      </w:tabs>
      <w:ind w:left="1800" w:hanging="360"/>
    </w:pPr>
  </w:style>
  <w:style w:type="paragraph" w:styleId="MacroText">
    <w:name w:val="macro"/>
    <w:link w:val="MacroTextChar"/>
    <w:uiPriority w:val="99"/>
    <w:rsid w:val="00195FA0"/>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195FA0"/>
    <w:rPr>
      <w:rFonts w:ascii="Courier New" w:hAnsi="Courier New" w:cs="Courier New"/>
      <w:sz w:val="20"/>
      <w:szCs w:val="20"/>
    </w:rPr>
  </w:style>
  <w:style w:type="paragraph" w:styleId="MessageHeader">
    <w:name w:val="Message Header"/>
    <w:basedOn w:val="Normal"/>
    <w:link w:val="MessageHeaderChar"/>
    <w:uiPriority w:val="99"/>
    <w:rsid w:val="00195FA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195FA0"/>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195FA0"/>
    <w:pPr>
      <w:ind w:left="720"/>
    </w:pPr>
  </w:style>
  <w:style w:type="paragraph" w:styleId="NoteHeading">
    <w:name w:val="Note Heading"/>
    <w:basedOn w:val="Normal"/>
    <w:next w:val="Normal"/>
    <w:link w:val="NoteHeadingChar"/>
    <w:uiPriority w:val="99"/>
    <w:rsid w:val="00195FA0"/>
  </w:style>
  <w:style w:type="character" w:customStyle="1" w:styleId="NoteHeadingChar">
    <w:name w:val="Note Heading Char"/>
    <w:basedOn w:val="DefaultParagraphFont"/>
    <w:link w:val="NoteHeading"/>
    <w:uiPriority w:val="99"/>
    <w:semiHidden/>
    <w:locked/>
    <w:rsid w:val="00195FA0"/>
    <w:rPr>
      <w:rFonts w:cs="Times New Roman"/>
      <w:sz w:val="20"/>
      <w:szCs w:val="20"/>
    </w:rPr>
  </w:style>
  <w:style w:type="paragraph" w:styleId="PlainText">
    <w:name w:val="Plain Text"/>
    <w:basedOn w:val="Normal"/>
    <w:link w:val="PlainTextChar"/>
    <w:uiPriority w:val="99"/>
    <w:rsid w:val="00195FA0"/>
    <w:rPr>
      <w:rFonts w:ascii="Courier New" w:hAnsi="Courier New" w:cs="Courier New"/>
    </w:rPr>
  </w:style>
  <w:style w:type="character" w:customStyle="1" w:styleId="PlainTextChar">
    <w:name w:val="Plain Text Char"/>
    <w:basedOn w:val="DefaultParagraphFont"/>
    <w:link w:val="PlainText"/>
    <w:uiPriority w:val="99"/>
    <w:semiHidden/>
    <w:locked/>
    <w:rsid w:val="00195FA0"/>
    <w:rPr>
      <w:rFonts w:ascii="Courier New" w:hAnsi="Courier New" w:cs="Courier New"/>
      <w:sz w:val="20"/>
      <w:szCs w:val="20"/>
    </w:rPr>
  </w:style>
  <w:style w:type="paragraph" w:styleId="Salutation">
    <w:name w:val="Salutation"/>
    <w:basedOn w:val="Normal"/>
    <w:next w:val="Normal"/>
    <w:link w:val="SalutationChar"/>
    <w:uiPriority w:val="99"/>
    <w:rsid w:val="00195FA0"/>
  </w:style>
  <w:style w:type="character" w:customStyle="1" w:styleId="SalutationChar">
    <w:name w:val="Salutation Char"/>
    <w:basedOn w:val="DefaultParagraphFont"/>
    <w:link w:val="Salutation"/>
    <w:uiPriority w:val="99"/>
    <w:semiHidden/>
    <w:locked/>
    <w:rsid w:val="00195FA0"/>
    <w:rPr>
      <w:rFonts w:cs="Times New Roman"/>
      <w:sz w:val="20"/>
      <w:szCs w:val="20"/>
    </w:rPr>
  </w:style>
  <w:style w:type="paragraph" w:styleId="Signature">
    <w:name w:val="Signature"/>
    <w:basedOn w:val="Normal"/>
    <w:link w:val="SignatureChar"/>
    <w:uiPriority w:val="99"/>
    <w:rsid w:val="00195FA0"/>
    <w:pPr>
      <w:ind w:left="4320"/>
    </w:pPr>
  </w:style>
  <w:style w:type="character" w:customStyle="1" w:styleId="SignatureChar">
    <w:name w:val="Signature Char"/>
    <w:basedOn w:val="DefaultParagraphFont"/>
    <w:link w:val="Signature"/>
    <w:uiPriority w:val="99"/>
    <w:semiHidden/>
    <w:locked/>
    <w:rsid w:val="00195FA0"/>
    <w:rPr>
      <w:rFonts w:cs="Times New Roman"/>
      <w:sz w:val="20"/>
      <w:szCs w:val="20"/>
    </w:rPr>
  </w:style>
  <w:style w:type="paragraph" w:styleId="Subtitle">
    <w:name w:val="Subtitle"/>
    <w:basedOn w:val="Normal"/>
    <w:link w:val="SubtitleChar"/>
    <w:uiPriority w:val="99"/>
    <w:qFormat/>
    <w:rsid w:val="00195FA0"/>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locked/>
    <w:rsid w:val="00195FA0"/>
    <w:rPr>
      <w:rFonts w:asciiTheme="majorHAnsi" w:eastAsiaTheme="majorEastAsia" w:hAnsiTheme="majorHAnsi" w:cstheme="majorBidi"/>
      <w:sz w:val="24"/>
      <w:szCs w:val="24"/>
    </w:rPr>
  </w:style>
  <w:style w:type="paragraph" w:styleId="TableofAuthorities">
    <w:name w:val="table of authorities"/>
    <w:basedOn w:val="Normal"/>
    <w:next w:val="Normal"/>
    <w:uiPriority w:val="99"/>
    <w:rsid w:val="00195FA0"/>
    <w:pPr>
      <w:ind w:left="200" w:hanging="200"/>
    </w:pPr>
  </w:style>
  <w:style w:type="paragraph" w:styleId="TableofFigures">
    <w:name w:val="table of figures"/>
    <w:basedOn w:val="Normal"/>
    <w:next w:val="Normal"/>
    <w:uiPriority w:val="99"/>
    <w:rsid w:val="00195FA0"/>
    <w:pPr>
      <w:ind w:left="400" w:hanging="400"/>
    </w:pPr>
  </w:style>
  <w:style w:type="paragraph" w:styleId="Title">
    <w:name w:val="Title"/>
    <w:basedOn w:val="Normal"/>
    <w:link w:val="TitleChar"/>
    <w:uiPriority w:val="99"/>
    <w:qFormat/>
    <w:rsid w:val="00195FA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locked/>
    <w:rsid w:val="00195FA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rsid w:val="00195FA0"/>
    <w:pPr>
      <w:spacing w:before="120"/>
    </w:pPr>
    <w:rPr>
      <w:rFonts w:ascii="Arial" w:hAnsi="Arial" w:cs="Arial"/>
      <w:b/>
      <w:bCs/>
      <w:sz w:val="24"/>
      <w:szCs w:val="24"/>
    </w:rPr>
  </w:style>
  <w:style w:type="paragraph" w:styleId="TOC1">
    <w:name w:val="toc 1"/>
    <w:basedOn w:val="Normal"/>
    <w:next w:val="Normal"/>
    <w:autoRedefine/>
    <w:uiPriority w:val="99"/>
    <w:rsid w:val="00195FA0"/>
  </w:style>
  <w:style w:type="paragraph" w:styleId="TOC3">
    <w:name w:val="toc 3"/>
    <w:basedOn w:val="Normal"/>
    <w:next w:val="Normal"/>
    <w:autoRedefine/>
    <w:uiPriority w:val="99"/>
    <w:rsid w:val="00195FA0"/>
    <w:pPr>
      <w:ind w:left="400"/>
    </w:pPr>
  </w:style>
  <w:style w:type="paragraph" w:styleId="TOC4">
    <w:name w:val="toc 4"/>
    <w:basedOn w:val="Normal"/>
    <w:next w:val="Normal"/>
    <w:autoRedefine/>
    <w:uiPriority w:val="99"/>
    <w:rsid w:val="00195FA0"/>
    <w:pPr>
      <w:ind w:left="600"/>
    </w:pPr>
  </w:style>
  <w:style w:type="paragraph" w:styleId="TOC5">
    <w:name w:val="toc 5"/>
    <w:basedOn w:val="Normal"/>
    <w:next w:val="Normal"/>
    <w:autoRedefine/>
    <w:uiPriority w:val="99"/>
    <w:rsid w:val="00195FA0"/>
    <w:pPr>
      <w:ind w:left="800"/>
    </w:pPr>
  </w:style>
  <w:style w:type="paragraph" w:styleId="TOC6">
    <w:name w:val="toc 6"/>
    <w:basedOn w:val="Normal"/>
    <w:next w:val="Normal"/>
    <w:autoRedefine/>
    <w:uiPriority w:val="99"/>
    <w:rsid w:val="00195FA0"/>
    <w:pPr>
      <w:ind w:left="1000"/>
    </w:pPr>
  </w:style>
  <w:style w:type="paragraph" w:styleId="TOC7">
    <w:name w:val="toc 7"/>
    <w:basedOn w:val="Normal"/>
    <w:next w:val="Normal"/>
    <w:autoRedefine/>
    <w:uiPriority w:val="99"/>
    <w:rsid w:val="00195FA0"/>
    <w:pPr>
      <w:ind w:left="1200"/>
    </w:pPr>
  </w:style>
  <w:style w:type="paragraph" w:styleId="TOC8">
    <w:name w:val="toc 8"/>
    <w:basedOn w:val="Normal"/>
    <w:next w:val="Normal"/>
    <w:autoRedefine/>
    <w:uiPriority w:val="99"/>
    <w:rsid w:val="00195FA0"/>
    <w:pPr>
      <w:ind w:left="1400"/>
    </w:pPr>
  </w:style>
  <w:style w:type="paragraph" w:styleId="TOC9">
    <w:name w:val="toc 9"/>
    <w:basedOn w:val="Normal"/>
    <w:next w:val="Normal"/>
    <w:autoRedefine/>
    <w:uiPriority w:val="99"/>
    <w:rsid w:val="00195FA0"/>
    <w:pPr>
      <w:ind w:left="1600"/>
    </w:pPr>
  </w:style>
  <w:style w:type="paragraph" w:styleId="BalloonText">
    <w:name w:val="Balloon Text"/>
    <w:basedOn w:val="Normal"/>
    <w:link w:val="BalloonTextChar"/>
    <w:uiPriority w:val="99"/>
    <w:semiHidden/>
    <w:unhideWhenUsed/>
    <w:rsid w:val="000C7F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7F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2012-06-29T07:00:00+00:00</OpenedDate>
    <Date1 xmlns="dc463f71-b30c-4ab2-9473-d307f9d35888">2012-11-19T08:00:00+00:00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121119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8352D969DC0246BF312F63C2250349" ma:contentTypeVersion="139" ma:contentTypeDescription="" ma:contentTypeScope="" ma:versionID="32b1db3d6db5a37f5d1a1e0b07421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7C4EE-CCAA-49EE-9004-F348F4E8E18C}"/>
</file>

<file path=customXml/itemProps2.xml><?xml version="1.0" encoding="utf-8"?>
<ds:datastoreItem xmlns:ds="http://schemas.openxmlformats.org/officeDocument/2006/customXml" ds:itemID="{23B513D8-2A6F-4306-83D5-72FF9560CC51}"/>
</file>

<file path=customXml/itemProps3.xml><?xml version="1.0" encoding="utf-8"?>
<ds:datastoreItem xmlns:ds="http://schemas.openxmlformats.org/officeDocument/2006/customXml" ds:itemID="{8B4DDC13-6BDD-4B70-9DF4-899B474BF1AA}"/>
</file>

<file path=customXml/itemProps4.xml><?xml version="1.0" encoding="utf-8"?>
<ds:datastoreItem xmlns:ds="http://schemas.openxmlformats.org/officeDocument/2006/customXml" ds:itemID="{A0409318-6546-4BD6-99E7-1CB2A8B9A03C}"/>
</file>

<file path=docProps/app.xml><?xml version="1.0" encoding="utf-8"?>
<Properties xmlns="http://schemas.openxmlformats.org/officeDocument/2006/extended-properties" xmlns:vt="http://schemas.openxmlformats.org/officeDocument/2006/docPropsVTypes">
  <Template>Normal.dotm</Template>
  <TotalTime>3</TotalTime>
  <Pages>3</Pages>
  <Words>1044</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Linda Gervais</cp:lastModifiedBy>
  <cp:revision>3</cp:revision>
  <cp:lastPrinted>2012-09-27T17:43:00Z</cp:lastPrinted>
  <dcterms:created xsi:type="dcterms:W3CDTF">2012-11-19T16:32:00Z</dcterms:created>
  <dcterms:modified xsi:type="dcterms:W3CDTF">2012-11-19T21:14:00Z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0x0101006E56B4D1795A2E4DB2F0B01679ED314A00818352D969DC0246BF312F63C2250349</vt:lpwstr>
  </property>
  <property fmtid="{D5CDD505-2E9C-101B-9397-08002B2CF9AE}" pid="3" name="_docset_NoMedatataSyncRequired">
    <vt:lpwstr>False</vt:lpwstr>
  </property>
</Properties>
</file>