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Cameron-</w:t>
      </w:r>
      <w:proofErr w:type="spellStart"/>
      <w:r>
        <w:rPr>
          <w:rFonts w:ascii="Tahoma" w:hAnsi="Tahoma" w:cs="Tahoma"/>
          <w:sz w:val="20"/>
          <w:szCs w:val="20"/>
        </w:rPr>
        <w:t>Rulkowski</w:t>
      </w:r>
      <w:proofErr w:type="spellEnd"/>
      <w:r>
        <w:rPr>
          <w:rFonts w:ascii="Tahoma" w:hAnsi="Tahoma" w:cs="Tahoma"/>
          <w:sz w:val="20"/>
          <w:szCs w:val="20"/>
        </w:rPr>
        <w:t xml:space="preserve">, Jennifer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Friedlander,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rPr>
          <w:rFonts w:ascii="Calibri" w:hAnsi="Calibri"/>
          <w:color w:val="1F497D"/>
          <w:sz w:val="22"/>
          <w:szCs w:val="22"/>
        </w:rPr>
      </w:pPr>
      <w:r>
        <w:rPr>
          <w:rFonts w:ascii="Calibri" w:hAnsi="Calibri"/>
          <w:color w:val="1F497D"/>
          <w:sz w:val="22"/>
          <w:szCs w:val="22"/>
        </w:rPr>
        <w:t>Staff does not oppose these motions and, if necessary, can make a filing to that effect.</w:t>
      </w:r>
    </w:p>
    <w:p w:rsidR="005F5BA9" w:rsidRDefault="005F5BA9" w:rsidP="005F5BA9">
      <w:pPr>
        <w:rPr>
          <w:rFonts w:ascii="Calibri" w:hAnsi="Calibri"/>
          <w:color w:val="1F497D"/>
          <w:sz w:val="22"/>
          <w:szCs w:val="22"/>
        </w:rPr>
      </w:pPr>
    </w:p>
    <w:p w:rsidR="005F5BA9" w:rsidRDefault="005F5BA9" w:rsidP="005F5BA9">
      <w:pPr>
        <w:rPr>
          <w:rFonts w:ascii="Arial" w:hAnsi="Arial" w:cs="Arial"/>
          <w:color w:val="1F497D"/>
          <w:sz w:val="20"/>
          <w:szCs w:val="20"/>
        </w:rPr>
      </w:pPr>
      <w:r>
        <w:rPr>
          <w:rFonts w:ascii="Arial" w:hAnsi="Arial" w:cs="Arial"/>
          <w:color w:val="1F497D"/>
          <w:sz w:val="20"/>
          <w:szCs w:val="20"/>
        </w:rPr>
        <w:t>Jennifer Cameron-</w:t>
      </w:r>
      <w:proofErr w:type="spellStart"/>
      <w:r>
        <w:rPr>
          <w:rFonts w:ascii="Arial" w:hAnsi="Arial" w:cs="Arial"/>
          <w:color w:val="1F497D"/>
          <w:sz w:val="20"/>
          <w:szCs w:val="20"/>
        </w:rPr>
        <w:t>Rulkowski</w:t>
      </w:r>
      <w:proofErr w:type="spellEnd"/>
    </w:p>
    <w:p w:rsidR="005F5BA9" w:rsidRDefault="005F5BA9" w:rsidP="005F5BA9">
      <w:pPr>
        <w:rPr>
          <w:rFonts w:ascii="Arial" w:hAnsi="Arial" w:cs="Arial"/>
          <w:color w:val="1F497D"/>
          <w:sz w:val="20"/>
          <w:szCs w:val="20"/>
        </w:rPr>
      </w:pPr>
      <w:r>
        <w:rPr>
          <w:rFonts w:ascii="Arial" w:hAnsi="Arial" w:cs="Arial"/>
          <w:color w:val="1F497D"/>
          <w:sz w:val="20"/>
          <w:szCs w:val="20"/>
        </w:rPr>
        <w:t>Assistant Attorney General</w:t>
      </w:r>
    </w:p>
    <w:p w:rsidR="005F5BA9" w:rsidRDefault="005F5BA9" w:rsidP="005F5BA9">
      <w:pPr>
        <w:rPr>
          <w:rFonts w:ascii="Arial" w:hAnsi="Arial" w:cs="Arial"/>
          <w:color w:val="1F497D"/>
          <w:sz w:val="20"/>
          <w:szCs w:val="20"/>
        </w:rPr>
      </w:pPr>
      <w:r>
        <w:rPr>
          <w:rFonts w:ascii="Arial" w:hAnsi="Arial" w:cs="Arial"/>
          <w:color w:val="1F497D"/>
          <w:sz w:val="20"/>
          <w:szCs w:val="20"/>
        </w:rPr>
        <w:t>PO Box 40128, Olympia, WA  98504-0128</w:t>
      </w:r>
    </w:p>
    <w:p w:rsidR="005F5BA9" w:rsidRDefault="005F5BA9" w:rsidP="005F5BA9">
      <w:pPr>
        <w:rPr>
          <w:rFonts w:ascii="Arial" w:hAnsi="Arial" w:cs="Arial"/>
          <w:color w:val="1F497D"/>
          <w:sz w:val="20"/>
          <w:szCs w:val="20"/>
        </w:rPr>
      </w:pPr>
      <w:r>
        <w:rPr>
          <w:rFonts w:ascii="Arial" w:hAnsi="Arial" w:cs="Arial"/>
          <w:color w:val="1F497D"/>
          <w:sz w:val="20"/>
          <w:szCs w:val="20"/>
        </w:rPr>
        <w:t>Tel.: (360) 664-1186</w:t>
      </w:r>
    </w:p>
    <w:p w:rsidR="005F5BA9" w:rsidRDefault="005F5BA9" w:rsidP="005F5BA9">
      <w:pPr>
        <w:rPr>
          <w:rFonts w:ascii="Arial" w:hAnsi="Arial" w:cs="Arial"/>
          <w:color w:val="1F497D"/>
          <w:sz w:val="20"/>
          <w:szCs w:val="20"/>
        </w:rPr>
      </w:pPr>
      <w:r>
        <w:rPr>
          <w:rFonts w:ascii="Arial" w:hAnsi="Arial" w:cs="Arial"/>
          <w:color w:val="1F497D"/>
          <w:sz w:val="20"/>
          <w:szCs w:val="20"/>
        </w:rPr>
        <w:t>Fax: (360) 586-5522</w:t>
      </w:r>
    </w:p>
    <w:p w:rsidR="005F5BA9" w:rsidRDefault="005F5BA9" w:rsidP="005F5BA9">
      <w:pPr>
        <w:rPr>
          <w:rFonts w:ascii="Arial" w:hAnsi="Arial" w:cs="Arial"/>
          <w:b/>
          <w:bCs/>
          <w:color w:val="1F497D"/>
          <w:sz w:val="16"/>
          <w:szCs w:val="16"/>
        </w:rPr>
      </w:pPr>
    </w:p>
    <w:p w:rsidR="005F5BA9" w:rsidRDefault="005F5BA9" w:rsidP="005F5BA9">
      <w:pPr>
        <w:rPr>
          <w:rFonts w:ascii="Arial" w:hAnsi="Arial" w:cs="Arial"/>
          <w:color w:val="1F497D"/>
          <w:sz w:val="16"/>
          <w:szCs w:val="16"/>
        </w:rPr>
      </w:pPr>
      <w:r>
        <w:rPr>
          <w:rFonts w:ascii="Arial" w:hAnsi="Arial" w:cs="Arial"/>
          <w:color w:val="1F497D"/>
          <w:sz w:val="16"/>
          <w:szCs w:val="16"/>
        </w:rPr>
        <w:t>**Please conserve paper**</w:t>
      </w:r>
    </w:p>
    <w:p w:rsidR="005F5BA9" w:rsidRDefault="005F5BA9" w:rsidP="005F5BA9">
      <w:pPr>
        <w:rPr>
          <w:rFonts w:ascii="Arial" w:hAnsi="Arial" w:cs="Arial"/>
          <w:color w:val="1F497D"/>
          <w:sz w:val="20"/>
          <w:szCs w:val="20"/>
        </w:rPr>
      </w:pPr>
    </w:p>
    <w:p w:rsidR="005F5BA9" w:rsidRDefault="005F5BA9" w:rsidP="005F5BA9">
      <w:pPr>
        <w:rPr>
          <w:rFonts w:ascii="Calibri" w:hAnsi="Calibri"/>
          <w:color w:val="1F497D"/>
          <w:sz w:val="22"/>
          <w:szCs w:val="22"/>
        </w:rPr>
      </w:pPr>
    </w:p>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spacing w:after="240"/>
      </w:pPr>
      <w:r>
        <w:t>Thank you.  Yes.</w:t>
      </w:r>
      <w:r>
        <w:br/>
      </w:r>
      <w:r>
        <w:br/>
        <w:t>At 09:46 AM 4/5/2010, Friedlander, Marguerite (UTC) wrote:</w:t>
      </w:r>
    </w:p>
    <w:p w:rsidR="005F5BA9" w:rsidRDefault="005F5BA9" w:rsidP="005F5BA9">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r>
      <w:r>
        <w:lastRenderedPageBreak/>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F5BA9" w:rsidRDefault="005F5BA9" w:rsidP="005F5BA9">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sectPr w:rsidR="005F5BA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BA9"/>
    <w:rsid w:val="005F5BA9"/>
    <w:rsid w:val="00AF51AD"/>
    <w:rsid w:val="00BB3919"/>
    <w:rsid w:val="00CA3F5F"/>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A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B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Fragaria Landing Water Company</CaseCompanyNames>
    <DocketNumber xmlns="dc463f71-b30c-4ab2-9473-d307f9d35888">091035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6A850D2433AE48BF18C7CAA218B790" ma:contentTypeVersion="131" ma:contentTypeDescription="" ma:contentTypeScope="" ma:versionID="d4f28c9a3b15d562995bd086d8fd4d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10CF56-5C21-477E-9F65-AC4483B1F880}"/>
</file>

<file path=customXml/itemProps2.xml><?xml version="1.0" encoding="utf-8"?>
<ds:datastoreItem xmlns:ds="http://schemas.openxmlformats.org/officeDocument/2006/customXml" ds:itemID="{606BCB2A-7B8B-4DDC-9BFC-1635558F3440}"/>
</file>

<file path=customXml/itemProps3.xml><?xml version="1.0" encoding="utf-8"?>
<ds:datastoreItem xmlns:ds="http://schemas.openxmlformats.org/officeDocument/2006/customXml" ds:itemID="{98976C8B-27E0-4C3F-A1FE-CEC8F5669CD1}"/>
</file>

<file path=customXml/itemProps4.xml><?xml version="1.0" encoding="utf-8"?>
<ds:datastoreItem xmlns:ds="http://schemas.openxmlformats.org/officeDocument/2006/customXml" ds:itemID="{081A2B1C-04ED-4180-979F-A9F83D2CE568}"/>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2010-04-05T18:38:00Z</cp:lastPrinted>
  <dcterms:created xsi:type="dcterms:W3CDTF">2010-04-05T18:38:00Z</dcterms:created>
  <dcterms:modified xsi:type="dcterms:W3CDTF">2010-04-05T18:38:00Z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0x0101006E56B4D1795A2E4DB2F0B01679ED314A00166A850D2433AE48BF18C7CAA218B790</vt:lpwstr>
  </property>
  <property fmtid="{D5CDD505-2E9C-101B-9397-08002B2CF9AE}" pid="3" name="_docset_NoMedatataSyncRequired">
    <vt:lpwstr>False</vt:lpwstr>
  </property>
</Properties>
</file>