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FB" w:rsidRDefault="00520AFB" w:rsidP="00520AFB">
      <w:pPr>
        <w:jc w:val="center"/>
        <w:rPr>
          <w:b/>
        </w:rPr>
      </w:pPr>
      <w:r>
        <w:rPr>
          <w:b/>
        </w:rPr>
        <w:t>BEFORE THE WASHINGTON STATE</w:t>
      </w:r>
    </w:p>
    <w:p w:rsidR="00520AFB" w:rsidRDefault="00520AFB" w:rsidP="00520AFB">
      <w:pPr>
        <w:jc w:val="center"/>
        <w:rPr>
          <w:b/>
        </w:rPr>
      </w:pPr>
      <w:r>
        <w:rPr>
          <w:b/>
        </w:rPr>
        <w:t>UTILITIES AND TRANSPORTATION COMMISSION</w:t>
      </w:r>
    </w:p>
    <w:p w:rsidR="00520AFB" w:rsidRDefault="00520AFB" w:rsidP="00520AFB"/>
    <w:p w:rsidR="00520AFB" w:rsidRDefault="00520AFB" w:rsidP="00520AFB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</w:t>
      </w:r>
      <w:r>
        <w:tab/>
      </w:r>
      <w:r>
        <w:tab/>
        <w:t>)</w:t>
      </w:r>
      <w:r>
        <w:tab/>
        <w:t>DOCKET NO. UE-</w:t>
      </w:r>
      <w:r w:rsidR="00F94DD7">
        <w:t>152253</w:t>
      </w:r>
    </w:p>
    <w:p w:rsidR="00520AFB" w:rsidRDefault="00520AFB" w:rsidP="00520AFB">
      <w:r>
        <w:t>TRANSPORTATION COMMISSION</w:t>
      </w:r>
      <w:r>
        <w:tab/>
        <w:t>)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520AFB" w:rsidRDefault="00520AFB" w:rsidP="00520AFB">
      <w:r>
        <w:tab/>
      </w:r>
      <w:r>
        <w:tab/>
      </w:r>
      <w:r>
        <w:tab/>
        <w:t>Complainant,</w:t>
      </w:r>
      <w:r>
        <w:tab/>
      </w:r>
      <w:r>
        <w:tab/>
        <w:t>)</w:t>
      </w:r>
      <w:r>
        <w:tab/>
        <w:t>PETITION TO INTERVENE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OF THE ENERGY PROJECT</w:t>
      </w:r>
    </w:p>
    <w:p w:rsidR="00520AFB" w:rsidRDefault="00520AFB" w:rsidP="00520AFB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1424F2" w:rsidRDefault="00520AFB" w:rsidP="00520AFB">
      <w:r>
        <w:t>PACIFIC POWER</w:t>
      </w:r>
      <w:r w:rsidR="00DC7578">
        <w:t xml:space="preserve"> &amp; LIGHT</w:t>
      </w:r>
      <w:r w:rsidR="00DC7578">
        <w:tab/>
      </w:r>
      <w:r w:rsidR="001424F2">
        <w:tab/>
      </w:r>
      <w:r w:rsidR="001424F2">
        <w:tab/>
        <w:t>)</w:t>
      </w:r>
    </w:p>
    <w:p w:rsidR="00520AFB" w:rsidRDefault="00582721" w:rsidP="00520AFB">
      <w:r>
        <w:t>COMPANY</w:t>
      </w:r>
      <w:r w:rsidR="001424F2">
        <w:t>,</w:t>
      </w:r>
      <w:r w:rsidR="001424F2">
        <w:tab/>
      </w:r>
      <w:r w:rsidR="00520AFB">
        <w:t xml:space="preserve"> </w:t>
      </w:r>
      <w:r w:rsidR="00520AFB">
        <w:tab/>
      </w:r>
      <w:r w:rsidR="00F94DD7">
        <w:tab/>
      </w:r>
      <w:r w:rsidR="00F94DD7">
        <w:tab/>
      </w:r>
      <w:r w:rsidR="00F94DD7">
        <w:tab/>
      </w:r>
      <w:r w:rsidR="00520AFB">
        <w:t>)</w:t>
      </w:r>
    </w:p>
    <w:p w:rsidR="00520AFB" w:rsidRDefault="00DC7578" w:rsidP="00520AFB">
      <w:r>
        <w:tab/>
      </w:r>
      <w:r>
        <w:tab/>
      </w:r>
      <w:r>
        <w:tab/>
      </w:r>
      <w:r w:rsidR="007E5FB4">
        <w:tab/>
      </w:r>
      <w:r w:rsidR="007E5FB4">
        <w:tab/>
      </w:r>
      <w:r w:rsidR="007E5FB4">
        <w:tab/>
      </w:r>
      <w:r w:rsidR="00520AFB">
        <w:t>)</w:t>
      </w:r>
    </w:p>
    <w:p w:rsidR="00520AFB" w:rsidRDefault="00520AFB" w:rsidP="00520AFB">
      <w:r>
        <w:tab/>
      </w:r>
      <w:r>
        <w:tab/>
      </w:r>
      <w:r>
        <w:tab/>
        <w:t>Respondent.</w:t>
      </w:r>
      <w:r>
        <w:tab/>
      </w:r>
      <w:r>
        <w:tab/>
        <w:t>)</w:t>
      </w:r>
    </w:p>
    <w:p w:rsidR="00520AFB" w:rsidRDefault="00520AFB" w:rsidP="00520AFB">
      <w:r>
        <w:t>. . . . . . . . . . . . . . . . . . . . . . . . . . . . . . . . . . . . )</w:t>
      </w:r>
    </w:p>
    <w:p w:rsidR="00520AFB" w:rsidRDefault="00520AFB" w:rsidP="00520AFB"/>
    <w:p w:rsidR="00520AFB" w:rsidRDefault="00520AFB" w:rsidP="00520AFB">
      <w:pPr>
        <w:spacing w:line="480" w:lineRule="auto"/>
      </w:pPr>
      <w:r>
        <w:tab/>
        <w:t>COMES NOW, Petitioner The Energy Project, by and through its undersigned legal counsel, and pursuant to WAC 480-07-355, respectfully petitions for the right to intervene as a party to the above-captioned proceeding, with all rights and responsibilities appurtenant thereto as described in WAC 480-07-340.</w:t>
      </w:r>
    </w:p>
    <w:p w:rsidR="00520AFB" w:rsidRDefault="00520AFB" w:rsidP="00520AFB">
      <w:pPr>
        <w:spacing w:line="480" w:lineRule="auto"/>
      </w:pPr>
      <w:r>
        <w:tab/>
        <w:t>Pursuant to WAC 480-07-355, Petitioner offers the following information:</w:t>
      </w:r>
    </w:p>
    <w:p w:rsidR="00520AFB" w:rsidRDefault="00520AFB" w:rsidP="00520AFB">
      <w:pPr>
        <w:spacing w:line="480" w:lineRule="auto"/>
      </w:pPr>
      <w:r>
        <w:t>(i)</w:t>
      </w:r>
      <w:r>
        <w:tab/>
        <w:t xml:space="preserve">The Petitioner’s name and address is </w:t>
      </w:r>
    </w:p>
    <w:p w:rsidR="00520AFB" w:rsidRDefault="00832378" w:rsidP="00832378">
      <w:r>
        <w:tab/>
      </w:r>
      <w:r>
        <w:tab/>
      </w:r>
      <w:r>
        <w:tab/>
      </w:r>
      <w:r>
        <w:tab/>
      </w:r>
      <w:r>
        <w:tab/>
      </w:r>
      <w:r w:rsidR="00520AFB">
        <w:t>The Energy Project</w:t>
      </w:r>
    </w:p>
    <w:p w:rsidR="00520AFB" w:rsidRDefault="00832378" w:rsidP="00832378">
      <w:r>
        <w:tab/>
      </w:r>
      <w:r>
        <w:tab/>
      </w:r>
      <w:r>
        <w:tab/>
      </w:r>
      <w:r>
        <w:tab/>
      </w:r>
      <w:r>
        <w:tab/>
      </w:r>
      <w:r w:rsidR="00520AFB">
        <w:t>Opportunity Council</w:t>
      </w:r>
    </w:p>
    <w:p w:rsidR="00520AFB" w:rsidRDefault="00832378" w:rsidP="00832378">
      <w:r>
        <w:tab/>
      </w:r>
      <w:r>
        <w:tab/>
      </w:r>
      <w:r>
        <w:tab/>
      </w:r>
      <w:r>
        <w:tab/>
      </w:r>
      <w:r>
        <w:tab/>
      </w:r>
      <w:r w:rsidR="00520AFB">
        <w:t>3406 Redwood Ave.</w:t>
      </w:r>
    </w:p>
    <w:p w:rsidR="00520AFB" w:rsidRDefault="00832378" w:rsidP="00832378">
      <w:r>
        <w:tab/>
      </w:r>
      <w:r>
        <w:tab/>
      </w:r>
      <w:r>
        <w:tab/>
      </w:r>
      <w:r>
        <w:tab/>
      </w:r>
      <w:r>
        <w:tab/>
      </w:r>
      <w:r w:rsidR="00520AFB">
        <w:t>Bellingham, WA, 98225</w:t>
      </w:r>
    </w:p>
    <w:p w:rsidR="00520AFB" w:rsidRDefault="00520AFB" w:rsidP="00520AFB"/>
    <w:p w:rsidR="00520AFB" w:rsidRDefault="00520AFB" w:rsidP="00520AFB">
      <w:pPr>
        <w:spacing w:line="480" w:lineRule="auto"/>
      </w:pPr>
      <w:r>
        <w:tab/>
        <w:t>The Energy Project will be represented in this matter by Brad M. Purdy.  All documents pertaining to this proceeding should be sent to: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  <w:t>Brad M. Purdy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  <w:t>Attorney at Law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  <w:t>2019 N. 17</w:t>
      </w:r>
      <w:r>
        <w:rPr>
          <w:vertAlign w:val="superscript"/>
        </w:rPr>
        <w:t>th</w:t>
      </w:r>
      <w:r>
        <w:t xml:space="preserve"> St.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  <w:t>Boise, ID  83702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  <w:t>208-384-1299 (Land)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  <w:t>208-484-9980 (Cell)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  <w:t>bmpurdy@hotmail.com</w:t>
      </w:r>
    </w:p>
    <w:p w:rsidR="00520AFB" w:rsidRDefault="00520AFB" w:rsidP="00520AFB"/>
    <w:p w:rsidR="00520AFB" w:rsidRDefault="00520AFB" w:rsidP="00520AFB">
      <w:pPr>
        <w:pStyle w:val="BodyText2"/>
        <w:spacing w:line="480" w:lineRule="auto"/>
        <w:rPr>
          <w:sz w:val="24"/>
        </w:rPr>
      </w:pPr>
      <w:r>
        <w:rPr>
          <w:sz w:val="24"/>
        </w:rPr>
        <w:t>(ii)</w:t>
      </w:r>
      <w:r>
        <w:rPr>
          <w:sz w:val="24"/>
        </w:rPr>
        <w:tab/>
        <w:t>The administrative rules at issue are WAC Sections 480-07-340 through 355.</w:t>
      </w:r>
    </w:p>
    <w:p w:rsidR="00520AFB" w:rsidRDefault="00815DCB" w:rsidP="00520AFB">
      <w:pPr>
        <w:pStyle w:val="BodyText2"/>
        <w:spacing w:line="480" w:lineRule="auto"/>
        <w:rPr>
          <w:sz w:val="24"/>
        </w:rPr>
      </w:pPr>
      <w:r>
        <w:rPr>
          <w:sz w:val="24"/>
        </w:rPr>
        <w:lastRenderedPageBreak/>
        <w:t>(iii)</w:t>
      </w:r>
      <w:r>
        <w:rPr>
          <w:sz w:val="24"/>
        </w:rPr>
        <w:tab/>
        <w:t>The Energy Project is</w:t>
      </w:r>
      <w:r w:rsidR="00520AFB">
        <w:rPr>
          <w:sz w:val="24"/>
        </w:rPr>
        <w:t xml:space="preserve"> a division of the Opportunity Council, a non-profit organization, </w:t>
      </w:r>
      <w:r>
        <w:rPr>
          <w:sz w:val="24"/>
        </w:rPr>
        <w:t xml:space="preserve">and </w:t>
      </w:r>
      <w:r w:rsidR="00520AFB">
        <w:rPr>
          <w:sz w:val="24"/>
        </w:rPr>
        <w:t>advocates statewide on behalf of community action agencies for programs that help to provide affordable access to essential home energy services for low-income households. Among others, The Energy Project represents the interests of T</w:t>
      </w:r>
      <w:r w:rsidR="00520AFB">
        <w:t xml:space="preserve">he Opportunities Industrialization Center of Washington (“OIC”), a community action agency located at 815 Fruitdale Blvd., </w:t>
      </w:r>
      <w:smartTag w:uri="urn:schemas-microsoft-com:office:smarttags" w:element="City">
        <w:r w:rsidR="00520AFB">
          <w:t>Yakima</w:t>
        </w:r>
      </w:smartTag>
      <w:r w:rsidR="00520AFB">
        <w:t xml:space="preserve">, WA, 98902-1467. </w:t>
      </w:r>
      <w:r w:rsidR="00520AFB">
        <w:rPr>
          <w:sz w:val="24"/>
        </w:rPr>
        <w:t xml:space="preserve"> OIC, and the low-income individuals it assists, are located in Pacific Power and Light’s service territory.  OIC has unique knowledge and experience pertinent to this proceeding by providing services to low-income households.  </w:t>
      </w:r>
      <w:r w:rsidR="00520AFB">
        <w:rPr>
          <w:color w:val="000000"/>
          <w:sz w:val="24"/>
        </w:rPr>
        <w:t xml:space="preserve">The Energy Project has previously intervened in numerous other proceedings </w:t>
      </w:r>
      <w:r>
        <w:rPr>
          <w:color w:val="000000"/>
          <w:sz w:val="24"/>
        </w:rPr>
        <w:t xml:space="preserve">on a regular basis </w:t>
      </w:r>
      <w:r w:rsidR="00520AFB">
        <w:rPr>
          <w:color w:val="000000"/>
          <w:sz w:val="24"/>
        </w:rPr>
        <w:t>before this Commission, including Pacific Power and Light rate cases.  The Energy Project is a partner between the Washington State Community Action Partnership and the Washington Department of Community, Trade and Economic Development.</w:t>
      </w:r>
    </w:p>
    <w:p w:rsidR="00520AFB" w:rsidRDefault="00520AFB" w:rsidP="00520AFB">
      <w:pPr>
        <w:widowControl w:val="0"/>
        <w:spacing w:line="480" w:lineRule="auto"/>
        <w:ind w:firstLine="720"/>
      </w:pPr>
      <w:r>
        <w:t xml:space="preserve">For the reasons listed </w:t>
      </w:r>
      <w:r w:rsidR="00773D01">
        <w:t>herein</w:t>
      </w:r>
      <w:r>
        <w:t>, the intervention of The Energy Project in this proceeding is in the public interest.  The Energy Project requests that the Commission grant its petition to intervene in this matter.</w:t>
      </w:r>
    </w:p>
    <w:p w:rsidR="00815DCB" w:rsidRDefault="00520AFB" w:rsidP="00520AFB">
      <w:pPr>
        <w:spacing w:line="480" w:lineRule="auto"/>
      </w:pPr>
      <w:r>
        <w:t>(iv)</w:t>
      </w:r>
      <w:r>
        <w:tab/>
        <w:t xml:space="preserve">Though Petitioner has not yet had ample opportunity to fully assess all matters in controversy and formulate a precise position on such matters, Petitioner generally takes the position that the </w:t>
      </w:r>
      <w:r w:rsidR="000832D8">
        <w:t>proposed revenue requirement</w:t>
      </w:r>
      <w:r>
        <w:t xml:space="preserve"> increase will have a profound impact</w:t>
      </w:r>
      <w:r w:rsidR="000832D8">
        <w:t xml:space="preserve"> on </w:t>
      </w:r>
      <w:r>
        <w:t xml:space="preserve">all of Pacific Power and Light’s residential customers, including those who are considered “low-income.”  </w:t>
      </w:r>
      <w:r w:rsidR="00815DCB">
        <w:t xml:space="preserve">Also of importance and potential concern is the manner in which PPL has proposed to expedite the ratemaking process.  This important transition is in a critical state of formulation and input from all stakeholders, including the Energy Project, is essential as decisions made in this and similar other cases might well revise the long-standing process of utility ratemaking.  </w:t>
      </w:r>
    </w:p>
    <w:p w:rsidR="000832D8" w:rsidRDefault="00815DCB" w:rsidP="00520AFB">
      <w:pPr>
        <w:spacing w:line="480" w:lineRule="auto"/>
      </w:pPr>
      <w:r>
        <w:lastRenderedPageBreak/>
        <w:tab/>
      </w:r>
      <w:r w:rsidR="000832D8">
        <w:t xml:space="preserve">There appear to be numerous other issues relevant to residential, low-income customers including, but not limited to, customer relations issues and associated fees and charges as well as issues pertinent to the </w:t>
      </w:r>
      <w:r>
        <w:t xml:space="preserve">future of the </w:t>
      </w:r>
      <w:r w:rsidR="000832D8">
        <w:t xml:space="preserve">Company’s low-income </w:t>
      </w:r>
      <w:r w:rsidR="00024A77">
        <w:t>bill assistance ("LIBA")</w:t>
      </w:r>
      <w:r w:rsidR="000832D8">
        <w:t xml:space="preserve"> program.  </w:t>
      </w:r>
    </w:p>
    <w:p w:rsidR="000832D8" w:rsidRDefault="000832D8" w:rsidP="00520AFB">
      <w:pPr>
        <w:spacing w:line="480" w:lineRule="auto"/>
      </w:pPr>
      <w:r>
        <w:tab/>
        <w:t>The overall impact of the Company’s filing</w:t>
      </w:r>
      <w:r w:rsidR="00520AFB">
        <w:t xml:space="preserve"> will be to increase the number of households unable to afford electricity service, reduce the relative number of households that agencies providing assistance (including, </w:t>
      </w:r>
      <w:r w:rsidR="00520AFB">
        <w:rPr>
          <w:i/>
        </w:rPr>
        <w:t>inter alia</w:t>
      </w:r>
      <w:r w:rsidR="00520AFB">
        <w:t xml:space="preserve">, weatherization measures) to PacifiCorp customers will be able to assist, and reduce the effectiveness of the programs such agencies offer to lower energy bills.  </w:t>
      </w:r>
    </w:p>
    <w:p w:rsidR="00520AFB" w:rsidRDefault="000A3EF0" w:rsidP="00520AFB">
      <w:pPr>
        <w:spacing w:line="480" w:lineRule="auto"/>
      </w:pPr>
      <w:r>
        <w:t>(v)</w:t>
      </w:r>
      <w:r>
        <w:tab/>
      </w:r>
      <w:r w:rsidR="00520AFB">
        <w:t>The Energy Project has a direct and substantial interest in this proceeding, will assist the Commission in resolving the issues</w:t>
      </w:r>
      <w:r w:rsidR="006871C3">
        <w:t>,</w:t>
      </w:r>
      <w:r w:rsidR="00520AFB">
        <w:t xml:space="preserve"> and will not unduly broaden the issues or delay the proceeding.</w:t>
      </w:r>
    </w:p>
    <w:p w:rsidR="00520AFB" w:rsidRDefault="00520AFB" w:rsidP="00520AFB">
      <w:pPr>
        <w:spacing w:line="480" w:lineRule="auto"/>
      </w:pPr>
      <w:r>
        <w:t>(v</w:t>
      </w:r>
      <w:r w:rsidR="000A3EF0">
        <w:t>i</w:t>
      </w:r>
      <w:r>
        <w:t>)</w:t>
      </w:r>
      <w:r>
        <w:tab/>
        <w:t>WHEREFORE, The Energy Project respectfully petitions the Commission for leave to intervene in this proceeding.</w:t>
      </w:r>
    </w:p>
    <w:p w:rsidR="00520AFB" w:rsidRDefault="00520AFB" w:rsidP="00DA56F4">
      <w:pPr>
        <w:spacing w:line="480" w:lineRule="auto"/>
        <w:ind w:firstLine="720"/>
      </w:pPr>
      <w:r>
        <w:t xml:space="preserve">DATED, this </w:t>
      </w:r>
      <w:r w:rsidR="00815DCB">
        <w:t>1</w:t>
      </w:r>
      <w:r w:rsidR="005239F1">
        <w:t>8</w:t>
      </w:r>
      <w:r w:rsidR="00773D01">
        <w:t>th</w:t>
      </w:r>
      <w:r>
        <w:t xml:space="preserve"> day of </w:t>
      </w:r>
      <w:r w:rsidR="00FF798C">
        <w:t>December</w:t>
      </w:r>
      <w:bookmarkStart w:id="0" w:name="_GoBack"/>
      <w:bookmarkEnd w:id="0"/>
      <w:r w:rsidR="00FF7C72">
        <w:t>, 201</w:t>
      </w:r>
      <w:r w:rsidR="00815DCB">
        <w:t>5</w:t>
      </w:r>
      <w:r>
        <w:t>.</w:t>
      </w:r>
    </w:p>
    <w:p w:rsidR="00520AFB" w:rsidRDefault="00520AFB" w:rsidP="00520AFB">
      <w:pPr>
        <w:spacing w:line="480" w:lineRule="auto"/>
      </w:pP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520AFB" w:rsidRDefault="00520AFB" w:rsidP="00520AFB">
      <w:r>
        <w:tab/>
      </w:r>
      <w:r>
        <w:tab/>
      </w:r>
      <w:r>
        <w:tab/>
      </w:r>
      <w:r>
        <w:tab/>
      </w:r>
      <w:r>
        <w:tab/>
      </w:r>
      <w:r>
        <w:tab/>
        <w:t>Attorney for Petitioner</w:t>
      </w:r>
    </w:p>
    <w:p w:rsidR="00520AFB" w:rsidRDefault="00520AFB" w:rsidP="00520AFB"/>
    <w:p w:rsidR="00520AFB" w:rsidRDefault="00520AFB" w:rsidP="00520AFB">
      <w:pPr>
        <w:spacing w:after="200"/>
      </w:pPr>
    </w:p>
    <w:p w:rsidR="001579AF" w:rsidRDefault="001579AF"/>
    <w:sectPr w:rsidR="001579AF" w:rsidSect="00974C6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DE" w:rsidRDefault="00F41DDE" w:rsidP="00277D08">
      <w:r>
        <w:separator/>
      </w:r>
    </w:p>
  </w:endnote>
  <w:endnote w:type="continuationSeparator" w:id="0">
    <w:p w:rsidR="00F41DDE" w:rsidRDefault="00F41DDE" w:rsidP="002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86792"/>
      <w:docPartObj>
        <w:docPartGallery w:val="Page Numbers (Bottom of Page)"/>
        <w:docPartUnique/>
      </w:docPartObj>
    </w:sdtPr>
    <w:sdtEndPr/>
    <w:sdtContent>
      <w:p w:rsidR="00277D08" w:rsidRDefault="00277D08">
        <w:pPr>
          <w:pStyle w:val="Footer"/>
        </w:pPr>
        <w:r>
          <w:t>Petition to Intervene of the Energy Project</w:t>
        </w:r>
        <w:r>
          <w:tab/>
        </w:r>
        <w:r>
          <w:tab/>
        </w:r>
        <w:r w:rsidR="00421F2C">
          <w:fldChar w:fldCharType="begin"/>
        </w:r>
        <w:r w:rsidR="00421F2C">
          <w:instrText xml:space="preserve"> PAGE   \* MERGEFORMAT </w:instrText>
        </w:r>
        <w:r w:rsidR="00421F2C">
          <w:fldChar w:fldCharType="separate"/>
        </w:r>
        <w:r w:rsidR="00FF798C">
          <w:rPr>
            <w:noProof/>
          </w:rPr>
          <w:t>3</w:t>
        </w:r>
        <w:r w:rsidR="00421F2C">
          <w:rPr>
            <w:noProof/>
          </w:rPr>
          <w:fldChar w:fldCharType="end"/>
        </w:r>
      </w:p>
    </w:sdtContent>
  </w:sdt>
  <w:p w:rsidR="00277D08" w:rsidRDefault="00277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DE" w:rsidRDefault="00F41DDE" w:rsidP="00277D08">
      <w:r>
        <w:separator/>
      </w:r>
    </w:p>
  </w:footnote>
  <w:footnote w:type="continuationSeparator" w:id="0">
    <w:p w:rsidR="00F41DDE" w:rsidRDefault="00F41DDE" w:rsidP="0027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FB"/>
    <w:rsid w:val="00024A77"/>
    <w:rsid w:val="000832D8"/>
    <w:rsid w:val="000A3EF0"/>
    <w:rsid w:val="000F6752"/>
    <w:rsid w:val="001424F2"/>
    <w:rsid w:val="00156C47"/>
    <w:rsid w:val="001579AF"/>
    <w:rsid w:val="00184CBD"/>
    <w:rsid w:val="001A040B"/>
    <w:rsid w:val="0021792D"/>
    <w:rsid w:val="00277D08"/>
    <w:rsid w:val="003C09F5"/>
    <w:rsid w:val="00401E38"/>
    <w:rsid w:val="00421F2C"/>
    <w:rsid w:val="004869C6"/>
    <w:rsid w:val="00520AFB"/>
    <w:rsid w:val="005239F1"/>
    <w:rsid w:val="00582721"/>
    <w:rsid w:val="005B4D7E"/>
    <w:rsid w:val="005C2E72"/>
    <w:rsid w:val="006871C3"/>
    <w:rsid w:val="006E3CF3"/>
    <w:rsid w:val="006F10DD"/>
    <w:rsid w:val="00773D01"/>
    <w:rsid w:val="007E5FB4"/>
    <w:rsid w:val="007F4FAD"/>
    <w:rsid w:val="00815DCB"/>
    <w:rsid w:val="00832378"/>
    <w:rsid w:val="00876B06"/>
    <w:rsid w:val="008B4172"/>
    <w:rsid w:val="008C0346"/>
    <w:rsid w:val="008E2CF6"/>
    <w:rsid w:val="00945F4C"/>
    <w:rsid w:val="00974C62"/>
    <w:rsid w:val="00984C83"/>
    <w:rsid w:val="009E4541"/>
    <w:rsid w:val="009F0ECA"/>
    <w:rsid w:val="00A46D36"/>
    <w:rsid w:val="00AA11CE"/>
    <w:rsid w:val="00AF4B51"/>
    <w:rsid w:val="00C65C25"/>
    <w:rsid w:val="00C77F9A"/>
    <w:rsid w:val="00CF50C7"/>
    <w:rsid w:val="00D243CC"/>
    <w:rsid w:val="00D85409"/>
    <w:rsid w:val="00DA56F4"/>
    <w:rsid w:val="00DC7578"/>
    <w:rsid w:val="00E11F59"/>
    <w:rsid w:val="00E658C1"/>
    <w:rsid w:val="00E91A5B"/>
    <w:rsid w:val="00E979CE"/>
    <w:rsid w:val="00EA64A8"/>
    <w:rsid w:val="00F41DDE"/>
    <w:rsid w:val="00F94DD7"/>
    <w:rsid w:val="00FC5AFE"/>
    <w:rsid w:val="00FF798C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120CEA5-08A7-4707-8831-1E2E4137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FB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65C25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520AFB"/>
    <w:pPr>
      <w:widowControl w:val="0"/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20AFB"/>
    <w:rPr>
      <w:rFonts w:eastAsia="Times New Roman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77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D0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D08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5C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5C25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C65C25"/>
    <w:rPr>
      <w:rFonts w:eastAsia="Times New Roman" w:cs="Times New Roman"/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65C2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5C2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579A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5F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5F4C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F94DD7"/>
    <w:pPr>
      <w:jc w:val="center"/>
    </w:pPr>
    <w:rPr>
      <w:rFonts w:ascii="Palatino Linotype" w:hAnsi="Palatino Linotype"/>
      <w:b/>
    </w:rPr>
  </w:style>
  <w:style w:type="character" w:customStyle="1" w:styleId="TitleChar">
    <w:name w:val="Title Char"/>
    <w:basedOn w:val="DefaultParagraphFont"/>
    <w:link w:val="Title"/>
    <w:rsid w:val="00F94DD7"/>
    <w:rPr>
      <w:rFonts w:ascii="Palatino Linotype" w:eastAsia="Times New Roman" w:hAnsi="Palatino Linotype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4ADFB7-05A8-4294-BC3D-95DE544DDE90}"/>
</file>

<file path=customXml/itemProps2.xml><?xml version="1.0" encoding="utf-8"?>
<ds:datastoreItem xmlns:ds="http://schemas.openxmlformats.org/officeDocument/2006/customXml" ds:itemID="{4F3741F8-01CB-4A44-B075-5322B885E130}"/>
</file>

<file path=customXml/itemProps3.xml><?xml version="1.0" encoding="utf-8"?>
<ds:datastoreItem xmlns:ds="http://schemas.openxmlformats.org/officeDocument/2006/customXml" ds:itemID="{FE9C8ECE-8023-47CE-BC3B-0837F420395F}"/>
</file>

<file path=customXml/itemProps4.xml><?xml version="1.0" encoding="utf-8"?>
<ds:datastoreItem xmlns:ds="http://schemas.openxmlformats.org/officeDocument/2006/customXml" ds:itemID="{8C89BED8-0247-4182-9207-96B75553E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 purdy</cp:lastModifiedBy>
  <cp:revision>2</cp:revision>
  <dcterms:created xsi:type="dcterms:W3CDTF">2015-12-18T02:52:00Z</dcterms:created>
  <dcterms:modified xsi:type="dcterms:W3CDTF">2015-12-18T02:52:00Z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