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7E" w:rsidRDefault="005C517E" w:rsidP="005C517E">
      <w:pPr>
        <w:pStyle w:val="NoSpacing"/>
        <w:jc w:val="center"/>
        <w:rPr>
          <w:sz w:val="14"/>
        </w:rPr>
      </w:pPr>
      <w:bookmarkStart w:id="0" w:name="_GoBack"/>
      <w:bookmarkEnd w:id="0"/>
      <w:r>
        <w:rPr>
          <w:noProof/>
        </w:rPr>
        <w:drawing>
          <wp:inline distT="0" distB="0" distL="0" distR="0" wp14:anchorId="17A873B9" wp14:editId="346C50D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5C517E" w:rsidRDefault="005C517E" w:rsidP="005C517E">
      <w:pPr>
        <w:pStyle w:val="NoSpacing"/>
        <w:jc w:val="center"/>
        <w:rPr>
          <w:rFonts w:ascii="Arial" w:hAnsi="Arial"/>
          <w:b/>
          <w:color w:val="008000"/>
          <w:sz w:val="18"/>
        </w:rPr>
      </w:pPr>
    </w:p>
    <w:p w:rsidR="005C517E" w:rsidRDefault="005C517E" w:rsidP="005C517E">
      <w:pPr>
        <w:pStyle w:val="NoSpacing"/>
        <w:spacing w:after="80"/>
        <w:jc w:val="center"/>
        <w:rPr>
          <w:rFonts w:ascii="Arial" w:hAnsi="Arial"/>
          <w:b/>
          <w:color w:val="008000"/>
          <w:sz w:val="18"/>
        </w:rPr>
      </w:pPr>
      <w:r>
        <w:rPr>
          <w:rFonts w:ascii="Arial" w:hAnsi="Arial"/>
          <w:b/>
          <w:color w:val="008000"/>
          <w:sz w:val="18"/>
        </w:rPr>
        <w:t>STATE OF WASHINGTON</w:t>
      </w:r>
    </w:p>
    <w:p w:rsidR="005C517E" w:rsidRDefault="005C517E" w:rsidP="005C517E">
      <w:pPr>
        <w:pStyle w:val="NoSpacing"/>
        <w:spacing w:after="80"/>
        <w:jc w:val="center"/>
        <w:rPr>
          <w:rFonts w:ascii="Arial" w:hAnsi="Arial"/>
          <w:color w:val="008000"/>
          <w:sz w:val="28"/>
        </w:rPr>
      </w:pPr>
      <w:r>
        <w:rPr>
          <w:rFonts w:ascii="Arial" w:hAnsi="Arial"/>
          <w:color w:val="008000"/>
          <w:sz w:val="28"/>
        </w:rPr>
        <w:t>UTILITIES AND TRANSPORTATION COMMISSION</w:t>
      </w:r>
    </w:p>
    <w:p w:rsidR="005C517E" w:rsidRDefault="005C517E" w:rsidP="005C517E">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5C517E" w:rsidRDefault="005C517E" w:rsidP="005C517E">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5658EC" w:rsidRDefault="005C517E" w:rsidP="005658EC">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August 2</w:t>
      </w:r>
      <w:r w:rsidR="005658EC">
        <w:rPr>
          <w:rFonts w:ascii="Times New Roman" w:hAnsi="Times New Roman" w:cs="Times New Roman"/>
          <w:sz w:val="25"/>
          <w:szCs w:val="25"/>
        </w:rPr>
        <w:t>, 2013</w:t>
      </w: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pStyle w:val="NoSpacing"/>
        <w:spacing w:line="264" w:lineRule="auto"/>
        <w:jc w:val="center"/>
        <w:rPr>
          <w:rFonts w:ascii="Times New Roman" w:hAnsi="Times New Roman" w:cs="Times New Roman"/>
          <w:b/>
          <w:sz w:val="25"/>
          <w:szCs w:val="25"/>
        </w:rPr>
      </w:pPr>
      <w:r w:rsidRPr="005658EC">
        <w:rPr>
          <w:rFonts w:ascii="Times New Roman" w:hAnsi="Times New Roman" w:cs="Times New Roman"/>
          <w:b/>
          <w:sz w:val="25"/>
          <w:szCs w:val="25"/>
        </w:rPr>
        <w:t xml:space="preserve">NOTICE OF </w:t>
      </w:r>
      <w:r w:rsidR="00330545">
        <w:rPr>
          <w:rFonts w:ascii="Times New Roman" w:hAnsi="Times New Roman" w:cs="Times New Roman"/>
          <w:b/>
          <w:sz w:val="25"/>
          <w:szCs w:val="25"/>
        </w:rPr>
        <w:t>HEARING</w:t>
      </w:r>
    </w:p>
    <w:p w:rsidR="00500834" w:rsidRPr="005658EC" w:rsidRDefault="00500834" w:rsidP="005658EC">
      <w:pPr>
        <w:pStyle w:val="NoSpacing"/>
        <w:spacing w:line="264" w:lineRule="auto"/>
        <w:jc w:val="center"/>
        <w:rPr>
          <w:rFonts w:ascii="Times New Roman" w:hAnsi="Times New Roman"/>
          <w:b/>
          <w:sz w:val="25"/>
          <w:szCs w:val="25"/>
        </w:rPr>
      </w:pPr>
      <w:r>
        <w:rPr>
          <w:rFonts w:ascii="Times New Roman" w:hAnsi="Times New Roman" w:cs="Times New Roman"/>
          <w:b/>
          <w:sz w:val="25"/>
          <w:szCs w:val="25"/>
        </w:rPr>
        <w:t>(Set for Thursday, August 15, 2013, at 1:30 p.m.)</w:t>
      </w:r>
    </w:p>
    <w:p w:rsidR="005658EC" w:rsidRDefault="005658EC" w:rsidP="005658EC">
      <w:pPr>
        <w:pStyle w:val="NoSpacing"/>
        <w:spacing w:line="264" w:lineRule="auto"/>
        <w:rPr>
          <w:rFonts w:ascii="Times New Roman" w:hAnsi="Times New Roman"/>
          <w:sz w:val="25"/>
          <w:szCs w:val="25"/>
        </w:rPr>
      </w:pPr>
    </w:p>
    <w:p w:rsidR="005658EC" w:rsidRDefault="005658EC" w:rsidP="005658EC">
      <w:pPr>
        <w:pStyle w:val="NoSpacing"/>
        <w:spacing w:line="264" w:lineRule="auto"/>
        <w:rPr>
          <w:rFonts w:ascii="Times New Roman" w:hAnsi="Times New Roman" w:cs="Times New Roman"/>
          <w:sz w:val="25"/>
          <w:szCs w:val="25"/>
        </w:rPr>
      </w:pPr>
    </w:p>
    <w:p w:rsidR="005658EC" w:rsidRDefault="005658EC" w:rsidP="005658EC">
      <w:pPr>
        <w:ind w:left="720" w:hanging="720"/>
        <w:rPr>
          <w:sz w:val="25"/>
          <w:szCs w:val="25"/>
        </w:rPr>
      </w:pPr>
      <w:r>
        <w:rPr>
          <w:sz w:val="25"/>
          <w:szCs w:val="25"/>
        </w:rPr>
        <w:t>Re:</w:t>
      </w:r>
      <w:r>
        <w:rPr>
          <w:sz w:val="25"/>
          <w:szCs w:val="25"/>
        </w:rPr>
        <w:tab/>
      </w:r>
      <w:r w:rsidRPr="005658EC">
        <w:rPr>
          <w:i/>
          <w:sz w:val="25"/>
          <w:szCs w:val="25"/>
        </w:rPr>
        <w:t>In the Matter of the Petition of CenturyLink Companies – Qwest Corporation, CenturyTel of Washington, CenturyTel of Inter Island, CenturyTel of Cowiche, and United Telephone Company of the Northwest to be Regulated Under an Alternative form of Regulation Pursuant to RCW 80.36.135</w:t>
      </w:r>
      <w:r>
        <w:rPr>
          <w:sz w:val="25"/>
          <w:szCs w:val="25"/>
        </w:rPr>
        <w:t>, Docket UT-130477</w:t>
      </w:r>
    </w:p>
    <w:p w:rsidR="005658EC" w:rsidRDefault="005658EC" w:rsidP="005658EC">
      <w:pPr>
        <w:ind w:left="720" w:hanging="720"/>
        <w:rPr>
          <w:sz w:val="25"/>
          <w:szCs w:val="25"/>
        </w:rPr>
      </w:pPr>
    </w:p>
    <w:p w:rsidR="005658EC" w:rsidRDefault="005658EC" w:rsidP="005658EC">
      <w:pPr>
        <w:ind w:left="720" w:hanging="720"/>
        <w:rPr>
          <w:sz w:val="25"/>
          <w:szCs w:val="25"/>
        </w:rPr>
      </w:pPr>
      <w:r>
        <w:rPr>
          <w:sz w:val="25"/>
          <w:szCs w:val="25"/>
        </w:rPr>
        <w:t>TO ALL PARTIES:</w:t>
      </w:r>
    </w:p>
    <w:p w:rsidR="005658EC" w:rsidRDefault="005658EC" w:rsidP="005658EC">
      <w:pPr>
        <w:ind w:left="720" w:hanging="720"/>
        <w:rPr>
          <w:sz w:val="25"/>
          <w:szCs w:val="25"/>
        </w:rPr>
      </w:pPr>
    </w:p>
    <w:p w:rsidR="003E5355" w:rsidRDefault="003E5355" w:rsidP="003E5355">
      <w:pPr>
        <w:rPr>
          <w:sz w:val="25"/>
          <w:szCs w:val="25"/>
        </w:rPr>
      </w:pPr>
      <w:r>
        <w:rPr>
          <w:sz w:val="25"/>
          <w:szCs w:val="25"/>
        </w:rPr>
        <w:t xml:space="preserve">On July 29, 2013, </w:t>
      </w:r>
      <w:r>
        <w:rPr>
          <w:bCs/>
          <w:sz w:val="25"/>
          <w:szCs w:val="25"/>
        </w:rPr>
        <w:t xml:space="preserve">the CenturyLink Companies – Qwest Corporation; CenturyTel of Washington; CenturyTel of Inter Island; CenturyTel of Cowiche; and United Telephone Company of the Northwest (Collectively referred to as CenturyLink) </w:t>
      </w:r>
      <w:r w:rsidRPr="00652981">
        <w:rPr>
          <w:sz w:val="25"/>
          <w:szCs w:val="25"/>
        </w:rPr>
        <w:t>filed with the Washington Utilities and Transportation Commission (Commission)</w:t>
      </w:r>
      <w:r>
        <w:rPr>
          <w:sz w:val="25"/>
          <w:szCs w:val="25"/>
        </w:rPr>
        <w:t xml:space="preserve"> a Motion to Dismiss Sprint as an Intervenor (Motion) in the above-referenced </w:t>
      </w:r>
      <w:r w:rsidR="00C16635">
        <w:rPr>
          <w:sz w:val="25"/>
          <w:szCs w:val="25"/>
        </w:rPr>
        <w:t>proceeding</w:t>
      </w:r>
      <w:r>
        <w:rPr>
          <w:sz w:val="25"/>
          <w:szCs w:val="25"/>
        </w:rPr>
        <w:t>.</w:t>
      </w:r>
    </w:p>
    <w:p w:rsidR="003E5355" w:rsidRDefault="003E5355" w:rsidP="005658EC">
      <w:pPr>
        <w:ind w:left="720" w:hanging="720"/>
        <w:rPr>
          <w:sz w:val="25"/>
          <w:szCs w:val="25"/>
        </w:rPr>
      </w:pPr>
    </w:p>
    <w:p w:rsidR="00500834" w:rsidRDefault="005C517E" w:rsidP="00500834">
      <w:pPr>
        <w:rPr>
          <w:sz w:val="25"/>
          <w:szCs w:val="25"/>
        </w:rPr>
      </w:pPr>
      <w:r>
        <w:rPr>
          <w:sz w:val="25"/>
          <w:szCs w:val="25"/>
        </w:rPr>
        <w:t xml:space="preserve">On July 31, 2013, Sprint Nextel Corporation (Sprint) filed </w:t>
      </w:r>
      <w:r w:rsidR="003E5355">
        <w:rPr>
          <w:sz w:val="25"/>
          <w:szCs w:val="25"/>
        </w:rPr>
        <w:t xml:space="preserve">with the Commission </w:t>
      </w:r>
      <w:r>
        <w:rPr>
          <w:sz w:val="25"/>
          <w:szCs w:val="25"/>
        </w:rPr>
        <w:t>a Motion to Compel</w:t>
      </w:r>
      <w:r w:rsidR="003E5355">
        <w:rPr>
          <w:sz w:val="25"/>
          <w:szCs w:val="25"/>
        </w:rPr>
        <w:t xml:space="preserve"> Full Responses to Data Requests </w:t>
      </w:r>
      <w:r w:rsidR="00C16635">
        <w:rPr>
          <w:sz w:val="25"/>
          <w:szCs w:val="25"/>
        </w:rPr>
        <w:t xml:space="preserve">(Motion) </w:t>
      </w:r>
      <w:r w:rsidR="003E5355">
        <w:rPr>
          <w:sz w:val="25"/>
          <w:szCs w:val="25"/>
        </w:rPr>
        <w:t>in this proceeding</w:t>
      </w:r>
      <w:r>
        <w:rPr>
          <w:sz w:val="25"/>
          <w:szCs w:val="25"/>
        </w:rPr>
        <w:t>.</w:t>
      </w:r>
      <w:r w:rsidR="00500834">
        <w:rPr>
          <w:sz w:val="25"/>
          <w:szCs w:val="25"/>
        </w:rPr>
        <w:t xml:space="preserve">  The Commission has determined that </w:t>
      </w:r>
      <w:r w:rsidR="000711D9">
        <w:rPr>
          <w:sz w:val="25"/>
          <w:szCs w:val="25"/>
        </w:rPr>
        <w:t xml:space="preserve">it </w:t>
      </w:r>
      <w:r w:rsidR="00500834">
        <w:rPr>
          <w:sz w:val="25"/>
          <w:szCs w:val="25"/>
        </w:rPr>
        <w:t xml:space="preserve">will </w:t>
      </w:r>
      <w:r w:rsidR="00330545">
        <w:rPr>
          <w:sz w:val="25"/>
          <w:szCs w:val="25"/>
        </w:rPr>
        <w:t>conduct a hearing to resolve</w:t>
      </w:r>
      <w:r w:rsidR="000711D9">
        <w:rPr>
          <w:sz w:val="25"/>
          <w:szCs w:val="25"/>
        </w:rPr>
        <w:t xml:space="preserve"> </w:t>
      </w:r>
      <w:r w:rsidR="00C16635">
        <w:rPr>
          <w:sz w:val="25"/>
          <w:szCs w:val="25"/>
        </w:rPr>
        <w:t>the Motions of CenturyLink and Sprint.</w:t>
      </w:r>
    </w:p>
    <w:p w:rsidR="00500834" w:rsidRDefault="00500834" w:rsidP="00500834">
      <w:pPr>
        <w:rPr>
          <w:sz w:val="25"/>
          <w:szCs w:val="25"/>
        </w:rPr>
      </w:pPr>
    </w:p>
    <w:p w:rsidR="003E5355" w:rsidRPr="003E5355" w:rsidRDefault="003E5355" w:rsidP="003E5355">
      <w:pPr>
        <w:rPr>
          <w:b/>
          <w:sz w:val="25"/>
          <w:szCs w:val="25"/>
        </w:rPr>
      </w:pPr>
      <w:r w:rsidRPr="003E5355">
        <w:rPr>
          <w:b/>
          <w:sz w:val="25"/>
          <w:szCs w:val="25"/>
        </w:rPr>
        <w:t xml:space="preserve">THE COMMISSION GIVES NOTICE That it will </w:t>
      </w:r>
      <w:r w:rsidR="00330545">
        <w:rPr>
          <w:b/>
          <w:sz w:val="25"/>
          <w:szCs w:val="25"/>
        </w:rPr>
        <w:t>conduct a hearing</w:t>
      </w:r>
      <w:r w:rsidRPr="003E5355">
        <w:rPr>
          <w:b/>
          <w:sz w:val="25"/>
          <w:szCs w:val="25"/>
        </w:rPr>
        <w:t xml:space="preserve"> on </w:t>
      </w:r>
      <w:r>
        <w:rPr>
          <w:b/>
          <w:sz w:val="25"/>
          <w:szCs w:val="25"/>
        </w:rPr>
        <w:t>the Motion</w:t>
      </w:r>
      <w:r w:rsidR="005C4EEE">
        <w:rPr>
          <w:b/>
          <w:sz w:val="25"/>
          <w:szCs w:val="25"/>
        </w:rPr>
        <w:t>s</w:t>
      </w:r>
      <w:r w:rsidR="000711D9">
        <w:rPr>
          <w:b/>
          <w:sz w:val="25"/>
          <w:szCs w:val="25"/>
        </w:rPr>
        <w:t xml:space="preserve"> of CenturyLink and </w:t>
      </w:r>
      <w:r w:rsidR="005C4EEE">
        <w:rPr>
          <w:b/>
          <w:sz w:val="25"/>
          <w:szCs w:val="25"/>
        </w:rPr>
        <w:t>Sprint,</w:t>
      </w:r>
      <w:r>
        <w:rPr>
          <w:b/>
          <w:sz w:val="25"/>
          <w:szCs w:val="25"/>
        </w:rPr>
        <w:t xml:space="preserve"> on </w:t>
      </w:r>
      <w:r w:rsidRPr="003E5355">
        <w:rPr>
          <w:b/>
          <w:sz w:val="25"/>
          <w:szCs w:val="25"/>
        </w:rPr>
        <w:t>Thursday, August 15, 2013, beginning at 1:30 p.m., in Room 108, Richard Hemstad Building, 1300 S. Evergreen Park Drive S.W., Olympia, Washington.</w:t>
      </w:r>
    </w:p>
    <w:p w:rsidR="003E5355" w:rsidRDefault="003E5355" w:rsidP="005658EC">
      <w:pPr>
        <w:ind w:left="720" w:hanging="720"/>
        <w:rPr>
          <w:sz w:val="25"/>
          <w:szCs w:val="25"/>
        </w:rPr>
      </w:pPr>
    </w:p>
    <w:p w:rsidR="007F1296" w:rsidRDefault="007F1296" w:rsidP="005658EC">
      <w:pPr>
        <w:ind w:left="720" w:hanging="720"/>
        <w:rPr>
          <w:sz w:val="25"/>
          <w:szCs w:val="25"/>
        </w:rPr>
      </w:pPr>
    </w:p>
    <w:p w:rsidR="007F1296" w:rsidRDefault="007F1296" w:rsidP="005658EC">
      <w:pPr>
        <w:ind w:left="720" w:hanging="720"/>
        <w:rPr>
          <w:sz w:val="25"/>
          <w:szCs w:val="25"/>
        </w:rPr>
      </w:pPr>
    </w:p>
    <w:p w:rsidR="003E5355" w:rsidRDefault="003E5355" w:rsidP="005658EC">
      <w:pPr>
        <w:ind w:left="720" w:hanging="720"/>
        <w:rPr>
          <w:sz w:val="25"/>
          <w:szCs w:val="25"/>
        </w:rPr>
      </w:pPr>
    </w:p>
    <w:p w:rsidR="00606DDF" w:rsidRDefault="00606DDF" w:rsidP="005658EC">
      <w:pPr>
        <w:rPr>
          <w:sz w:val="25"/>
          <w:szCs w:val="25"/>
        </w:rPr>
      </w:pPr>
      <w:r>
        <w:rPr>
          <w:sz w:val="25"/>
          <w:szCs w:val="25"/>
        </w:rPr>
        <w:t>GREGORY J. KOPTA</w:t>
      </w:r>
    </w:p>
    <w:p w:rsidR="00606DDF" w:rsidRPr="005658EC" w:rsidRDefault="00606DDF" w:rsidP="005658EC">
      <w:pPr>
        <w:rPr>
          <w:sz w:val="25"/>
          <w:szCs w:val="25"/>
        </w:rPr>
      </w:pPr>
      <w:r>
        <w:rPr>
          <w:sz w:val="25"/>
          <w:szCs w:val="25"/>
        </w:rPr>
        <w:t>Administrative Law Judge</w:t>
      </w:r>
    </w:p>
    <w:sectPr w:rsidR="00606DDF" w:rsidRPr="005658EC" w:rsidSect="005C517E">
      <w:headerReference w:type="default" r:id="rId8"/>
      <w:pgSz w:w="12240" w:h="15840" w:code="1"/>
      <w:pgMar w:top="72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16" w:rsidRDefault="00503416" w:rsidP="00B314A6">
      <w:r>
        <w:separator/>
      </w:r>
    </w:p>
  </w:endnote>
  <w:endnote w:type="continuationSeparator" w:id="0">
    <w:p w:rsidR="00503416" w:rsidRDefault="00503416" w:rsidP="00B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16" w:rsidRDefault="00503416" w:rsidP="00B314A6">
      <w:r>
        <w:separator/>
      </w:r>
    </w:p>
  </w:footnote>
  <w:footnote w:type="continuationSeparator" w:id="0">
    <w:p w:rsidR="00503416" w:rsidRDefault="00503416" w:rsidP="00B3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02" w:rsidRPr="004C2902" w:rsidRDefault="004C2902" w:rsidP="004C2902">
    <w:pPr>
      <w:pStyle w:val="Header"/>
      <w:tabs>
        <w:tab w:val="clear" w:pos="4680"/>
      </w:tabs>
      <w:rPr>
        <w:b/>
        <w:sz w:val="20"/>
        <w:szCs w:val="20"/>
      </w:rPr>
    </w:pPr>
    <w:r>
      <w:tab/>
    </w:r>
    <w:r w:rsidRPr="004C2902">
      <w:rPr>
        <w:b/>
        <w:sz w:val="20"/>
        <w:szCs w:val="20"/>
      </w:rPr>
      <w:t>[Service Date August 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EC"/>
    <w:rsid w:val="000711D9"/>
    <w:rsid w:val="000E640C"/>
    <w:rsid w:val="001C5AB1"/>
    <w:rsid w:val="001E1D7A"/>
    <w:rsid w:val="002C039A"/>
    <w:rsid w:val="00330545"/>
    <w:rsid w:val="003E5355"/>
    <w:rsid w:val="004C2902"/>
    <w:rsid w:val="00500834"/>
    <w:rsid w:val="00503416"/>
    <w:rsid w:val="00552600"/>
    <w:rsid w:val="005658EC"/>
    <w:rsid w:val="005A6C74"/>
    <w:rsid w:val="005C4EEE"/>
    <w:rsid w:val="005C517E"/>
    <w:rsid w:val="005D07DD"/>
    <w:rsid w:val="00606DDF"/>
    <w:rsid w:val="00672F7B"/>
    <w:rsid w:val="006A41EE"/>
    <w:rsid w:val="007F1296"/>
    <w:rsid w:val="008D6337"/>
    <w:rsid w:val="00A84C2A"/>
    <w:rsid w:val="00AD3312"/>
    <w:rsid w:val="00AE273E"/>
    <w:rsid w:val="00B13041"/>
    <w:rsid w:val="00B148E4"/>
    <w:rsid w:val="00B314A6"/>
    <w:rsid w:val="00C16635"/>
    <w:rsid w:val="00DA1B86"/>
    <w:rsid w:val="00DD2A47"/>
    <w:rsid w:val="00F21B68"/>
    <w:rsid w:val="00F477BA"/>
    <w:rsid w:val="00F8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E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658EC"/>
  </w:style>
  <w:style w:type="paragraph" w:styleId="BalloonText">
    <w:name w:val="Balloon Text"/>
    <w:basedOn w:val="Normal"/>
    <w:link w:val="BalloonTextChar"/>
    <w:uiPriority w:val="99"/>
    <w:semiHidden/>
    <w:unhideWhenUsed/>
    <w:rsid w:val="00330545"/>
    <w:rPr>
      <w:rFonts w:ascii="Tahoma" w:hAnsi="Tahoma" w:cs="Tahoma"/>
      <w:sz w:val="16"/>
      <w:szCs w:val="16"/>
    </w:rPr>
  </w:style>
  <w:style w:type="character" w:customStyle="1" w:styleId="BalloonTextChar">
    <w:name w:val="Balloon Text Char"/>
    <w:basedOn w:val="DefaultParagraphFont"/>
    <w:link w:val="BalloonText"/>
    <w:uiPriority w:val="99"/>
    <w:semiHidden/>
    <w:rsid w:val="00330545"/>
    <w:rPr>
      <w:rFonts w:ascii="Tahoma" w:eastAsia="Times New Roman" w:hAnsi="Tahoma" w:cs="Tahoma"/>
      <w:sz w:val="16"/>
      <w:szCs w:val="16"/>
    </w:rPr>
  </w:style>
  <w:style w:type="paragraph" w:styleId="Header">
    <w:name w:val="header"/>
    <w:basedOn w:val="Normal"/>
    <w:link w:val="HeaderChar"/>
    <w:uiPriority w:val="99"/>
    <w:unhideWhenUsed/>
    <w:rsid w:val="004C2902"/>
    <w:pPr>
      <w:tabs>
        <w:tab w:val="center" w:pos="4680"/>
        <w:tab w:val="right" w:pos="9360"/>
      </w:tabs>
    </w:pPr>
  </w:style>
  <w:style w:type="character" w:customStyle="1" w:styleId="HeaderChar">
    <w:name w:val="Header Char"/>
    <w:basedOn w:val="DefaultParagraphFont"/>
    <w:link w:val="Header"/>
    <w:uiPriority w:val="99"/>
    <w:rsid w:val="004C2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2902"/>
    <w:pPr>
      <w:tabs>
        <w:tab w:val="center" w:pos="4680"/>
        <w:tab w:val="right" w:pos="9360"/>
      </w:tabs>
    </w:pPr>
  </w:style>
  <w:style w:type="character" w:customStyle="1" w:styleId="FooterChar">
    <w:name w:val="Footer Char"/>
    <w:basedOn w:val="DefaultParagraphFont"/>
    <w:link w:val="Footer"/>
    <w:uiPriority w:val="99"/>
    <w:rsid w:val="004C29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 of Hearing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2013-08-02T07:00:00+00:00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0575E7E-4384-47D1-B4F4-AB926C1E2C7A}"/>
</file>

<file path=customXml/itemProps2.xml><?xml version="1.0" encoding="utf-8"?>
<ds:datastoreItem xmlns:ds="http://schemas.openxmlformats.org/officeDocument/2006/customXml" ds:itemID="{6F9F5CC9-36FE-4864-9563-1401291DFD7E}"/>
</file>

<file path=customXml/itemProps3.xml><?xml version="1.0" encoding="utf-8"?>
<ds:datastoreItem xmlns:ds="http://schemas.openxmlformats.org/officeDocument/2006/customXml" ds:itemID="{6D35920A-0EB6-4798-BA48-765676ED8924}"/>
</file>

<file path=customXml/itemProps4.xml><?xml version="1.0" encoding="utf-8"?>
<ds:datastoreItem xmlns:ds="http://schemas.openxmlformats.org/officeDocument/2006/customXml" ds:itemID="{052BEA78-BF5C-4161-9335-DF0B631BE19C}"/>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2013-08-01T22:38:00Z</dcterms:created>
  <dcterms:modified xsi:type="dcterms:W3CDTF">2013-08-01T22:38:00Z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