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CA6830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6830"/>
    <w:p w:rsidR="00CA6830"/>
    <w:p w:rsidR="00CA6830">
      <w:pPr>
        <w:pStyle w:val="Date"/>
        <w:tabs>
          <w:tab w:val="right" w:pos="9648"/>
        </w:tabs>
      </w:pPr>
      <w:bookmarkStart w:id="0" w:name="Date"/>
      <w:r>
        <w:t>November 25, 2015</w:t>
      </w:r>
    </w:p>
    <w:p w:rsidR="00CA6830">
      <w:pPr>
        <w:tabs>
          <w:tab w:val="right" w:pos="9648"/>
        </w:tabs>
      </w:pPr>
      <w:bookmarkEnd w:id="0"/>
      <w:r>
        <w:tab/>
      </w:r>
      <w:bookmarkStart w:id="1" w:name="swiCMClientID"/>
      <w:r w:rsidR="00C438B1">
        <w:t>29208</w:t>
      </w:r>
      <w:r>
        <w:t>.</w:t>
      </w:r>
      <w:bookmarkStart w:id="2" w:name="swiCMMatterID"/>
      <w:r w:rsidR="00C438B1">
        <w:t>0101</w:t>
      </w:r>
    </w:p>
    <w:p w:rsidR="00CA6830">
      <w:bookmarkEnd w:id="1"/>
      <w:bookmarkEnd w:id="2"/>
    </w:p>
    <w:p w:rsidR="00CA6830">
      <w:pPr>
        <w:rPr>
          <w:caps/>
          <w:u w:val="single"/>
        </w:rPr>
      </w:pPr>
      <w:bookmarkStart w:id="3" w:name="DELIVERY"/>
      <w:r>
        <w:rPr>
          <w:caps/>
          <w:u w:val="single"/>
        </w:rPr>
        <w:t xml:space="preserve">VIA E-MAIL </w:t>
      </w:r>
    </w:p>
    <w:p w:rsidR="00CA6830">
      <w:bookmarkEnd w:id="3"/>
    </w:p>
    <w:p w:rsidR="00C438B1">
      <w:bookmarkStart w:id="4" w:name="To"/>
      <w:r>
        <w:t>Steven King</w:t>
      </w:r>
    </w:p>
    <w:p w:rsidR="00C438B1">
      <w:r>
        <w:t>Executive Director and Secretary</w:t>
      </w:r>
    </w:p>
    <w:p w:rsidR="00C438B1">
      <w:r>
        <w:t>WUTC</w:t>
      </w:r>
    </w:p>
    <w:p w:rsidR="00CA6830">
      <w:r>
        <w:t>PO Box 47250</w:t>
      </w:r>
      <w:r>
        <w:br/>
        <w:t>1300 S. Evergreen Park Dr. SW</w:t>
      </w:r>
      <w:r>
        <w:br/>
        <w:t>Olympia, WA 98504-7250</w:t>
      </w:r>
    </w:p>
    <w:p w:rsidR="00CA6830">
      <w:bookmarkEnd w:id="4"/>
    </w:p>
    <w:p w:rsidR="00CA6830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5" w:name="Re"/>
      <w:r w:rsidR="00C438B1">
        <w:rPr>
          <w:rStyle w:val="ReLine"/>
        </w:rPr>
        <w:t>Docket TC-143691; Speedishuttle Washington LLC d/b/a Speedishuttle Seattle; Errata Letter Seeking Two Corrections</w:t>
      </w:r>
      <w:r w:rsidR="001C2B73">
        <w:rPr>
          <w:rStyle w:val="ReLine"/>
        </w:rPr>
        <w:t xml:space="preserve"> in Pleading</w:t>
      </w:r>
    </w:p>
    <w:p w:rsidR="00CA6830">
      <w:bookmarkEnd w:id="5"/>
    </w:p>
    <w:p w:rsidR="00CA6830">
      <w:bookmarkStart w:id="6" w:name="Salutation"/>
      <w:r>
        <w:t>Dear Mr. King:</w:t>
      </w:r>
    </w:p>
    <w:p w:rsidR="00CA6830">
      <w:bookmarkEnd w:id="6"/>
    </w:p>
    <w:p w:rsidR="00CA6830" w:rsidRPr="00C438B1">
      <w:pPr>
        <w:pStyle w:val="BodyText"/>
      </w:pPr>
      <w:bookmarkStart w:id="7" w:name="swiBeginHere"/>
      <w:bookmarkEnd w:id="7"/>
      <w:r>
        <w:t>Pursuant to the Statement of Certificate Hold</w:t>
      </w:r>
      <w:r w:rsidR="00D97D49">
        <w:t>er in</w:t>
      </w:r>
      <w:r w:rsidR="001C2B73">
        <w:t xml:space="preserve"> Opposition</w:t>
      </w:r>
      <w:r w:rsidR="00D97D49">
        <w:t xml:space="preserve"> </w:t>
      </w:r>
      <w:r w:rsidR="001C2B73">
        <w:t xml:space="preserve">to </w:t>
      </w:r>
      <w:r w:rsidR="00D97D49">
        <w:t xml:space="preserve">Attempt to Amend, Revise or Restrict Operating Authority </w:t>
      </w:r>
      <w:r>
        <w:t xml:space="preserve">filed </w:t>
      </w:r>
      <w:r w:rsidR="00D97D49">
        <w:t xml:space="preserve">today, </w:t>
      </w:r>
      <w:r>
        <w:t xml:space="preserve">please note for the record two </w:t>
      </w:r>
      <w:r w:rsidR="00D97D49">
        <w:t>e</w:t>
      </w:r>
      <w:r>
        <w:t xml:space="preserve">rrata which the Applicant would like </w:t>
      </w:r>
      <w:r>
        <w:t>revised</w:t>
      </w:r>
      <w:r>
        <w:t xml:space="preserve">.  First, at ¶14, line 4, page 7: January 11, 2015 should be </w:t>
      </w:r>
      <w:r>
        <w:rPr>
          <w:b/>
        </w:rPr>
        <w:t xml:space="preserve">January 12, 2015.  </w:t>
      </w:r>
      <w:r w:rsidR="00D97D49">
        <w:t>Second</w:t>
      </w:r>
      <w:r w:rsidR="001C2B73">
        <w:t>,</w:t>
      </w:r>
      <w:r w:rsidR="00D97D49">
        <w:t xml:space="preserve"> at</w:t>
      </w:r>
      <w:r>
        <w:t xml:space="preserve"> ¶26, line 8, </w:t>
      </w:r>
      <w:r w:rsidR="001C2B73">
        <w:t xml:space="preserve">page 12, </w:t>
      </w:r>
      <w:r>
        <w:t xml:space="preserve">the second citation to RCW should be </w:t>
      </w:r>
      <w:r w:rsidRPr="00C438B1">
        <w:rPr>
          <w:b/>
        </w:rPr>
        <w:t>RCW</w:t>
      </w:r>
      <w:r>
        <w:t xml:space="preserve"> </w:t>
      </w:r>
      <w:r>
        <w:rPr>
          <w:b/>
        </w:rPr>
        <w:t>81.04.110</w:t>
      </w:r>
      <w:r>
        <w:t xml:space="preserve"> rather than 84.04.110.  We apologize for any inconvenience this may have caused </w:t>
      </w:r>
      <w:r w:rsidR="001C2B73">
        <w:t xml:space="preserve">you or the other parties </w:t>
      </w:r>
      <w:r>
        <w:t xml:space="preserve">and </w:t>
      </w:r>
      <w:r>
        <w:t>thank</w:t>
      </w:r>
      <w:r>
        <w:t xml:space="preserve"> you for making these corrections.</w:t>
      </w:r>
    </w:p>
    <w:p w:rsidR="00CA6830">
      <w:pPr>
        <w:keepNext/>
      </w:pPr>
      <w:bookmarkStart w:id="8" w:name="Closing"/>
      <w:r>
        <w:t>Yours truly,</w:t>
      </w:r>
    </w:p>
    <w:p w:rsidR="00CA6830">
      <w:pPr>
        <w:keepNext/>
      </w:pPr>
      <w:bookmarkEnd w:id="8"/>
      <w:r>
        <w:t>.</w:t>
      </w:r>
    </w:p>
    <w:p w:rsidR="00CA6830">
      <w:pPr>
        <w:keepNext/>
      </w:pPr>
      <w:r>
        <w:t>WILLIAMS, KASTNER &amp; GIBBS PLLC</w:t>
      </w:r>
    </w:p>
    <w:p w:rsidR="00CA6830">
      <w:pPr>
        <w:keepNext/>
      </w:pPr>
    </w:p>
    <w:p w:rsidR="00CA6830">
      <w:pPr>
        <w:keepNext/>
      </w:pPr>
      <w:bookmarkStart w:id="9" w:name="Includeesig"/>
      <w:bookmarkEnd w:id="9"/>
      <w:r>
        <w:t>Dictated</w:t>
      </w:r>
      <w:r w:rsidR="000A318C">
        <w:t>,</w:t>
      </w:r>
      <w:bookmarkStart w:id="10" w:name="_GoBack"/>
      <w:bookmarkEnd w:id="10"/>
      <w:r>
        <w:t xml:space="preserve"> not read to avoid delay</w:t>
      </w:r>
    </w:p>
    <w:p w:rsidR="001C2B73">
      <w:pPr>
        <w:keepNext/>
      </w:pPr>
    </w:p>
    <w:p w:rsidR="00CA6830">
      <w:pPr>
        <w:keepNext/>
      </w:pPr>
      <w:bookmarkStart w:id="11" w:name="From"/>
      <w:r>
        <w:t>David W. Wiley</w:t>
      </w:r>
    </w:p>
    <w:p w:rsidR="00CA6830">
      <w:bookmarkStart w:id="12" w:name="swiPLDirectDialPhone"/>
      <w:bookmarkEnd w:id="11"/>
      <w:r>
        <w:t>Attorney at Law</w:t>
      </w:r>
    </w:p>
    <w:p w:rsidR="00C438B1">
      <w:r w:rsidRPr="00EC2B7F">
        <w:rPr>
          <w:rStyle w:val="Hyperlink"/>
        </w:rPr>
        <w:t>dwiley@williamskastner.com</w:t>
      </w:r>
    </w:p>
    <w:p w:rsidR="00C438B1">
      <w:r>
        <w:t>206-233-2895</w:t>
      </w:r>
    </w:p>
    <w:p w:rsidR="00CA6830">
      <w:bookmarkEnd w:id="12"/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080" w:right="1080" w:bottom="2016" w:left="1080" w:header="720" w:footer="21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8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167E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CA6830" w:rsidP="00DE167E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DE167E">
      <w:rPr>
        <w:sz w:val="16"/>
        <w:szCs w:val="18"/>
      </w:rPr>
      <w:instrText>IF "</w:instrText>
    </w:r>
    <w:r w:rsidRPr="00DE167E">
      <w:rPr>
        <w:sz w:val="16"/>
        <w:szCs w:val="18"/>
      </w:rPr>
      <w:instrText>1</w:instrText>
    </w:r>
    <w:r w:rsidRPr="00DE167E">
      <w:rPr>
        <w:sz w:val="16"/>
        <w:szCs w:val="18"/>
      </w:rPr>
      <w:instrText>" = "1" "</w:instrText>
    </w:r>
    <w:r w:rsidRPr="00DE167E">
      <w:rPr>
        <w:sz w:val="16"/>
        <w:szCs w:val="18"/>
      </w:rPr>
      <w:fldChar w:fldCharType="begin"/>
    </w:r>
    <w:r w:rsidRPr="00DE167E">
      <w:rPr>
        <w:sz w:val="16"/>
        <w:szCs w:val="18"/>
      </w:rPr>
      <w:instrText xml:space="preserve"> DOCPROPERTY "SWDocID" </w:instrText>
    </w:r>
    <w:r w:rsidRPr="00DE167E">
      <w:rPr>
        <w:sz w:val="16"/>
        <w:szCs w:val="18"/>
      </w:rPr>
      <w:fldChar w:fldCharType="separate"/>
    </w:r>
    <w:r w:rsidRPr="00DE167E">
      <w:rPr>
        <w:sz w:val="16"/>
        <w:szCs w:val="18"/>
      </w:rPr>
      <w:instrText xml:space="preserve"> 5629256.1</w:instrText>
    </w:r>
    <w:r w:rsidRPr="00DE167E">
      <w:rPr>
        <w:sz w:val="16"/>
        <w:szCs w:val="18"/>
      </w:rPr>
      <w:fldChar w:fldCharType="end"/>
    </w:r>
    <w:r w:rsidRPr="00DE167E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Pr="00DE167E">
      <w:rPr>
        <w:sz w:val="16"/>
        <w:szCs w:val="18"/>
      </w:rPr>
      <w:t xml:space="preserve"> 5629256.1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167E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3" name="Picture 3" descr="C:\Users\atruan\Desktop\Innova Temp\New Address Logos\Williams-Kastner-Seattle-ADDR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truan\Desktop\Innova Temp\New Address Logos\Williams-Kastner-Seattle-ADDRESS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6830" w:rsidP="00DE167E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DE167E">
      <w:rPr>
        <w:sz w:val="16"/>
      </w:rPr>
      <w:instrText>IF "</w:instrText>
    </w:r>
    <w:r w:rsidRPr="00DE167E">
      <w:rPr>
        <w:sz w:val="16"/>
      </w:rPr>
      <w:instrText>1</w:instrText>
    </w:r>
    <w:r w:rsidRPr="00DE167E">
      <w:rPr>
        <w:sz w:val="16"/>
      </w:rPr>
      <w:instrText>" = "1" "</w:instrText>
    </w:r>
    <w:r w:rsidRPr="00DE167E">
      <w:rPr>
        <w:sz w:val="16"/>
      </w:rPr>
      <w:fldChar w:fldCharType="begin"/>
    </w:r>
    <w:r w:rsidRPr="00DE167E">
      <w:rPr>
        <w:sz w:val="16"/>
      </w:rPr>
      <w:instrText xml:space="preserve"> DOCPROPERTY "SWDocID" </w:instrText>
    </w:r>
    <w:r w:rsidRPr="00DE167E">
      <w:rPr>
        <w:sz w:val="16"/>
      </w:rPr>
      <w:fldChar w:fldCharType="separate"/>
    </w:r>
    <w:r w:rsidRPr="00DE167E">
      <w:rPr>
        <w:sz w:val="16"/>
      </w:rPr>
      <w:instrText xml:space="preserve"> 5629256.1</w:instrText>
    </w:r>
    <w:r w:rsidRPr="00DE167E">
      <w:rPr>
        <w:sz w:val="16"/>
      </w:rPr>
      <w:fldChar w:fldCharType="end"/>
    </w:r>
    <w:r w:rsidRPr="00DE167E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Pr="00DE167E">
      <w:rPr>
        <w:sz w:val="16"/>
      </w:rPr>
      <w:t xml:space="preserve"> 5629256.1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8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830"/>
  <w:p w:rsidR="00CA6830">
    <w:bookmarkStart w:id="13" w:name="ToInHeader"/>
    <w:r>
      <w:t>Steven King</w:t>
    </w:r>
    <w:bookmarkEnd w:id="13"/>
  </w:p>
  <w:p w:rsidR="00CA6830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383F23">
      <w:rPr>
        <w:noProof/>
      </w:rPr>
      <w:t>November 25, 2015</w:t>
    </w:r>
    <w:r>
      <w:rPr>
        <w:noProof/>
      </w:rPr>
      <w:fldChar w:fldCharType="end"/>
    </w:r>
  </w:p>
  <w:p w:rsidR="00CA6830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3F23">
      <w:rPr>
        <w:rStyle w:val="PageNumber"/>
        <w:noProof/>
      </w:rPr>
      <w:t>1</w:t>
    </w:r>
    <w:r>
      <w:rPr>
        <w:rStyle w:val="PageNumber"/>
      </w:rPr>
      <w:fldChar w:fldCharType="end"/>
    </w:r>
  </w:p>
  <w:p w:rsidR="00CA6830">
    <w:pPr>
      <w:pStyle w:val="Header"/>
    </w:pPr>
  </w:p>
  <w:p w:rsidR="00CA6830">
    <w:pPr>
      <w:pStyle w:val="Header"/>
    </w:pPr>
  </w:p>
  <w:p w:rsidR="00CA68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8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4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defaultTabStop w:val="720"/>
  <w:displayHorizontalDrawingGridEvery w:val="0"/>
  <w:displayVerticalDrawingGridEvery w:val="0"/>
  <w:doNotUseMarginsForDrawingGridOrigin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webSettings" Target="webSettings.xml"/><Relationship Id="rId16" Type="http://schemas.openxmlformats.org/officeDocument/2006/relationships/customXml" Target="../customXml/item3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Relationship Id="rId14" Type="http://schemas.openxmlformats.org/officeDocument/2006/relationships/customXml" Target="../customXml/item1.xml"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DC59570-8969-4529-89C6-ADF4D563CD99}"/>
</file>

<file path=customXml/itemProps2.xml><?xml version="1.0" encoding="utf-8"?>
<ds:datastoreItem xmlns:ds="http://schemas.openxmlformats.org/officeDocument/2006/customXml" ds:itemID="{697B0E41-1D63-4958-80A5-DD5F92736127}"/>
</file>

<file path=customXml/itemProps3.xml><?xml version="1.0" encoding="utf-8"?>
<ds:datastoreItem xmlns:ds="http://schemas.openxmlformats.org/officeDocument/2006/customXml" ds:itemID="{ACB855B8-57BC-43FD-8D14-E512940DC831}"/>
</file>

<file path=customXml/itemProps4.xml><?xml version="1.0" encoding="utf-8"?>
<ds:datastoreItem xmlns:ds="http://schemas.openxmlformats.org/officeDocument/2006/customXml" ds:itemID="{75B3D428-C0AF-4E1A-84A4-DE8DC1376C55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154</Words>
  <Characters>819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2015-11-25T22:46:18Z</dcterms:created>
  <dcterms:modified xsi:type="dcterms:W3CDTF">2015-11-25T22:46:18Z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5629256.1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