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D3" w:rsidRPr="00B46572" w:rsidRDefault="00C65373" w:rsidP="0079261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46572">
        <w:rPr>
          <w:b/>
          <w:sz w:val="28"/>
          <w:szCs w:val="28"/>
        </w:rPr>
        <w:t>AGENDA</w:t>
      </w:r>
    </w:p>
    <w:p w:rsidR="0079261C" w:rsidRDefault="00BA5A4A" w:rsidP="0079261C">
      <w:pPr>
        <w:pStyle w:val="NoSpacing"/>
        <w:jc w:val="center"/>
        <w:rPr>
          <w:b/>
          <w:sz w:val="28"/>
          <w:szCs w:val="28"/>
        </w:rPr>
      </w:pPr>
      <w:r w:rsidRPr="00B46572">
        <w:rPr>
          <w:b/>
          <w:sz w:val="28"/>
          <w:szCs w:val="28"/>
        </w:rPr>
        <w:t xml:space="preserve">EIM </w:t>
      </w:r>
      <w:r w:rsidR="003950B9" w:rsidRPr="00B46572">
        <w:rPr>
          <w:b/>
          <w:sz w:val="28"/>
          <w:szCs w:val="28"/>
        </w:rPr>
        <w:t>Body of State Regulators</w:t>
      </w:r>
    </w:p>
    <w:p w:rsidR="00B46572" w:rsidRDefault="009B44E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ISO</w:t>
      </w:r>
      <w:r w:rsidR="00B46572" w:rsidRPr="00B46572">
        <w:rPr>
          <w:b/>
          <w:sz w:val="24"/>
          <w:szCs w:val="24"/>
        </w:rPr>
        <w:t xml:space="preserve"> Issues</w:t>
      </w:r>
    </w:p>
    <w:p w:rsidR="009B44EB" w:rsidRPr="00B46572" w:rsidRDefault="009B44E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UTC Docket UE-160335</w:t>
      </w:r>
    </w:p>
    <w:p w:rsidR="00103B51" w:rsidRPr="00B46572" w:rsidRDefault="009B44EB" w:rsidP="001153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18</w:t>
      </w:r>
      <w:r w:rsidR="00677024" w:rsidRPr="00B46572">
        <w:rPr>
          <w:b/>
          <w:sz w:val="24"/>
          <w:szCs w:val="24"/>
        </w:rPr>
        <w:t>, 201</w:t>
      </w:r>
      <w:r w:rsidR="00C256F4" w:rsidRPr="00B46572">
        <w:rPr>
          <w:b/>
          <w:sz w:val="24"/>
          <w:szCs w:val="24"/>
        </w:rPr>
        <w:t>6</w:t>
      </w:r>
    </w:p>
    <w:p w:rsidR="00D50A8E" w:rsidRDefault="00F164E6" w:rsidP="005C69B6">
      <w:pPr>
        <w:pStyle w:val="PlainText"/>
        <w:jc w:val="center"/>
        <w:rPr>
          <w:b/>
          <w:sz w:val="24"/>
          <w:szCs w:val="24"/>
        </w:rPr>
      </w:pPr>
      <w:r w:rsidRPr="00B46572">
        <w:rPr>
          <w:b/>
          <w:sz w:val="24"/>
          <w:szCs w:val="24"/>
        </w:rPr>
        <w:t xml:space="preserve">Call in Number: </w:t>
      </w:r>
      <w:r w:rsidR="00D50A8E">
        <w:rPr>
          <w:b/>
          <w:sz w:val="24"/>
          <w:szCs w:val="24"/>
        </w:rPr>
        <w:t xml:space="preserve">360-407-3780   </w:t>
      </w:r>
    </w:p>
    <w:p w:rsidR="006911A6" w:rsidRPr="00B46572" w:rsidRDefault="00D50A8E" w:rsidP="005C69B6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PIN Code: 437758#</w:t>
      </w:r>
      <w:r w:rsidR="00F164E6" w:rsidRPr="00B46572">
        <w:rPr>
          <w:b/>
          <w:sz w:val="24"/>
          <w:szCs w:val="24"/>
        </w:rPr>
        <w:t xml:space="preserve"> </w:t>
      </w:r>
    </w:p>
    <w:p w:rsidR="00B45E6D" w:rsidRPr="00B31EBA" w:rsidRDefault="00B45E6D" w:rsidP="0079261C">
      <w:pPr>
        <w:pStyle w:val="NoSpacing"/>
        <w:jc w:val="center"/>
        <w:rPr>
          <w:b/>
          <w:sz w:val="24"/>
          <w:szCs w:val="24"/>
        </w:rPr>
      </w:pPr>
    </w:p>
    <w:p w:rsidR="00C919E0" w:rsidRPr="00B46572" w:rsidRDefault="009B44EB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</w:t>
      </w:r>
      <w:r w:rsidR="00B46572" w:rsidRPr="00B46572">
        <w:rPr>
          <w:b/>
          <w:sz w:val="24"/>
          <w:szCs w:val="24"/>
          <w:u w:val="single"/>
        </w:rPr>
        <w:t>day</w:t>
      </w:r>
      <w:r w:rsidR="00677024" w:rsidRPr="00B4657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July 18</w:t>
      </w:r>
      <w:r w:rsidR="00C256F4" w:rsidRPr="00B46572">
        <w:rPr>
          <w:b/>
          <w:sz w:val="24"/>
          <w:szCs w:val="24"/>
          <w:u w:val="single"/>
        </w:rPr>
        <w:t>, 2016</w:t>
      </w:r>
      <w:r w:rsidR="00DB19CB" w:rsidRPr="00B46572">
        <w:rPr>
          <w:b/>
          <w:sz w:val="24"/>
          <w:szCs w:val="24"/>
          <w:u w:val="single"/>
        </w:rPr>
        <w:tab/>
      </w:r>
      <w:r w:rsidR="00B46572" w:rsidRPr="00B46572">
        <w:rPr>
          <w:b/>
          <w:sz w:val="24"/>
          <w:szCs w:val="24"/>
          <w:u w:val="single"/>
        </w:rPr>
        <w:t>2:00 – 3</w:t>
      </w:r>
      <w:r w:rsidR="00C256F4" w:rsidRPr="00B46572">
        <w:rPr>
          <w:b/>
          <w:sz w:val="24"/>
          <w:szCs w:val="24"/>
          <w:u w:val="single"/>
        </w:rPr>
        <w:t>:00 p.m., PST</w:t>
      </w:r>
    </w:p>
    <w:p w:rsidR="00C919E0" w:rsidRPr="00B46572" w:rsidRDefault="00C919E0" w:rsidP="00677024">
      <w:pPr>
        <w:pStyle w:val="NoSpacing"/>
        <w:rPr>
          <w:sz w:val="24"/>
          <w:szCs w:val="24"/>
        </w:rPr>
      </w:pPr>
    </w:p>
    <w:p w:rsidR="00E85B70" w:rsidRPr="00B46572" w:rsidRDefault="00534CAB" w:rsidP="00677024">
      <w:pPr>
        <w:pStyle w:val="NoSpacing"/>
        <w:rPr>
          <w:b/>
          <w:sz w:val="24"/>
          <w:szCs w:val="24"/>
        </w:rPr>
      </w:pPr>
      <w:r w:rsidRPr="00B46572">
        <w:rPr>
          <w:sz w:val="24"/>
          <w:szCs w:val="24"/>
        </w:rPr>
        <w:t>2</w:t>
      </w:r>
      <w:r w:rsidR="002F2C19" w:rsidRPr="00B46572">
        <w:rPr>
          <w:sz w:val="24"/>
          <w:szCs w:val="24"/>
        </w:rPr>
        <w:t>:</w:t>
      </w:r>
      <w:r w:rsidR="00C256F4" w:rsidRPr="00B46572">
        <w:rPr>
          <w:sz w:val="24"/>
          <w:szCs w:val="24"/>
        </w:rPr>
        <w:t>00</w:t>
      </w:r>
      <w:r w:rsidR="00E85B70" w:rsidRPr="00B46572">
        <w:rPr>
          <w:sz w:val="24"/>
          <w:szCs w:val="24"/>
        </w:rPr>
        <w:t xml:space="preserve"> – </w:t>
      </w:r>
      <w:r w:rsidRPr="00B46572">
        <w:rPr>
          <w:sz w:val="24"/>
          <w:szCs w:val="24"/>
        </w:rPr>
        <w:t>2:05</w:t>
      </w:r>
      <w:r w:rsidR="00C256F4" w:rsidRPr="00B46572">
        <w:rPr>
          <w:sz w:val="24"/>
          <w:szCs w:val="24"/>
        </w:rPr>
        <w:t xml:space="preserve"> p</w:t>
      </w:r>
      <w:r w:rsidR="00E85B70" w:rsidRPr="00B46572">
        <w:rPr>
          <w:sz w:val="24"/>
          <w:szCs w:val="24"/>
        </w:rPr>
        <w:t>.m.</w:t>
      </w:r>
      <w:r w:rsidR="000E7F06" w:rsidRPr="00B46572">
        <w:rPr>
          <w:sz w:val="24"/>
          <w:szCs w:val="24"/>
        </w:rPr>
        <w:tab/>
      </w:r>
      <w:r w:rsidR="00E85B70" w:rsidRPr="00B46572">
        <w:rPr>
          <w:b/>
          <w:sz w:val="24"/>
          <w:szCs w:val="24"/>
        </w:rPr>
        <w:t>Introductions and Agenda</w:t>
      </w:r>
    </w:p>
    <w:p w:rsidR="003B1D0B" w:rsidRPr="00B46572" w:rsidRDefault="003B1D0B" w:rsidP="00677024">
      <w:pPr>
        <w:pStyle w:val="NoSpacing"/>
        <w:rPr>
          <w:sz w:val="24"/>
          <w:szCs w:val="24"/>
        </w:rPr>
      </w:pP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  <w:t xml:space="preserve">-- </w:t>
      </w:r>
      <w:r w:rsidRPr="00B46572">
        <w:rPr>
          <w:sz w:val="24"/>
          <w:szCs w:val="24"/>
        </w:rPr>
        <w:t>Ann Rendahl</w:t>
      </w:r>
      <w:r w:rsidR="00D50E94" w:rsidRPr="00B46572">
        <w:rPr>
          <w:sz w:val="24"/>
          <w:szCs w:val="24"/>
        </w:rPr>
        <w:t xml:space="preserve">, </w:t>
      </w:r>
      <w:r w:rsidRPr="00B46572">
        <w:rPr>
          <w:sz w:val="24"/>
          <w:szCs w:val="24"/>
        </w:rPr>
        <w:t>Chair</w:t>
      </w:r>
      <w:r w:rsidR="00D50E94" w:rsidRPr="00B46572">
        <w:rPr>
          <w:sz w:val="24"/>
          <w:szCs w:val="24"/>
        </w:rPr>
        <w:t>,</w:t>
      </w:r>
      <w:r w:rsidRPr="00B46572">
        <w:rPr>
          <w:sz w:val="24"/>
          <w:szCs w:val="24"/>
        </w:rPr>
        <w:t xml:space="preserve"> EIM Body of State Regulators</w:t>
      </w:r>
    </w:p>
    <w:p w:rsidR="00E85B70" w:rsidRPr="000F262C" w:rsidRDefault="00E85B70" w:rsidP="00677024">
      <w:pPr>
        <w:pStyle w:val="NoSpacing"/>
        <w:rPr>
          <w:sz w:val="24"/>
          <w:szCs w:val="24"/>
        </w:rPr>
      </w:pPr>
    </w:p>
    <w:p w:rsidR="00D50E94" w:rsidRPr="00CE05F2" w:rsidRDefault="00534CAB" w:rsidP="00AC3B85">
      <w:pPr>
        <w:pStyle w:val="NoSpacing"/>
        <w:rPr>
          <w:b/>
          <w:sz w:val="24"/>
          <w:szCs w:val="24"/>
        </w:rPr>
      </w:pPr>
      <w:r w:rsidRPr="000F262C">
        <w:rPr>
          <w:sz w:val="24"/>
          <w:szCs w:val="24"/>
        </w:rPr>
        <w:t xml:space="preserve">2:05 – </w:t>
      </w:r>
      <w:r w:rsidR="009B44EB">
        <w:rPr>
          <w:sz w:val="24"/>
          <w:szCs w:val="24"/>
        </w:rPr>
        <w:t>2:55</w:t>
      </w:r>
      <w:r w:rsidR="002F2C19" w:rsidRPr="000F262C">
        <w:rPr>
          <w:sz w:val="24"/>
          <w:szCs w:val="24"/>
        </w:rPr>
        <w:t xml:space="preserve"> p.m</w:t>
      </w:r>
      <w:r w:rsidR="00552922" w:rsidRPr="000F262C">
        <w:rPr>
          <w:sz w:val="24"/>
          <w:szCs w:val="24"/>
        </w:rPr>
        <w:t>.</w:t>
      </w:r>
      <w:r w:rsidR="00552922" w:rsidRPr="000F262C">
        <w:rPr>
          <w:sz w:val="24"/>
          <w:szCs w:val="24"/>
        </w:rPr>
        <w:tab/>
      </w:r>
      <w:r w:rsidR="009B44EB" w:rsidRPr="009B44EB">
        <w:rPr>
          <w:b/>
          <w:sz w:val="24"/>
          <w:szCs w:val="24"/>
        </w:rPr>
        <w:t>CAISO -</w:t>
      </w:r>
      <w:r w:rsidR="009B44EB">
        <w:rPr>
          <w:sz w:val="24"/>
          <w:szCs w:val="24"/>
        </w:rPr>
        <w:t xml:space="preserve"> </w:t>
      </w:r>
      <w:r w:rsidR="009B44EB">
        <w:rPr>
          <w:b/>
          <w:sz w:val="24"/>
          <w:szCs w:val="24"/>
        </w:rPr>
        <w:t>Revised Governance Principles for a Regional ISO</w:t>
      </w:r>
    </w:p>
    <w:p w:rsidR="00E7047E" w:rsidRDefault="00E7047E" w:rsidP="009B44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7AC6">
        <w:rPr>
          <w:sz w:val="24"/>
          <w:szCs w:val="24"/>
        </w:rPr>
        <w:t xml:space="preserve">-- </w:t>
      </w:r>
      <w:r w:rsidR="009B44EB">
        <w:rPr>
          <w:sz w:val="24"/>
          <w:szCs w:val="24"/>
        </w:rPr>
        <w:t>Stacey Crowley</w:t>
      </w:r>
      <w:r w:rsidRPr="00E7047E">
        <w:rPr>
          <w:sz w:val="24"/>
          <w:szCs w:val="24"/>
        </w:rPr>
        <w:t xml:space="preserve">, </w:t>
      </w:r>
      <w:r w:rsidR="003E5812">
        <w:rPr>
          <w:sz w:val="24"/>
          <w:szCs w:val="24"/>
        </w:rPr>
        <w:t>V.P., Regional and Federal</w:t>
      </w:r>
      <w:r w:rsidR="00757AC6" w:rsidRPr="00757AC6">
        <w:rPr>
          <w:sz w:val="24"/>
          <w:szCs w:val="24"/>
        </w:rPr>
        <w:t xml:space="preserve"> Affairs</w:t>
      </w:r>
      <w:r w:rsidR="00757AC6">
        <w:rPr>
          <w:sz w:val="24"/>
          <w:szCs w:val="24"/>
        </w:rPr>
        <w:t xml:space="preserve">, </w:t>
      </w:r>
      <w:r w:rsidRPr="00E7047E">
        <w:rPr>
          <w:sz w:val="24"/>
          <w:szCs w:val="24"/>
        </w:rPr>
        <w:t>CAISO</w:t>
      </w:r>
    </w:p>
    <w:p w:rsidR="001F7041" w:rsidRDefault="001F7041" w:rsidP="009B44EB">
      <w:pPr>
        <w:pStyle w:val="NoSpacing"/>
        <w:rPr>
          <w:sz w:val="24"/>
          <w:szCs w:val="24"/>
        </w:rPr>
      </w:pPr>
    </w:p>
    <w:p w:rsidR="009B44EB" w:rsidRDefault="003E5812" w:rsidP="009B44EB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CAISO will prepare revised governance principles to present at t</w:t>
      </w:r>
      <w:r w:rsidR="009B44EB" w:rsidRPr="009B44EB">
        <w:rPr>
          <w:sz w:val="24"/>
          <w:szCs w:val="24"/>
        </w:rPr>
        <w:t xml:space="preserve">he Joint Agency workshop </w:t>
      </w:r>
      <w:r w:rsidRPr="009B44EB">
        <w:rPr>
          <w:sz w:val="24"/>
          <w:szCs w:val="24"/>
        </w:rPr>
        <w:t>scheduled for July 26</w:t>
      </w:r>
      <w:r w:rsidRPr="009B44EB">
        <w:rPr>
          <w:sz w:val="24"/>
          <w:szCs w:val="24"/>
          <w:vertAlign w:val="superscript"/>
        </w:rPr>
        <w:t>th</w:t>
      </w:r>
      <w:r w:rsidRPr="009B44EB">
        <w:rPr>
          <w:sz w:val="24"/>
          <w:szCs w:val="24"/>
        </w:rPr>
        <w:t xml:space="preserve"> </w:t>
      </w:r>
      <w:r w:rsidR="009B44EB" w:rsidRPr="009B44EB">
        <w:rPr>
          <w:sz w:val="24"/>
          <w:szCs w:val="24"/>
        </w:rPr>
        <w:t xml:space="preserve">for the </w:t>
      </w:r>
      <w:r>
        <w:rPr>
          <w:sz w:val="24"/>
          <w:szCs w:val="24"/>
        </w:rPr>
        <w:t>California Energy Commission, California Public Utilities Commission</w:t>
      </w:r>
      <w:r w:rsidR="009B44EB" w:rsidRPr="009B44EB">
        <w:rPr>
          <w:sz w:val="24"/>
          <w:szCs w:val="24"/>
        </w:rPr>
        <w:t>, C</w:t>
      </w:r>
      <w:r>
        <w:rPr>
          <w:sz w:val="24"/>
          <w:szCs w:val="24"/>
        </w:rPr>
        <w:t xml:space="preserve">alifornia </w:t>
      </w:r>
      <w:r w:rsidR="009B44EB" w:rsidRPr="009B44EB">
        <w:rPr>
          <w:sz w:val="24"/>
          <w:szCs w:val="24"/>
        </w:rPr>
        <w:t>A</w:t>
      </w:r>
      <w:r>
        <w:rPr>
          <w:sz w:val="24"/>
          <w:szCs w:val="24"/>
        </w:rPr>
        <w:t xml:space="preserve">ir Resources Board, and CAISO </w:t>
      </w:r>
      <w:r w:rsidR="009B44EB" w:rsidRPr="009B44EB">
        <w:rPr>
          <w:sz w:val="24"/>
          <w:szCs w:val="24"/>
        </w:rPr>
        <w:t xml:space="preserve">called </w:t>
      </w:r>
      <w:r>
        <w:rPr>
          <w:sz w:val="24"/>
          <w:szCs w:val="24"/>
        </w:rPr>
        <w:t xml:space="preserve">for in the SB 350 legislation.  As this workshop is being held at the </w:t>
      </w:r>
      <w:r w:rsidR="009B44EB" w:rsidRPr="009B44EB">
        <w:rPr>
          <w:sz w:val="24"/>
          <w:szCs w:val="24"/>
        </w:rPr>
        <w:t>same time as the summer NARUC meeting in Nashville</w:t>
      </w:r>
      <w:r>
        <w:rPr>
          <w:sz w:val="24"/>
          <w:szCs w:val="24"/>
        </w:rPr>
        <w:t>, t</w:t>
      </w:r>
      <w:r w:rsidR="009B44EB" w:rsidRPr="009B44EB">
        <w:rPr>
          <w:sz w:val="24"/>
          <w:szCs w:val="24"/>
        </w:rPr>
        <w:t>he ISO would like to present the revised governance principles to the Body of State R</w:t>
      </w:r>
      <w:r>
        <w:rPr>
          <w:sz w:val="24"/>
          <w:szCs w:val="24"/>
        </w:rPr>
        <w:t>egulators ahead of the July 26</w:t>
      </w:r>
      <w:r w:rsidRPr="003E58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workshop.</w:t>
      </w:r>
    </w:p>
    <w:p w:rsidR="001F7041" w:rsidRDefault="001F7041" w:rsidP="009B44EB">
      <w:pPr>
        <w:pStyle w:val="NoSpacing"/>
        <w:ind w:left="2160"/>
        <w:rPr>
          <w:sz w:val="24"/>
          <w:szCs w:val="24"/>
        </w:rPr>
      </w:pPr>
    </w:p>
    <w:p w:rsidR="001F7041" w:rsidRPr="009B44EB" w:rsidRDefault="00004AA2" w:rsidP="009B44EB">
      <w:pPr>
        <w:pStyle w:val="NoSpacing"/>
        <w:ind w:left="2160"/>
        <w:rPr>
          <w:sz w:val="24"/>
          <w:szCs w:val="24"/>
        </w:rPr>
      </w:pPr>
      <w:hyperlink r:id="rId7" w:history="1">
        <w:r w:rsidR="001F7041" w:rsidRPr="001F7041">
          <w:rPr>
            <w:rStyle w:val="Hyperlink"/>
            <w:sz w:val="24"/>
            <w:szCs w:val="24"/>
          </w:rPr>
          <w:t>Link</w:t>
        </w:r>
      </w:hyperlink>
      <w:r w:rsidR="001F7041">
        <w:rPr>
          <w:sz w:val="24"/>
          <w:szCs w:val="24"/>
        </w:rPr>
        <w:t xml:space="preserve"> to California Energy Commission SB 350 Webpage</w:t>
      </w:r>
    </w:p>
    <w:p w:rsidR="00CE05F2" w:rsidRPr="00E7047E" w:rsidRDefault="00CE05F2" w:rsidP="00CE05F2">
      <w:pPr>
        <w:pStyle w:val="NoSpacing"/>
        <w:rPr>
          <w:sz w:val="24"/>
          <w:szCs w:val="24"/>
        </w:rPr>
      </w:pPr>
    </w:p>
    <w:p w:rsidR="00ED2DF3" w:rsidRPr="00E7047E" w:rsidRDefault="00E7047E" w:rsidP="00E85B70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2:55 – 3</w:t>
      </w:r>
      <w:r w:rsidR="00847B15" w:rsidRPr="00E7047E">
        <w:rPr>
          <w:sz w:val="24"/>
          <w:szCs w:val="24"/>
        </w:rPr>
        <w:t>:00 pm</w:t>
      </w:r>
      <w:r w:rsidR="00E85B70" w:rsidRPr="00E7047E">
        <w:rPr>
          <w:sz w:val="24"/>
          <w:szCs w:val="24"/>
        </w:rPr>
        <w:t>.</w:t>
      </w:r>
      <w:r w:rsidR="00E85B70" w:rsidRPr="00E7047E">
        <w:rPr>
          <w:sz w:val="24"/>
          <w:szCs w:val="24"/>
        </w:rPr>
        <w:tab/>
      </w:r>
      <w:r w:rsidR="00D50E94" w:rsidRPr="00E7047E">
        <w:rPr>
          <w:b/>
          <w:sz w:val="24"/>
          <w:szCs w:val="24"/>
        </w:rPr>
        <w:t>Next Steps</w:t>
      </w:r>
      <w:r w:rsidR="00847B15" w:rsidRPr="00E7047E">
        <w:rPr>
          <w:b/>
          <w:sz w:val="24"/>
          <w:szCs w:val="24"/>
        </w:rPr>
        <w:t xml:space="preserve"> &amp; Action Items</w:t>
      </w:r>
    </w:p>
    <w:p w:rsidR="00440B82" w:rsidRPr="00E7047E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 xml:space="preserve">Next </w:t>
      </w:r>
      <w:r w:rsidR="00E7047E" w:rsidRPr="00E7047E">
        <w:rPr>
          <w:sz w:val="24"/>
          <w:szCs w:val="24"/>
        </w:rPr>
        <w:t xml:space="preserve">Scheduled </w:t>
      </w:r>
      <w:r w:rsidRPr="00E7047E">
        <w:rPr>
          <w:sz w:val="24"/>
          <w:szCs w:val="24"/>
        </w:rPr>
        <w:t>Meeting</w:t>
      </w:r>
      <w:r w:rsidR="00440B82" w:rsidRPr="00E7047E">
        <w:rPr>
          <w:sz w:val="24"/>
          <w:szCs w:val="24"/>
        </w:rPr>
        <w:t>s</w:t>
      </w:r>
      <w:r w:rsidRPr="00E7047E">
        <w:rPr>
          <w:sz w:val="24"/>
          <w:szCs w:val="24"/>
        </w:rPr>
        <w:t xml:space="preserve">: </w:t>
      </w:r>
    </w:p>
    <w:p w:rsidR="00440B82" w:rsidRPr="00E7047E" w:rsidRDefault="00440B82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EIM Issues –</w:t>
      </w:r>
      <w:r w:rsidR="00E7047E" w:rsidRPr="00E7047E">
        <w:rPr>
          <w:sz w:val="24"/>
          <w:szCs w:val="24"/>
        </w:rPr>
        <w:t>August 1</w:t>
      </w:r>
      <w:r w:rsidR="00CE05F2">
        <w:rPr>
          <w:sz w:val="24"/>
          <w:szCs w:val="24"/>
        </w:rPr>
        <w:t>, September 12</w:t>
      </w:r>
    </w:p>
    <w:p w:rsidR="00C07B63" w:rsidRPr="00E7047E" w:rsidRDefault="001153E8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Regional ISO T</w:t>
      </w:r>
      <w:r w:rsidR="005166DC" w:rsidRPr="00E7047E">
        <w:rPr>
          <w:sz w:val="24"/>
          <w:szCs w:val="24"/>
        </w:rPr>
        <w:t>opics</w:t>
      </w:r>
      <w:r w:rsidR="00440B82" w:rsidRPr="00E7047E">
        <w:rPr>
          <w:sz w:val="24"/>
          <w:szCs w:val="24"/>
        </w:rPr>
        <w:t xml:space="preserve"> –</w:t>
      </w:r>
      <w:r w:rsidR="00E7047E" w:rsidRPr="00E7047E">
        <w:rPr>
          <w:sz w:val="24"/>
          <w:szCs w:val="24"/>
        </w:rPr>
        <w:t>August 22</w:t>
      </w:r>
      <w:r w:rsidR="009B44EB">
        <w:rPr>
          <w:sz w:val="24"/>
          <w:szCs w:val="24"/>
        </w:rPr>
        <w:t xml:space="preserve">, </w:t>
      </w:r>
      <w:r w:rsidR="001F7041" w:rsidRPr="001F7041">
        <w:rPr>
          <w:sz w:val="24"/>
          <w:szCs w:val="24"/>
        </w:rPr>
        <w:t>September 26</w:t>
      </w:r>
    </w:p>
    <w:p w:rsidR="005166DC" w:rsidRPr="00E7047E" w:rsidRDefault="005166DC" w:rsidP="004707D1">
      <w:pPr>
        <w:pStyle w:val="NoSpacing"/>
        <w:rPr>
          <w:sz w:val="24"/>
          <w:szCs w:val="24"/>
        </w:rPr>
      </w:pPr>
    </w:p>
    <w:p w:rsidR="00CB70B7" w:rsidRDefault="00E7047E" w:rsidP="004707D1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3</w:t>
      </w:r>
      <w:r w:rsidR="001072A4" w:rsidRPr="00E7047E">
        <w:rPr>
          <w:sz w:val="24"/>
          <w:szCs w:val="24"/>
        </w:rPr>
        <w:t>:00 p.m</w:t>
      </w:r>
      <w:r w:rsidR="000E7F06" w:rsidRPr="00E7047E">
        <w:rPr>
          <w:sz w:val="24"/>
          <w:szCs w:val="24"/>
        </w:rPr>
        <w:t>.</w:t>
      </w:r>
      <w:r w:rsidR="004707D1" w:rsidRPr="00E7047E">
        <w:rPr>
          <w:sz w:val="24"/>
          <w:szCs w:val="24"/>
        </w:rPr>
        <w:tab/>
      </w:r>
      <w:r w:rsidR="004707D1" w:rsidRPr="00E7047E">
        <w:rPr>
          <w:sz w:val="24"/>
          <w:szCs w:val="24"/>
        </w:rPr>
        <w:tab/>
      </w:r>
      <w:r w:rsidR="004707D1" w:rsidRPr="00E7047E">
        <w:rPr>
          <w:b/>
          <w:sz w:val="24"/>
          <w:szCs w:val="24"/>
        </w:rPr>
        <w:t xml:space="preserve">Adjourn </w:t>
      </w:r>
    </w:p>
    <w:p w:rsidR="00757AC6" w:rsidRPr="00E7047E" w:rsidRDefault="00757AC6" w:rsidP="004707D1">
      <w:pPr>
        <w:pStyle w:val="NoSpacing"/>
        <w:rPr>
          <w:sz w:val="24"/>
          <w:szCs w:val="24"/>
        </w:rPr>
      </w:pPr>
    </w:p>
    <w:sectPr w:rsidR="00757AC6" w:rsidRPr="00E7047E" w:rsidSect="00713937">
      <w:head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A2" w:rsidRDefault="00004AA2" w:rsidP="00C131AF">
      <w:r>
        <w:separator/>
      </w:r>
    </w:p>
  </w:endnote>
  <w:endnote w:type="continuationSeparator" w:id="0">
    <w:p w:rsidR="00004AA2" w:rsidRDefault="00004AA2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A2" w:rsidRDefault="00004AA2" w:rsidP="00C131AF">
      <w:r>
        <w:separator/>
      </w:r>
    </w:p>
  </w:footnote>
  <w:footnote w:type="continuationSeparator" w:id="0">
    <w:p w:rsidR="00004AA2" w:rsidRDefault="00004AA2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39"/>
  </w:num>
  <w:num w:numId="9">
    <w:abstractNumId w:val="7"/>
  </w:num>
  <w:num w:numId="10">
    <w:abstractNumId w:val="27"/>
  </w:num>
  <w:num w:numId="11">
    <w:abstractNumId w:val="37"/>
  </w:num>
  <w:num w:numId="12">
    <w:abstractNumId w:val="12"/>
  </w:num>
  <w:num w:numId="13">
    <w:abstractNumId w:val="28"/>
  </w:num>
  <w:num w:numId="14">
    <w:abstractNumId w:val="35"/>
  </w:num>
  <w:num w:numId="15">
    <w:abstractNumId w:val="6"/>
  </w:num>
  <w:num w:numId="16">
    <w:abstractNumId w:val="41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6"/>
  </w:num>
  <w:num w:numId="31">
    <w:abstractNumId w:val="11"/>
  </w:num>
  <w:num w:numId="32">
    <w:abstractNumId w:val="38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04AA2"/>
    <w:rsid w:val="00024E35"/>
    <w:rsid w:val="00025859"/>
    <w:rsid w:val="00043E9F"/>
    <w:rsid w:val="00085A08"/>
    <w:rsid w:val="00087DEC"/>
    <w:rsid w:val="000A061F"/>
    <w:rsid w:val="000C3B00"/>
    <w:rsid w:val="000E7F06"/>
    <w:rsid w:val="000F262C"/>
    <w:rsid w:val="000F5323"/>
    <w:rsid w:val="00103B51"/>
    <w:rsid w:val="001072A4"/>
    <w:rsid w:val="001153E8"/>
    <w:rsid w:val="00115F52"/>
    <w:rsid w:val="001166A3"/>
    <w:rsid w:val="00116E9F"/>
    <w:rsid w:val="00122FBA"/>
    <w:rsid w:val="00151F68"/>
    <w:rsid w:val="001537F2"/>
    <w:rsid w:val="00161E39"/>
    <w:rsid w:val="0016389F"/>
    <w:rsid w:val="00190886"/>
    <w:rsid w:val="001D18D0"/>
    <w:rsid w:val="001D6259"/>
    <w:rsid w:val="001F7041"/>
    <w:rsid w:val="00220403"/>
    <w:rsid w:val="00222CDE"/>
    <w:rsid w:val="002324E8"/>
    <w:rsid w:val="00235E5C"/>
    <w:rsid w:val="00243279"/>
    <w:rsid w:val="00253893"/>
    <w:rsid w:val="00256E30"/>
    <w:rsid w:val="00257CC5"/>
    <w:rsid w:val="002674A2"/>
    <w:rsid w:val="00276CF9"/>
    <w:rsid w:val="0028311F"/>
    <w:rsid w:val="002B6347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36A2E"/>
    <w:rsid w:val="00365FE3"/>
    <w:rsid w:val="00370D54"/>
    <w:rsid w:val="003917E9"/>
    <w:rsid w:val="003950B9"/>
    <w:rsid w:val="003B1D0B"/>
    <w:rsid w:val="003B684A"/>
    <w:rsid w:val="003E390F"/>
    <w:rsid w:val="003E5812"/>
    <w:rsid w:val="003F16FC"/>
    <w:rsid w:val="003F286F"/>
    <w:rsid w:val="00417231"/>
    <w:rsid w:val="0043524B"/>
    <w:rsid w:val="0043560B"/>
    <w:rsid w:val="00440B82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04747"/>
    <w:rsid w:val="00515B2B"/>
    <w:rsid w:val="005166DC"/>
    <w:rsid w:val="005213BE"/>
    <w:rsid w:val="00530E70"/>
    <w:rsid w:val="00534CAB"/>
    <w:rsid w:val="0055178B"/>
    <w:rsid w:val="00552922"/>
    <w:rsid w:val="00567FA5"/>
    <w:rsid w:val="005723DB"/>
    <w:rsid w:val="00597A35"/>
    <w:rsid w:val="005A07A4"/>
    <w:rsid w:val="005B16AC"/>
    <w:rsid w:val="005C4A4C"/>
    <w:rsid w:val="005C69B6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11A6"/>
    <w:rsid w:val="006941C9"/>
    <w:rsid w:val="00694C91"/>
    <w:rsid w:val="006B69DB"/>
    <w:rsid w:val="006B78EC"/>
    <w:rsid w:val="006C3397"/>
    <w:rsid w:val="007006EB"/>
    <w:rsid w:val="00710753"/>
    <w:rsid w:val="00713937"/>
    <w:rsid w:val="007211C3"/>
    <w:rsid w:val="007268E3"/>
    <w:rsid w:val="00733769"/>
    <w:rsid w:val="00754153"/>
    <w:rsid w:val="00757AC6"/>
    <w:rsid w:val="00767D5D"/>
    <w:rsid w:val="0077762F"/>
    <w:rsid w:val="0079261C"/>
    <w:rsid w:val="007A75A7"/>
    <w:rsid w:val="007D2BFA"/>
    <w:rsid w:val="007E52E6"/>
    <w:rsid w:val="008059D8"/>
    <w:rsid w:val="00823B98"/>
    <w:rsid w:val="008400E1"/>
    <w:rsid w:val="0084505A"/>
    <w:rsid w:val="00847B15"/>
    <w:rsid w:val="00883C83"/>
    <w:rsid w:val="008B4164"/>
    <w:rsid w:val="008C0946"/>
    <w:rsid w:val="008D7324"/>
    <w:rsid w:val="008E78DB"/>
    <w:rsid w:val="00901BCD"/>
    <w:rsid w:val="0091577D"/>
    <w:rsid w:val="00920DFD"/>
    <w:rsid w:val="00930335"/>
    <w:rsid w:val="00942531"/>
    <w:rsid w:val="00951002"/>
    <w:rsid w:val="009935A1"/>
    <w:rsid w:val="009B44EB"/>
    <w:rsid w:val="00A072B7"/>
    <w:rsid w:val="00A13D38"/>
    <w:rsid w:val="00A20A91"/>
    <w:rsid w:val="00A44B7B"/>
    <w:rsid w:val="00A67BC4"/>
    <w:rsid w:val="00A9445D"/>
    <w:rsid w:val="00AC3B85"/>
    <w:rsid w:val="00AE08B4"/>
    <w:rsid w:val="00AF28A9"/>
    <w:rsid w:val="00AF4FFD"/>
    <w:rsid w:val="00AF780C"/>
    <w:rsid w:val="00B00056"/>
    <w:rsid w:val="00B14E5F"/>
    <w:rsid w:val="00B25FF8"/>
    <w:rsid w:val="00B31EBA"/>
    <w:rsid w:val="00B362D2"/>
    <w:rsid w:val="00B41A08"/>
    <w:rsid w:val="00B442A7"/>
    <w:rsid w:val="00B45E6D"/>
    <w:rsid w:val="00B46572"/>
    <w:rsid w:val="00B639D3"/>
    <w:rsid w:val="00B7649E"/>
    <w:rsid w:val="00B928B2"/>
    <w:rsid w:val="00BA5A4A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35E99"/>
    <w:rsid w:val="00C56DA4"/>
    <w:rsid w:val="00C60AAF"/>
    <w:rsid w:val="00C62304"/>
    <w:rsid w:val="00C65373"/>
    <w:rsid w:val="00C919E0"/>
    <w:rsid w:val="00CA2B14"/>
    <w:rsid w:val="00CB70B7"/>
    <w:rsid w:val="00CD54FD"/>
    <w:rsid w:val="00CE05F2"/>
    <w:rsid w:val="00CE156F"/>
    <w:rsid w:val="00D311F6"/>
    <w:rsid w:val="00D35DF4"/>
    <w:rsid w:val="00D50A8E"/>
    <w:rsid w:val="00D50E94"/>
    <w:rsid w:val="00D55D45"/>
    <w:rsid w:val="00D63055"/>
    <w:rsid w:val="00D7269B"/>
    <w:rsid w:val="00D9031D"/>
    <w:rsid w:val="00DA7652"/>
    <w:rsid w:val="00DB19CB"/>
    <w:rsid w:val="00DC5037"/>
    <w:rsid w:val="00DD4B4E"/>
    <w:rsid w:val="00E04A07"/>
    <w:rsid w:val="00E2464E"/>
    <w:rsid w:val="00E56478"/>
    <w:rsid w:val="00E630DA"/>
    <w:rsid w:val="00E7047E"/>
    <w:rsid w:val="00E81E01"/>
    <w:rsid w:val="00E85B70"/>
    <w:rsid w:val="00EA0B01"/>
    <w:rsid w:val="00EA4C27"/>
    <w:rsid w:val="00ED0C12"/>
    <w:rsid w:val="00ED2DF3"/>
    <w:rsid w:val="00EF45DA"/>
    <w:rsid w:val="00F164E6"/>
    <w:rsid w:val="00F61437"/>
    <w:rsid w:val="00F72C5E"/>
    <w:rsid w:val="00F73604"/>
    <w:rsid w:val="00FA6FFF"/>
    <w:rsid w:val="00FB63E9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153E8"/>
  </w:style>
  <w:style w:type="paragraph" w:styleId="PlainText">
    <w:name w:val="Plain Text"/>
    <w:basedOn w:val="Normal"/>
    <w:link w:val="PlainTextChar"/>
    <w:uiPriority w:val="99"/>
    <w:semiHidden/>
    <w:unhideWhenUsed/>
    <w:rsid w:val="006911A6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1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nergy.ca.gov/sb350/regional_grid/documents/index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7B34A8AC320B4FBC245D4A6F9EBD31" ma:contentTypeVersion="96" ma:contentTypeDescription="" ma:contentTypeScope="" ma:versionID="a235d39678250d10a2ec541c064836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2016-07-18T07:00:00+00:00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771705-0DBD-4D29-9EEA-CBC36CABA257}"/>
</file>

<file path=customXml/itemProps2.xml><?xml version="1.0" encoding="utf-8"?>
<ds:datastoreItem xmlns:ds="http://schemas.openxmlformats.org/officeDocument/2006/customXml" ds:itemID="{2D41A40D-6D74-4294-99F4-F88ACE523E6D}"/>
</file>

<file path=customXml/itemProps3.xml><?xml version="1.0" encoding="utf-8"?>
<ds:datastoreItem xmlns:ds="http://schemas.openxmlformats.org/officeDocument/2006/customXml" ds:itemID="{BFCE8476-B4F6-4F59-9340-C013A2635E03}"/>
</file>

<file path=customXml/itemProps4.xml><?xml version="1.0" encoding="utf-8"?>
<ds:datastoreItem xmlns:ds="http://schemas.openxmlformats.org/officeDocument/2006/customXml" ds:itemID="{38EA04D7-73C2-492B-8AB4-CFDB750C284C}"/>
</file>

<file path=docProps/app.xml><?xml version="1.0" encoding="utf-8"?>
<Properties xmlns="http://schemas.openxmlformats.org/officeDocument/2006/extended-properties" xmlns:vt="http://schemas.openxmlformats.org/officeDocument/2006/docPropsVTypes">
  <Template>7D59844F.dotm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Wyse, Lisa (UTC)</cp:lastModifiedBy>
  <cp:revision>2</cp:revision>
  <cp:lastPrinted>2016-07-12T17:42:00Z</cp:lastPrinted>
  <dcterms:created xsi:type="dcterms:W3CDTF">2016-07-12T17:43:00Z</dcterms:created>
  <dcterms:modified xsi:type="dcterms:W3CDTF">2016-07-12T17:43:00Z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0x0101006E56B4D1795A2E4DB2F0B01679ED314A00237B34A8AC320B4FBC245D4A6F9EBD31</vt:lpwstr>
  </property>
  <property fmtid="{D5CDD505-2E9C-101B-9397-08002B2CF9AE}" pid="3" name="_docset_NoMedatataSyncRequired">
    <vt:lpwstr>False</vt:lpwstr>
  </property>
</Properties>
</file>