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BA1A23">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AA3A74">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99448B" w:rsidRDefault="0099448B" w:rsidP="00F91458">
      <w:pPr>
        <w:pStyle w:val="ListParagraph"/>
        <w:spacing w:after="0" w:line="286" w:lineRule="exact"/>
        <w:ind w:left="360" w:hanging="360"/>
        <w:rPr>
          <w:rFonts w:ascii="Arial" w:hAnsi="Arial" w:cs="Arial"/>
          <w:b/>
          <w:sz w:val="20"/>
          <w:szCs w:val="20"/>
        </w:rPr>
      </w:pPr>
      <w:r w:rsidRPr="00F91458">
        <w:rPr>
          <w:rFonts w:ascii="Arial" w:hAnsi="Arial" w:cs="Arial"/>
          <w:sz w:val="20"/>
          <w:szCs w:val="20"/>
        </w:rPr>
        <w:t>5.</w:t>
      </w:r>
      <w:r>
        <w:rPr>
          <w:rFonts w:ascii="Arial" w:hAnsi="Arial" w:cs="Arial"/>
          <w:b/>
          <w:sz w:val="20"/>
          <w:szCs w:val="20"/>
        </w:rPr>
        <w:t xml:space="preserve">  </w:t>
      </w:r>
      <w:r w:rsidRPr="00F91458">
        <w:rPr>
          <w:rFonts w:ascii="Arial" w:hAnsi="Arial" w:cs="Arial"/>
          <w:b/>
          <w:caps/>
          <w:sz w:val="20"/>
          <w:szCs w:val="20"/>
        </w:rPr>
        <w:t>Lease Terms and Conditions (Continued):</w:t>
      </w:r>
    </w:p>
    <w:p w:rsidR="0099448B" w:rsidRDefault="0099448B"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7E3951" w:rsidRDefault="007E3951" w:rsidP="007E3951">
      <w:pPr>
        <w:pStyle w:val="ListParagraph"/>
        <w:spacing w:after="0" w:line="286" w:lineRule="exact"/>
        <w:ind w:right="720" w:hanging="360"/>
        <w:rPr>
          <w:rFonts w:ascii="Arial" w:hAnsi="Arial" w:cs="Arial"/>
          <w:sz w:val="20"/>
          <w:szCs w:val="20"/>
        </w:rPr>
      </w:pPr>
    </w:p>
    <w:p w:rsidR="007E3951" w:rsidRDefault="007E3951" w:rsidP="007E3951">
      <w:pPr>
        <w:pStyle w:val="ListParagraph"/>
        <w:spacing w:after="0" w:line="286" w:lineRule="exact"/>
        <w:ind w:right="720" w:hanging="36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 xml:space="preserve">Maintenance and Repairs.  </w:t>
      </w:r>
      <w:bookmarkStart w:id="0" w:name="_GoBack"/>
      <w:bookmarkEnd w:id="0"/>
    </w:p>
    <w:p w:rsidR="000D0080" w:rsidRPr="00F55BF7" w:rsidRDefault="000D0080" w:rsidP="007E3951">
      <w:pPr>
        <w:pStyle w:val="ListParagraph"/>
        <w:spacing w:after="0" w:line="286" w:lineRule="exact"/>
        <w:ind w:right="720" w:hanging="360"/>
        <w:rPr>
          <w:rFonts w:ascii="Arial" w:hAnsi="Arial" w:cs="Arial"/>
          <w:b/>
          <w:sz w:val="20"/>
          <w:szCs w:val="20"/>
        </w:rPr>
      </w:pPr>
    </w:p>
    <w:p w:rsidR="007E3951" w:rsidRDefault="007E3951" w:rsidP="007E3951">
      <w:pPr>
        <w:pStyle w:val="ListParagraph"/>
        <w:numPr>
          <w:ilvl w:val="0"/>
          <w:numId w:val="12"/>
        </w:numPr>
        <w:spacing w:after="0" w:line="286" w:lineRule="exact"/>
        <w:rPr>
          <w:rFonts w:ascii="Arial" w:hAnsi="Arial" w:cs="Arial"/>
          <w:sz w:val="20"/>
          <w:szCs w:val="20"/>
        </w:rPr>
      </w:pPr>
      <w:r w:rsidRPr="00F55BF7">
        <w:rPr>
          <w:rFonts w:ascii="Arial" w:hAnsi="Arial" w:cs="Arial"/>
          <w:sz w:val="20"/>
          <w:szCs w:val="20"/>
        </w:rPr>
        <w:t>PSE will inspect, repair and perform any required maintenance on the Equipment to keep the Equipment in an efficient operating condition.  Customer agrees to provide PSE with access to the Equipment in order to provide maintenance.  PSE will perform maintenance on the Equipment in accordance with the manufacturer’s specifications and operation instructions, a copy of which will be supplied to Customer at time of installation.  The maintenance schedule for the Equipment will be set forth on the front of the Equipment Lease Agreement (the “Maintenance Schedule”).   If not described on the Agreement, then the Maintenance Schedule will be as follows:</w:t>
      </w:r>
    </w:p>
    <w:p w:rsidR="007E3951" w:rsidRDefault="007E3951" w:rsidP="007E3951">
      <w:pPr>
        <w:pStyle w:val="ListParagraph"/>
        <w:spacing w:after="0" w:line="286" w:lineRule="exact"/>
        <w:ind w:left="1080"/>
        <w:rPr>
          <w:rFonts w:ascii="Arial" w:hAnsi="Arial" w:cs="Arial"/>
          <w:sz w:val="20"/>
          <w:szCs w:val="20"/>
        </w:rPr>
      </w:pPr>
    </w:p>
    <w:tbl>
      <w:tblPr>
        <w:tblStyle w:val="TableGrid3"/>
        <w:tblW w:w="0" w:type="auto"/>
        <w:tblLook w:val="04A0" w:firstRow="1" w:lastRow="0" w:firstColumn="1" w:lastColumn="0" w:noHBand="0" w:noVBand="1"/>
      </w:tblPr>
      <w:tblGrid>
        <w:gridCol w:w="1712"/>
        <w:gridCol w:w="4039"/>
        <w:gridCol w:w="3182"/>
      </w:tblGrid>
      <w:tr w:rsidR="007E3951" w:rsidRPr="00F55BF7" w:rsidTr="00344F3C">
        <w:tc>
          <w:tcPr>
            <w:tcW w:w="1712" w:type="dxa"/>
            <w:vAlign w:val="bottom"/>
          </w:tcPr>
          <w:p w:rsidR="007E3951" w:rsidRPr="00F55BF7" w:rsidRDefault="007E3951" w:rsidP="00344F3C">
            <w:pPr>
              <w:keepNext/>
              <w:keepLines/>
              <w:spacing w:after="240" w:line="240" w:lineRule="auto"/>
              <w:ind w:left="-90"/>
              <w:jc w:val="center"/>
              <w:rPr>
                <w:b/>
                <w:szCs w:val="24"/>
              </w:rPr>
            </w:pPr>
            <w:r w:rsidRPr="00F55BF7">
              <w:rPr>
                <w:b/>
                <w:szCs w:val="24"/>
              </w:rPr>
              <w:t>Installation Location</w:t>
            </w:r>
          </w:p>
        </w:tc>
        <w:tc>
          <w:tcPr>
            <w:tcW w:w="4039" w:type="dxa"/>
            <w:vAlign w:val="bottom"/>
          </w:tcPr>
          <w:p w:rsidR="007E3951" w:rsidRPr="00F55BF7" w:rsidRDefault="007E3951" w:rsidP="00344F3C">
            <w:pPr>
              <w:spacing w:after="240" w:line="240" w:lineRule="auto"/>
              <w:ind w:left="-90"/>
              <w:jc w:val="center"/>
              <w:rPr>
                <w:b/>
                <w:szCs w:val="24"/>
              </w:rPr>
            </w:pPr>
            <w:r w:rsidRPr="00F55BF7">
              <w:rPr>
                <w:b/>
                <w:szCs w:val="24"/>
              </w:rPr>
              <w:t>Equipment</w:t>
            </w:r>
          </w:p>
        </w:tc>
        <w:tc>
          <w:tcPr>
            <w:tcW w:w="3182" w:type="dxa"/>
            <w:vAlign w:val="bottom"/>
          </w:tcPr>
          <w:p w:rsidR="007E3951" w:rsidRPr="00F55BF7" w:rsidRDefault="007E3951" w:rsidP="00344F3C">
            <w:pPr>
              <w:spacing w:after="240" w:line="240" w:lineRule="auto"/>
              <w:ind w:left="-90"/>
              <w:jc w:val="center"/>
              <w:rPr>
                <w:b/>
                <w:szCs w:val="24"/>
              </w:rPr>
            </w:pPr>
            <w:r w:rsidRPr="00F55BF7">
              <w:rPr>
                <w:b/>
                <w:szCs w:val="24"/>
              </w:rPr>
              <w:t>Maintenance Schedule</w:t>
            </w:r>
          </w:p>
        </w:tc>
      </w:tr>
      <w:tr w:rsidR="007E3951" w:rsidRPr="00F55BF7" w:rsidTr="00344F3C">
        <w:tc>
          <w:tcPr>
            <w:tcW w:w="1712" w:type="dxa"/>
            <w:vMerge w:val="restart"/>
            <w:textDirection w:val="btLr"/>
          </w:tcPr>
          <w:p w:rsidR="007E3951" w:rsidRPr="00F55BF7" w:rsidRDefault="007E3951" w:rsidP="00344F3C">
            <w:pPr>
              <w:spacing w:after="240" w:line="240" w:lineRule="auto"/>
              <w:ind w:left="360" w:right="113"/>
              <w:jc w:val="center"/>
              <w:rPr>
                <w:szCs w:val="24"/>
              </w:rPr>
            </w:pPr>
          </w:p>
          <w:p w:rsidR="007E3951" w:rsidRPr="00F55BF7" w:rsidRDefault="007E3951" w:rsidP="00344F3C">
            <w:pPr>
              <w:spacing w:after="240" w:line="240" w:lineRule="auto"/>
              <w:ind w:left="360" w:right="113"/>
              <w:jc w:val="center"/>
              <w:rPr>
                <w:szCs w:val="24"/>
              </w:rPr>
            </w:pPr>
            <w:r w:rsidRPr="00F55BF7">
              <w:rPr>
                <w:szCs w:val="24"/>
              </w:rPr>
              <w:t>Residential</w:t>
            </w:r>
          </w:p>
        </w:tc>
        <w:tc>
          <w:tcPr>
            <w:tcW w:w="4039" w:type="dxa"/>
          </w:tcPr>
          <w:p w:rsidR="007E3951" w:rsidRPr="00F55BF7" w:rsidRDefault="007E3951" w:rsidP="00344F3C">
            <w:pPr>
              <w:spacing w:after="240" w:line="240" w:lineRule="auto"/>
              <w:ind w:left="360"/>
              <w:jc w:val="center"/>
              <w:rPr>
                <w:szCs w:val="24"/>
              </w:rPr>
            </w:pPr>
            <w:r w:rsidRPr="00F55BF7">
              <w:rPr>
                <w:szCs w:val="24"/>
              </w:rPr>
              <w:t>Natural Gas Furnace</w:t>
            </w:r>
          </w:p>
        </w:tc>
        <w:tc>
          <w:tcPr>
            <w:tcW w:w="3182" w:type="dxa"/>
          </w:tcPr>
          <w:p w:rsidR="007E3951" w:rsidRPr="00F55BF7" w:rsidRDefault="007E3951" w:rsidP="00344F3C">
            <w:pPr>
              <w:spacing w:after="240" w:line="240" w:lineRule="auto"/>
              <w:ind w:left="360"/>
              <w:jc w:val="center"/>
              <w:rPr>
                <w:szCs w:val="24"/>
              </w:rPr>
            </w:pPr>
            <w:r w:rsidRPr="00F55BF7">
              <w:rPr>
                <w:szCs w:val="24"/>
              </w:rPr>
              <w:t xml:space="preserve">Every 2 years </w:t>
            </w:r>
          </w:p>
        </w:tc>
      </w:tr>
      <w:tr w:rsidR="007E3951" w:rsidRPr="00F55BF7" w:rsidTr="00344F3C">
        <w:tc>
          <w:tcPr>
            <w:tcW w:w="1712" w:type="dxa"/>
            <w:vMerge/>
          </w:tcPr>
          <w:p w:rsidR="007E3951" w:rsidRPr="00F55BF7" w:rsidRDefault="007E3951" w:rsidP="00344F3C">
            <w:pPr>
              <w:spacing w:after="240" w:line="240" w:lineRule="auto"/>
              <w:ind w:left="360"/>
              <w:rPr>
                <w:szCs w:val="24"/>
              </w:rPr>
            </w:pPr>
          </w:p>
        </w:tc>
        <w:tc>
          <w:tcPr>
            <w:tcW w:w="4039" w:type="dxa"/>
          </w:tcPr>
          <w:p w:rsidR="007E3951" w:rsidRPr="00F55BF7" w:rsidRDefault="007E3951" w:rsidP="00344F3C">
            <w:pPr>
              <w:spacing w:after="240" w:line="240" w:lineRule="auto"/>
              <w:ind w:left="360"/>
              <w:jc w:val="center"/>
              <w:rPr>
                <w:szCs w:val="24"/>
              </w:rPr>
            </w:pPr>
            <w:r w:rsidRPr="00F55BF7">
              <w:rPr>
                <w:szCs w:val="24"/>
              </w:rPr>
              <w:t>Electric Air-source Heat Pump</w:t>
            </w:r>
          </w:p>
        </w:tc>
        <w:tc>
          <w:tcPr>
            <w:tcW w:w="3182" w:type="dxa"/>
          </w:tcPr>
          <w:p w:rsidR="007E3951" w:rsidRPr="00F55BF7" w:rsidRDefault="007E3951" w:rsidP="00344F3C">
            <w:pPr>
              <w:spacing w:after="240" w:line="240" w:lineRule="auto"/>
              <w:ind w:left="360"/>
              <w:jc w:val="center"/>
              <w:rPr>
                <w:szCs w:val="24"/>
              </w:rPr>
            </w:pPr>
            <w:r w:rsidRPr="00F55BF7">
              <w:rPr>
                <w:szCs w:val="24"/>
              </w:rPr>
              <w:t xml:space="preserve">Every 2 years </w:t>
            </w:r>
          </w:p>
        </w:tc>
      </w:tr>
      <w:tr w:rsidR="007E3951" w:rsidRPr="00F55BF7" w:rsidTr="00344F3C">
        <w:tc>
          <w:tcPr>
            <w:tcW w:w="1712" w:type="dxa"/>
            <w:vMerge/>
          </w:tcPr>
          <w:p w:rsidR="007E3951" w:rsidRPr="00F55BF7" w:rsidRDefault="007E3951" w:rsidP="00344F3C">
            <w:pPr>
              <w:spacing w:after="240" w:line="240" w:lineRule="auto"/>
              <w:ind w:left="360"/>
              <w:rPr>
                <w:szCs w:val="24"/>
              </w:rPr>
            </w:pPr>
          </w:p>
        </w:tc>
        <w:tc>
          <w:tcPr>
            <w:tcW w:w="4039" w:type="dxa"/>
          </w:tcPr>
          <w:p w:rsidR="007E3951" w:rsidRPr="00F55BF7" w:rsidRDefault="007E3951" w:rsidP="00344F3C">
            <w:pPr>
              <w:spacing w:after="240" w:line="240" w:lineRule="auto"/>
              <w:ind w:left="360"/>
              <w:jc w:val="center"/>
              <w:rPr>
                <w:szCs w:val="24"/>
              </w:rPr>
            </w:pPr>
            <w:r w:rsidRPr="00F55BF7">
              <w:rPr>
                <w:szCs w:val="24"/>
              </w:rPr>
              <w:t>Natural Gas Tank-Style Water Heater</w:t>
            </w:r>
          </w:p>
        </w:tc>
        <w:tc>
          <w:tcPr>
            <w:tcW w:w="3182" w:type="dxa"/>
          </w:tcPr>
          <w:p w:rsidR="007E3951" w:rsidRPr="00F55BF7" w:rsidRDefault="007E3951" w:rsidP="00344F3C">
            <w:pPr>
              <w:spacing w:after="240" w:line="240" w:lineRule="auto"/>
              <w:ind w:left="360"/>
              <w:jc w:val="center"/>
              <w:rPr>
                <w:szCs w:val="24"/>
              </w:rPr>
            </w:pPr>
            <w:r w:rsidRPr="00F55BF7">
              <w:rPr>
                <w:szCs w:val="24"/>
              </w:rPr>
              <w:t>Years 6 and 15</w:t>
            </w:r>
          </w:p>
        </w:tc>
      </w:tr>
      <w:tr w:rsidR="007E3951" w:rsidRPr="00F55BF7" w:rsidTr="00344F3C">
        <w:tc>
          <w:tcPr>
            <w:tcW w:w="1712" w:type="dxa"/>
            <w:vMerge/>
          </w:tcPr>
          <w:p w:rsidR="007E3951" w:rsidRPr="00F55BF7" w:rsidRDefault="007E3951" w:rsidP="00344F3C">
            <w:pPr>
              <w:spacing w:after="240" w:line="240" w:lineRule="auto"/>
              <w:ind w:left="360"/>
              <w:rPr>
                <w:szCs w:val="24"/>
              </w:rPr>
            </w:pPr>
          </w:p>
        </w:tc>
        <w:tc>
          <w:tcPr>
            <w:tcW w:w="4039" w:type="dxa"/>
          </w:tcPr>
          <w:p w:rsidR="007E3951" w:rsidRPr="00F55BF7" w:rsidRDefault="007E3951" w:rsidP="00344F3C">
            <w:pPr>
              <w:spacing w:after="240" w:line="240" w:lineRule="auto"/>
              <w:ind w:left="360"/>
              <w:jc w:val="center"/>
              <w:rPr>
                <w:szCs w:val="24"/>
              </w:rPr>
            </w:pPr>
            <w:r w:rsidRPr="00F55BF7">
              <w:rPr>
                <w:szCs w:val="24"/>
              </w:rPr>
              <w:t>Electric Tank-Style Water Heater</w:t>
            </w:r>
          </w:p>
        </w:tc>
        <w:tc>
          <w:tcPr>
            <w:tcW w:w="3182" w:type="dxa"/>
          </w:tcPr>
          <w:p w:rsidR="007E3951" w:rsidRPr="00F55BF7" w:rsidRDefault="007E3951" w:rsidP="00344F3C">
            <w:pPr>
              <w:spacing w:after="240" w:line="240" w:lineRule="auto"/>
              <w:ind w:left="360"/>
              <w:jc w:val="center"/>
              <w:rPr>
                <w:szCs w:val="24"/>
              </w:rPr>
            </w:pPr>
            <w:r w:rsidRPr="00F55BF7">
              <w:rPr>
                <w:szCs w:val="24"/>
              </w:rPr>
              <w:t>Years 6 and 15</w:t>
            </w:r>
          </w:p>
        </w:tc>
      </w:tr>
    </w:tbl>
    <w:p w:rsidR="007E3951" w:rsidRDefault="007E3951" w:rsidP="007E3951">
      <w:pPr>
        <w:tabs>
          <w:tab w:val="num" w:pos="720"/>
        </w:tabs>
        <w:spacing w:after="240" w:line="240" w:lineRule="auto"/>
        <w:ind w:left="360"/>
        <w:outlineLvl w:val="0"/>
        <w:rPr>
          <w:rFonts w:ascii="Arial" w:hAnsi="Arial" w:cs="Arial"/>
          <w:sz w:val="20"/>
          <w:szCs w:val="20"/>
        </w:rPr>
      </w:pPr>
    </w:p>
    <w:p w:rsidR="00F91458" w:rsidRDefault="00F91458" w:rsidP="007E3951">
      <w:pPr>
        <w:tabs>
          <w:tab w:val="num" w:pos="720"/>
        </w:tabs>
        <w:spacing w:after="240" w:line="240" w:lineRule="auto"/>
        <w:ind w:left="360"/>
        <w:outlineLvl w:val="0"/>
        <w:rPr>
          <w:rFonts w:ascii="Arial" w:hAnsi="Arial" w:cs="Arial"/>
          <w:sz w:val="20"/>
          <w:szCs w:val="20"/>
        </w:rPr>
      </w:pPr>
    </w:p>
    <w:p w:rsidR="007E3951" w:rsidRDefault="007E3951" w:rsidP="007E3951">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E12E6E" w:rsidRDefault="00E12E6E" w:rsidP="00E12E6E">
      <w:pPr>
        <w:tabs>
          <w:tab w:val="num" w:pos="720"/>
        </w:tabs>
        <w:spacing w:after="240" w:line="240" w:lineRule="auto"/>
        <w:ind w:left="360"/>
        <w:outlineLvl w:val="0"/>
        <w:rPr>
          <w:rFonts w:ascii="Arial" w:hAnsi="Arial" w:cs="Arial"/>
          <w:sz w:val="20"/>
          <w:szCs w:val="20"/>
        </w:rPr>
      </w:pPr>
    </w:p>
    <w:p w:rsidR="00053404" w:rsidRDefault="00053404" w:rsidP="00E12E6E">
      <w:pPr>
        <w:tabs>
          <w:tab w:val="num" w:pos="720"/>
        </w:tabs>
        <w:spacing w:after="240" w:line="240" w:lineRule="auto"/>
        <w:ind w:left="360"/>
        <w:outlineLvl w:val="0"/>
        <w:rPr>
          <w:rFonts w:ascii="Arial" w:hAnsi="Arial" w:cs="Arial"/>
          <w:sz w:val="20"/>
          <w:szCs w:val="20"/>
        </w:rPr>
      </w:pPr>
    </w:p>
    <w:p w:rsidR="00F91458" w:rsidRDefault="00053404" w:rsidP="00053404">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N</w:t>
      </w:r>
      <w:r w:rsidRPr="00DD1547">
        <w:rPr>
          <w:rStyle w:val="Custom2"/>
        </w:rPr>
        <w:t>)</w:t>
      </w:r>
    </w:p>
    <w:sectPr w:rsidR="00F9145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A3A74">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AA3A74">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BA1A23"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6266DB82" wp14:editId="1EFFE24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ED4294">
          <w:rPr>
            <w:u w:val="single"/>
          </w:rPr>
          <w:t>M</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6"/>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53404"/>
    <w:rsid w:val="00060533"/>
    <w:rsid w:val="0008711D"/>
    <w:rsid w:val="000906F1"/>
    <w:rsid w:val="0009579F"/>
    <w:rsid w:val="000A05F2"/>
    <w:rsid w:val="000A1DBB"/>
    <w:rsid w:val="000A6F76"/>
    <w:rsid w:val="000B0263"/>
    <w:rsid w:val="000B5001"/>
    <w:rsid w:val="000C04B8"/>
    <w:rsid w:val="000D0080"/>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65714"/>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3951"/>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9448B"/>
    <w:rsid w:val="009A2C57"/>
    <w:rsid w:val="009B1D7A"/>
    <w:rsid w:val="009B335C"/>
    <w:rsid w:val="00A0363D"/>
    <w:rsid w:val="00A1049A"/>
    <w:rsid w:val="00A42F11"/>
    <w:rsid w:val="00A55507"/>
    <w:rsid w:val="00A55AEA"/>
    <w:rsid w:val="00A617C3"/>
    <w:rsid w:val="00A742E6"/>
    <w:rsid w:val="00A80F4B"/>
    <w:rsid w:val="00A839AA"/>
    <w:rsid w:val="00A93764"/>
    <w:rsid w:val="00AA3A7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A23"/>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91458"/>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319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7E12F2-4824-48E8-A1DD-945C6C0140BA}"/>
</file>

<file path=customXml/itemProps2.xml><?xml version="1.0" encoding="utf-8"?>
<ds:datastoreItem xmlns:ds="http://schemas.openxmlformats.org/officeDocument/2006/customXml" ds:itemID="{4D4D1561-8711-4C3F-9B48-7344DA444669}"/>
</file>

<file path=customXml/itemProps3.xml><?xml version="1.0" encoding="utf-8"?>
<ds:datastoreItem xmlns:ds="http://schemas.openxmlformats.org/officeDocument/2006/customXml" ds:itemID="{0264167E-931F-43ED-9ABA-5B0604D443A5}"/>
</file>

<file path=customXml/itemProps4.xml><?xml version="1.0" encoding="utf-8"?>
<ds:datastoreItem xmlns:ds="http://schemas.openxmlformats.org/officeDocument/2006/customXml" ds:itemID="{C21B599E-DD46-40B0-A28D-D8C13B1BA0A7}"/>
</file>

<file path=customXml/itemProps5.xml><?xml version="1.0" encoding="utf-8"?>
<ds:datastoreItem xmlns:ds="http://schemas.openxmlformats.org/officeDocument/2006/customXml" ds:itemID="{4B83435A-3F35-44E5-9A4F-3C55F55C7646}"/>
</file>

<file path=docProps/app.xml><?xml version="1.0" encoding="utf-8"?>
<Properties xmlns="http://schemas.openxmlformats.org/officeDocument/2006/extended-properties" xmlns:vt="http://schemas.openxmlformats.org/officeDocument/2006/docPropsVTypes">
  <Template>Normal.dotm</Template>
  <TotalTime>21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2015-09-14T18:41:00Z</dcterms:created>
  <dcterms:modified xsi:type="dcterms:W3CDTF">2015-09-18T17:49:00Z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