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E26C" w14:textId="77777777" w:rsidR="00F07B8A" w:rsidRDefault="00F748D8" w:rsidP="00F07B8A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 w:rsidRPr="00F07B8A">
        <w:rPr>
          <w:b/>
          <w:sz w:val="24"/>
        </w:rPr>
        <w:t>BEFORE THE WASHINGTON</w:t>
      </w:r>
      <w:r w:rsidR="00F07B8A" w:rsidRPr="00F07B8A">
        <w:rPr>
          <w:b/>
          <w:sz w:val="24"/>
        </w:rPr>
        <w:t xml:space="preserve"> </w:t>
      </w:r>
    </w:p>
    <w:p w14:paraId="3690E26D" w14:textId="77777777" w:rsidR="00F748D8" w:rsidRPr="00F07B8A" w:rsidRDefault="00F748D8" w:rsidP="00F07B8A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 w:rsidRPr="00F07B8A">
        <w:rPr>
          <w:b/>
          <w:sz w:val="24"/>
        </w:rPr>
        <w:t xml:space="preserve">UTILITIES AND TRANSPORTATION </w:t>
      </w:r>
      <w:r w:rsidR="00E42AB1">
        <w:rPr>
          <w:b/>
          <w:sz w:val="24"/>
        </w:rPr>
        <w:t>COMMISSION</w:t>
      </w:r>
    </w:p>
    <w:p w14:paraId="3690E26E" w14:textId="77777777" w:rsidR="00C251A7" w:rsidRPr="004048D0" w:rsidRDefault="00C251A7" w:rsidP="00C251A7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C251A7" w:rsidRPr="004048D0" w14:paraId="3690E27E" w14:textId="77777777" w:rsidTr="00C251A7">
        <w:trPr>
          <w:trHeight w:val="2655"/>
        </w:trPr>
        <w:tc>
          <w:tcPr>
            <w:tcW w:w="4208" w:type="dxa"/>
          </w:tcPr>
          <w:p w14:paraId="3690E26F" w14:textId="77777777" w:rsidR="00C251A7" w:rsidRDefault="00C251A7" w:rsidP="00916429">
            <w:pPr>
              <w:rPr>
                <w:sz w:val="24"/>
              </w:rPr>
            </w:pPr>
          </w:p>
          <w:p w14:paraId="3690E270" w14:textId="77777777" w:rsidR="00253DB0" w:rsidRDefault="00C251A7" w:rsidP="00BB7728">
            <w:pPr>
              <w:rPr>
                <w:sz w:val="24"/>
              </w:rPr>
            </w:pPr>
            <w:r w:rsidRPr="00C251A7">
              <w:rPr>
                <w:sz w:val="24"/>
              </w:rPr>
              <w:t>In</w:t>
            </w:r>
            <w:r w:rsidR="00BB7728">
              <w:rPr>
                <w:sz w:val="24"/>
              </w:rPr>
              <w:t xml:space="preserve"> the Matter of the </w:t>
            </w:r>
            <w:r w:rsidR="006E5C26" w:rsidRPr="00427888">
              <w:rPr>
                <w:sz w:val="24"/>
              </w:rPr>
              <w:t xml:space="preserve">Commission Investigation of the Gas Pipeline System of </w:t>
            </w:r>
            <w:r w:rsidR="006E5C26">
              <w:rPr>
                <w:sz w:val="24"/>
              </w:rPr>
              <w:t>the City of Buckley</w:t>
            </w:r>
          </w:p>
          <w:p w14:paraId="3690E271" w14:textId="77777777" w:rsidR="00C251A7" w:rsidRDefault="00C251A7" w:rsidP="00916429">
            <w:pPr>
              <w:rPr>
                <w:sz w:val="24"/>
              </w:rPr>
            </w:pPr>
          </w:p>
          <w:p w14:paraId="3690E272" w14:textId="77777777" w:rsidR="00C251A7" w:rsidRPr="00C251A7" w:rsidRDefault="00C251A7" w:rsidP="00916429">
            <w:pPr>
              <w:rPr>
                <w:sz w:val="24"/>
              </w:rPr>
            </w:pPr>
          </w:p>
          <w:p w14:paraId="3690E273" w14:textId="77777777" w:rsidR="00492FF1" w:rsidRDefault="00492FF1" w:rsidP="00916429">
            <w:pPr>
              <w:pStyle w:val="NumberedParagraph"/>
              <w:numPr>
                <w:ilvl w:val="0"/>
                <w:numId w:val="0"/>
              </w:numPr>
              <w:spacing w:after="0"/>
            </w:pPr>
          </w:p>
          <w:p w14:paraId="3690E274" w14:textId="77777777" w:rsidR="00492FF1" w:rsidRDefault="00492FF1" w:rsidP="00916429">
            <w:pPr>
              <w:pStyle w:val="NumberedParagraph"/>
              <w:numPr>
                <w:ilvl w:val="0"/>
                <w:numId w:val="0"/>
              </w:numPr>
              <w:spacing w:after="0"/>
            </w:pPr>
          </w:p>
          <w:p w14:paraId="3690E276" w14:textId="77777777" w:rsidR="00C251A7" w:rsidRPr="00C251A7" w:rsidRDefault="00C251A7" w:rsidP="00916429">
            <w:pPr>
              <w:pStyle w:val="NumberedParagraph"/>
              <w:numPr>
                <w:ilvl w:val="0"/>
                <w:numId w:val="0"/>
              </w:numPr>
              <w:spacing w:after="0"/>
            </w:pPr>
            <w:r w:rsidRPr="00C251A7">
              <w:t>. . . . . . . . . . . . . . . . . . . . . . . . . . . . . . . . .</w:t>
            </w:r>
          </w:p>
        </w:tc>
        <w:tc>
          <w:tcPr>
            <w:tcW w:w="400" w:type="dxa"/>
          </w:tcPr>
          <w:p w14:paraId="3690E277" w14:textId="77777777" w:rsidR="00C251A7" w:rsidRPr="00C251A7" w:rsidRDefault="00C251A7" w:rsidP="00C251A7">
            <w:pPr>
              <w:jc w:val="center"/>
              <w:rPr>
                <w:sz w:val="24"/>
              </w:rPr>
            </w:pPr>
            <w:r w:rsidRPr="00C251A7">
              <w:rPr>
                <w:sz w:val="24"/>
              </w:rPr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  <w:r w:rsidRPr="00C251A7">
              <w:rPr>
                <w:sz w:val="24"/>
              </w:rPr>
              <w:br/>
              <w:t>)</w:t>
            </w:r>
          </w:p>
        </w:tc>
        <w:tc>
          <w:tcPr>
            <w:tcW w:w="3888" w:type="dxa"/>
          </w:tcPr>
          <w:p w14:paraId="3690E278" w14:textId="77777777" w:rsidR="00C251A7" w:rsidRDefault="00C251A7" w:rsidP="00916429">
            <w:pPr>
              <w:rPr>
                <w:sz w:val="24"/>
              </w:rPr>
            </w:pPr>
          </w:p>
          <w:p w14:paraId="3690E279" w14:textId="77777777" w:rsidR="00C251A7" w:rsidRPr="00C251A7" w:rsidRDefault="00C251A7" w:rsidP="00916429">
            <w:pPr>
              <w:rPr>
                <w:sz w:val="24"/>
              </w:rPr>
            </w:pPr>
            <w:r w:rsidRPr="00C251A7">
              <w:rPr>
                <w:sz w:val="24"/>
              </w:rPr>
              <w:t>DOCKET</w:t>
            </w:r>
            <w:r w:rsidR="00803DD7">
              <w:rPr>
                <w:sz w:val="24"/>
              </w:rPr>
              <w:t xml:space="preserve"> PG-1</w:t>
            </w:r>
            <w:r w:rsidR="006E5C26">
              <w:rPr>
                <w:sz w:val="24"/>
              </w:rPr>
              <w:t>10039</w:t>
            </w:r>
          </w:p>
          <w:p w14:paraId="3690E27A" w14:textId="77777777" w:rsidR="00C251A7" w:rsidRPr="00C251A7" w:rsidRDefault="00C251A7" w:rsidP="00916429">
            <w:pPr>
              <w:pStyle w:val="Header"/>
              <w:rPr>
                <w:sz w:val="24"/>
              </w:rPr>
            </w:pPr>
          </w:p>
          <w:p w14:paraId="3690E27B" w14:textId="77777777" w:rsidR="00C251A7" w:rsidRPr="00C251A7" w:rsidRDefault="00C251A7" w:rsidP="00916429">
            <w:pPr>
              <w:rPr>
                <w:sz w:val="24"/>
              </w:rPr>
            </w:pPr>
            <w:r w:rsidRPr="00C251A7">
              <w:rPr>
                <w:sz w:val="24"/>
              </w:rPr>
              <w:t xml:space="preserve">ORDER </w:t>
            </w:r>
            <w:r w:rsidR="006A39CE">
              <w:rPr>
                <w:sz w:val="24"/>
              </w:rPr>
              <w:t>01</w:t>
            </w:r>
          </w:p>
          <w:p w14:paraId="3690E27C" w14:textId="77777777" w:rsidR="00C251A7" w:rsidRPr="00C251A7" w:rsidRDefault="00C251A7" w:rsidP="00916429">
            <w:pPr>
              <w:rPr>
                <w:sz w:val="24"/>
              </w:rPr>
            </w:pPr>
          </w:p>
          <w:p w14:paraId="3690E27D" w14:textId="77777777" w:rsidR="00C251A7" w:rsidRPr="006B1D8C" w:rsidRDefault="00C251A7" w:rsidP="00916429">
            <w:pPr>
              <w:pStyle w:val="Header"/>
              <w:rPr>
                <w:sz w:val="24"/>
              </w:rPr>
            </w:pPr>
            <w:r w:rsidRPr="00C251A7">
              <w:rPr>
                <w:sz w:val="24"/>
              </w:rPr>
              <w:t xml:space="preserve">ORDER </w:t>
            </w:r>
            <w:r>
              <w:rPr>
                <w:sz w:val="24"/>
              </w:rPr>
              <w:t xml:space="preserve">ACCEPTING AGREEMENT AND CLOSING </w:t>
            </w:r>
            <w:r w:rsidR="00C84184">
              <w:rPr>
                <w:sz w:val="24"/>
              </w:rPr>
              <w:t xml:space="preserve"> DOCKET</w:t>
            </w:r>
          </w:p>
        </w:tc>
      </w:tr>
    </w:tbl>
    <w:p w14:paraId="3690E27F" w14:textId="77777777" w:rsidR="00253DB0" w:rsidRDefault="00253DB0" w:rsidP="00253DB0">
      <w:pPr>
        <w:spacing w:line="264" w:lineRule="auto"/>
        <w:ind w:left="-720"/>
        <w:jc w:val="center"/>
        <w:rPr>
          <w:sz w:val="24"/>
        </w:rPr>
      </w:pPr>
    </w:p>
    <w:p w14:paraId="3690E280" w14:textId="77777777" w:rsidR="00253DB0" w:rsidRPr="00253DB0" w:rsidRDefault="00253DB0" w:rsidP="0087793F">
      <w:pPr>
        <w:spacing w:line="320" w:lineRule="exact"/>
        <w:ind w:left="-720"/>
        <w:jc w:val="center"/>
        <w:rPr>
          <w:b/>
          <w:sz w:val="24"/>
        </w:rPr>
      </w:pPr>
      <w:r>
        <w:rPr>
          <w:b/>
          <w:sz w:val="24"/>
        </w:rPr>
        <w:t>BACKGROUND</w:t>
      </w:r>
    </w:p>
    <w:p w14:paraId="3690E281" w14:textId="77777777" w:rsidR="00253DB0" w:rsidRDefault="00253DB0" w:rsidP="0087793F">
      <w:pPr>
        <w:spacing w:line="320" w:lineRule="exact"/>
        <w:ind w:left="-720"/>
        <w:rPr>
          <w:sz w:val="24"/>
        </w:rPr>
      </w:pPr>
    </w:p>
    <w:p w14:paraId="3690E282" w14:textId="3B048A38" w:rsidR="00F51176" w:rsidRPr="00327E34" w:rsidRDefault="00B14376" w:rsidP="0087793F">
      <w:pPr>
        <w:numPr>
          <w:ilvl w:val="0"/>
          <w:numId w:val="4"/>
        </w:numPr>
        <w:spacing w:line="320" w:lineRule="exact"/>
        <w:rPr>
          <w:sz w:val="24"/>
        </w:rPr>
      </w:pPr>
      <w:r>
        <w:rPr>
          <w:sz w:val="24"/>
        </w:rPr>
        <w:t>Th</w:t>
      </w:r>
      <w:r w:rsidR="00AF2246">
        <w:rPr>
          <w:sz w:val="24"/>
        </w:rPr>
        <w:t>is</w:t>
      </w:r>
      <w:r w:rsidR="00E65FC2">
        <w:rPr>
          <w:sz w:val="24"/>
        </w:rPr>
        <w:t xml:space="preserve"> </w:t>
      </w:r>
      <w:r>
        <w:rPr>
          <w:sz w:val="24"/>
        </w:rPr>
        <w:t>docket</w:t>
      </w:r>
      <w:r w:rsidR="00E65FC2">
        <w:rPr>
          <w:sz w:val="24"/>
        </w:rPr>
        <w:t xml:space="preserve"> involve</w:t>
      </w:r>
      <w:r w:rsidR="00AF2246">
        <w:rPr>
          <w:sz w:val="24"/>
        </w:rPr>
        <w:t>s</w:t>
      </w:r>
      <w:r w:rsidR="00A66389">
        <w:rPr>
          <w:sz w:val="24"/>
        </w:rPr>
        <w:t xml:space="preserve"> an</w:t>
      </w:r>
      <w:r>
        <w:rPr>
          <w:sz w:val="24"/>
        </w:rPr>
        <w:t xml:space="preserve"> inspection by the </w:t>
      </w:r>
      <w:r w:rsidR="00C251A7">
        <w:rPr>
          <w:sz w:val="24"/>
        </w:rPr>
        <w:t xml:space="preserve">Washington </w:t>
      </w:r>
      <w:r>
        <w:rPr>
          <w:sz w:val="24"/>
        </w:rPr>
        <w:t xml:space="preserve">Utilities and Transportation </w:t>
      </w:r>
      <w:r w:rsidR="00E42AB1">
        <w:rPr>
          <w:sz w:val="24"/>
        </w:rPr>
        <w:t>Commission</w:t>
      </w:r>
      <w:r>
        <w:rPr>
          <w:sz w:val="24"/>
        </w:rPr>
        <w:t xml:space="preserve"> (</w:t>
      </w:r>
      <w:r w:rsidR="00E42AB1">
        <w:rPr>
          <w:sz w:val="24"/>
        </w:rPr>
        <w:t>Commission</w:t>
      </w:r>
      <w:r>
        <w:rPr>
          <w:sz w:val="24"/>
        </w:rPr>
        <w:t xml:space="preserve">) of the gas pipeline owned and operated by </w:t>
      </w:r>
      <w:r w:rsidR="006E5C26">
        <w:rPr>
          <w:sz w:val="24"/>
        </w:rPr>
        <w:t>the City of Buckley</w:t>
      </w:r>
      <w:r w:rsidR="00BB7728">
        <w:rPr>
          <w:sz w:val="24"/>
        </w:rPr>
        <w:t xml:space="preserve"> </w:t>
      </w:r>
      <w:r w:rsidR="005C5E34" w:rsidRPr="00327E34">
        <w:rPr>
          <w:sz w:val="24"/>
        </w:rPr>
        <w:t>in</w:t>
      </w:r>
      <w:r w:rsidR="006E5C26">
        <w:rPr>
          <w:sz w:val="24"/>
        </w:rPr>
        <w:t xml:space="preserve"> July 2013</w:t>
      </w:r>
      <w:r w:rsidR="00DD733E" w:rsidRPr="00327E34">
        <w:rPr>
          <w:sz w:val="24"/>
        </w:rPr>
        <w:t>.</w:t>
      </w:r>
      <w:r w:rsidR="004D1DC0">
        <w:rPr>
          <w:sz w:val="24"/>
        </w:rPr>
        <w:t xml:space="preserve"> </w:t>
      </w:r>
      <w:r w:rsidR="00DD733E" w:rsidRPr="00327E34">
        <w:rPr>
          <w:sz w:val="24"/>
        </w:rPr>
        <w:t xml:space="preserve"> </w:t>
      </w:r>
      <w:r w:rsidR="00E42AB1">
        <w:rPr>
          <w:sz w:val="24"/>
        </w:rPr>
        <w:t>Commission</w:t>
      </w:r>
      <w:r w:rsidR="005C5E34" w:rsidRPr="00327E34">
        <w:rPr>
          <w:sz w:val="24"/>
        </w:rPr>
        <w:t xml:space="preserve"> </w:t>
      </w:r>
      <w:r w:rsidR="00E42AB1">
        <w:rPr>
          <w:sz w:val="24"/>
        </w:rPr>
        <w:t>Staff</w:t>
      </w:r>
      <w:r w:rsidR="005C5E34" w:rsidRPr="00327E34">
        <w:rPr>
          <w:sz w:val="24"/>
        </w:rPr>
        <w:t xml:space="preserve"> </w:t>
      </w:r>
      <w:r w:rsidR="00FD2F58" w:rsidRPr="00327E34">
        <w:rPr>
          <w:sz w:val="24"/>
        </w:rPr>
        <w:t>(</w:t>
      </w:r>
      <w:r w:rsidR="00E42AB1">
        <w:rPr>
          <w:sz w:val="24"/>
        </w:rPr>
        <w:t>Staff</w:t>
      </w:r>
      <w:r w:rsidR="00FD2F58" w:rsidRPr="00327E34">
        <w:rPr>
          <w:sz w:val="24"/>
        </w:rPr>
        <w:t xml:space="preserve">) </w:t>
      </w:r>
      <w:r w:rsidR="005C5E34" w:rsidRPr="00327E34">
        <w:rPr>
          <w:sz w:val="24"/>
        </w:rPr>
        <w:t xml:space="preserve">conducted the inspection. </w:t>
      </w:r>
      <w:r w:rsidRPr="00327E34">
        <w:rPr>
          <w:sz w:val="24"/>
        </w:rPr>
        <w:t xml:space="preserve"> </w:t>
      </w:r>
    </w:p>
    <w:p w14:paraId="3690E283" w14:textId="77777777" w:rsidR="00F51176" w:rsidRPr="00327E34" w:rsidRDefault="00F51176" w:rsidP="0087793F">
      <w:pPr>
        <w:spacing w:line="320" w:lineRule="exact"/>
        <w:ind w:left="-720"/>
        <w:rPr>
          <w:sz w:val="24"/>
        </w:rPr>
      </w:pPr>
    </w:p>
    <w:p w14:paraId="3690E284" w14:textId="77777777" w:rsidR="00F51176" w:rsidRDefault="00BB7728" w:rsidP="0087793F">
      <w:pPr>
        <w:numPr>
          <w:ilvl w:val="0"/>
          <w:numId w:val="4"/>
        </w:numPr>
        <w:spacing w:line="320" w:lineRule="exact"/>
        <w:rPr>
          <w:sz w:val="24"/>
        </w:rPr>
      </w:pPr>
      <w:r w:rsidRPr="00CE2170">
        <w:rPr>
          <w:sz w:val="24"/>
        </w:rPr>
        <w:t xml:space="preserve">After completing its inspection, </w:t>
      </w:r>
      <w:r w:rsidR="00E42AB1" w:rsidRPr="00CE2170">
        <w:rPr>
          <w:sz w:val="24"/>
        </w:rPr>
        <w:t>Staff</w:t>
      </w:r>
      <w:r w:rsidR="00FD2F58" w:rsidRPr="00CE2170">
        <w:rPr>
          <w:sz w:val="24"/>
        </w:rPr>
        <w:t xml:space="preserve"> sent an Inspection Report to </w:t>
      </w:r>
      <w:r w:rsidR="006E5C26" w:rsidRPr="00CE2170">
        <w:rPr>
          <w:sz w:val="24"/>
        </w:rPr>
        <w:t>th</w:t>
      </w:r>
      <w:r w:rsidR="00CE2170" w:rsidRPr="00CE2170">
        <w:rPr>
          <w:sz w:val="24"/>
        </w:rPr>
        <w:t>e City of Buckley</w:t>
      </w:r>
      <w:r w:rsidR="00C251A7" w:rsidRPr="00CE2170">
        <w:rPr>
          <w:sz w:val="24"/>
        </w:rPr>
        <w:t xml:space="preserve"> </w:t>
      </w:r>
      <w:r w:rsidR="00FD2F58" w:rsidRPr="00CE2170">
        <w:rPr>
          <w:sz w:val="24"/>
        </w:rPr>
        <w:t>on</w:t>
      </w:r>
      <w:r w:rsidR="00730571" w:rsidRPr="00CE2170">
        <w:rPr>
          <w:sz w:val="24"/>
        </w:rPr>
        <w:t xml:space="preserve"> </w:t>
      </w:r>
      <w:r w:rsidR="00CE2170" w:rsidRPr="00CE2170">
        <w:rPr>
          <w:sz w:val="24"/>
        </w:rPr>
        <w:t>August 15, 2013</w:t>
      </w:r>
      <w:r w:rsidR="00545A9D" w:rsidRPr="00CE2170">
        <w:rPr>
          <w:sz w:val="24"/>
        </w:rPr>
        <w:t>,</w:t>
      </w:r>
      <w:r w:rsidR="00FD2F58" w:rsidRPr="00CE2170">
        <w:rPr>
          <w:sz w:val="24"/>
        </w:rPr>
        <w:t xml:space="preserve"> alleging </w:t>
      </w:r>
      <w:r w:rsidR="00CE2170" w:rsidRPr="00CE2170">
        <w:rPr>
          <w:sz w:val="24"/>
        </w:rPr>
        <w:t>a probable violation</w:t>
      </w:r>
      <w:r w:rsidR="00FD2F58" w:rsidRPr="00CE2170">
        <w:rPr>
          <w:sz w:val="24"/>
        </w:rPr>
        <w:t xml:space="preserve"> of </w:t>
      </w:r>
      <w:r w:rsidR="00E42AB1" w:rsidRPr="00CE2170">
        <w:rPr>
          <w:sz w:val="24"/>
        </w:rPr>
        <w:t>Commission</w:t>
      </w:r>
      <w:r w:rsidR="00FD2F58" w:rsidRPr="00CE2170">
        <w:rPr>
          <w:sz w:val="24"/>
        </w:rPr>
        <w:t xml:space="preserve"> statu</w:t>
      </w:r>
      <w:r w:rsidR="00D03AD3" w:rsidRPr="00CE2170">
        <w:rPr>
          <w:sz w:val="24"/>
        </w:rPr>
        <w:t>t</w:t>
      </w:r>
      <w:r w:rsidR="00FD2F58" w:rsidRPr="00CE2170">
        <w:rPr>
          <w:sz w:val="24"/>
        </w:rPr>
        <w:t>es and rules</w:t>
      </w:r>
      <w:r w:rsidR="00CE2170" w:rsidRPr="00CE2170">
        <w:rPr>
          <w:sz w:val="24"/>
        </w:rPr>
        <w:t xml:space="preserve">.  The City of Buckley </w:t>
      </w:r>
      <w:r w:rsidR="00FD2F58" w:rsidRPr="00CE2170">
        <w:rPr>
          <w:sz w:val="24"/>
        </w:rPr>
        <w:t xml:space="preserve">provided </w:t>
      </w:r>
      <w:r w:rsidR="00CE2170" w:rsidRPr="00CE2170">
        <w:rPr>
          <w:sz w:val="24"/>
        </w:rPr>
        <w:t xml:space="preserve">a </w:t>
      </w:r>
      <w:r w:rsidR="00FD2F58" w:rsidRPr="00CE2170">
        <w:rPr>
          <w:sz w:val="24"/>
        </w:rPr>
        <w:t xml:space="preserve">written response to the report </w:t>
      </w:r>
      <w:r w:rsidR="00A76B2F" w:rsidRPr="00CE2170">
        <w:rPr>
          <w:sz w:val="24"/>
        </w:rPr>
        <w:t>on</w:t>
      </w:r>
      <w:r w:rsidR="001B3ABB" w:rsidRPr="00CE2170">
        <w:rPr>
          <w:sz w:val="24"/>
        </w:rPr>
        <w:t xml:space="preserve"> </w:t>
      </w:r>
      <w:r w:rsidR="00CE2170" w:rsidRPr="00CE2170">
        <w:rPr>
          <w:sz w:val="24"/>
        </w:rPr>
        <w:t>August 29, 2013</w:t>
      </w:r>
      <w:r w:rsidRPr="00CE2170">
        <w:rPr>
          <w:sz w:val="24"/>
        </w:rPr>
        <w:t xml:space="preserve">.  </w:t>
      </w:r>
    </w:p>
    <w:p w14:paraId="3690E285" w14:textId="77777777" w:rsidR="00CE2170" w:rsidRPr="00CE2170" w:rsidRDefault="00CE2170" w:rsidP="00CE2170">
      <w:pPr>
        <w:spacing w:line="320" w:lineRule="exact"/>
        <w:rPr>
          <w:sz w:val="24"/>
        </w:rPr>
      </w:pPr>
    </w:p>
    <w:p w14:paraId="3690E286" w14:textId="77777777" w:rsidR="00B14376" w:rsidRDefault="00CE2170" w:rsidP="0087793F">
      <w:pPr>
        <w:numPr>
          <w:ilvl w:val="0"/>
          <w:numId w:val="4"/>
        </w:numPr>
        <w:spacing w:line="320" w:lineRule="exact"/>
        <w:rPr>
          <w:sz w:val="24"/>
        </w:rPr>
      </w:pPr>
      <w:r>
        <w:rPr>
          <w:sz w:val="24"/>
        </w:rPr>
        <w:t>The City of Buckley</w:t>
      </w:r>
      <w:r w:rsidR="00C251A7">
        <w:rPr>
          <w:sz w:val="24"/>
        </w:rPr>
        <w:t xml:space="preserve"> </w:t>
      </w:r>
      <w:r w:rsidR="00FD2F58">
        <w:rPr>
          <w:sz w:val="24"/>
        </w:rPr>
        <w:t xml:space="preserve">and </w:t>
      </w:r>
      <w:r w:rsidR="00E42AB1">
        <w:rPr>
          <w:sz w:val="24"/>
        </w:rPr>
        <w:t>Staff</w:t>
      </w:r>
      <w:r w:rsidR="00FD2F58">
        <w:rPr>
          <w:sz w:val="24"/>
        </w:rPr>
        <w:t xml:space="preserve"> subsequently reached </w:t>
      </w:r>
      <w:r w:rsidR="00D03AD3">
        <w:rPr>
          <w:sz w:val="24"/>
        </w:rPr>
        <w:t xml:space="preserve">an </w:t>
      </w:r>
      <w:r w:rsidR="00FD2F58">
        <w:rPr>
          <w:sz w:val="24"/>
        </w:rPr>
        <w:t xml:space="preserve">agreement to resolve </w:t>
      </w:r>
      <w:r w:rsidR="00BE06B9">
        <w:rPr>
          <w:sz w:val="24"/>
        </w:rPr>
        <w:t xml:space="preserve">the </w:t>
      </w:r>
      <w:r w:rsidR="00C251A7">
        <w:rPr>
          <w:sz w:val="24"/>
        </w:rPr>
        <w:t xml:space="preserve">issues in </w:t>
      </w:r>
      <w:r w:rsidR="00D03AD3">
        <w:rPr>
          <w:sz w:val="24"/>
        </w:rPr>
        <w:t>this docket</w:t>
      </w:r>
      <w:r w:rsidR="00FD2F58">
        <w:rPr>
          <w:sz w:val="24"/>
        </w:rPr>
        <w:t xml:space="preserve">. </w:t>
      </w:r>
      <w:r w:rsidR="00492FF1">
        <w:rPr>
          <w:sz w:val="24"/>
        </w:rPr>
        <w:t xml:space="preserve"> </w:t>
      </w:r>
      <w:r w:rsidR="00BB7728">
        <w:rPr>
          <w:sz w:val="24"/>
        </w:rPr>
        <w:t xml:space="preserve">On </w:t>
      </w:r>
      <w:r w:rsidR="00957F75">
        <w:rPr>
          <w:sz w:val="24"/>
        </w:rPr>
        <w:t>September 27, 2013</w:t>
      </w:r>
      <w:r w:rsidR="00BB7728">
        <w:rPr>
          <w:sz w:val="24"/>
        </w:rPr>
        <w:t xml:space="preserve">, </w:t>
      </w:r>
      <w:r>
        <w:rPr>
          <w:sz w:val="24"/>
        </w:rPr>
        <w:t>the City of Buckley</w:t>
      </w:r>
      <w:r w:rsidR="00BB7728">
        <w:rPr>
          <w:sz w:val="24"/>
        </w:rPr>
        <w:t xml:space="preserve"> and </w:t>
      </w:r>
      <w:r w:rsidR="00E42AB1">
        <w:rPr>
          <w:sz w:val="24"/>
        </w:rPr>
        <w:t>Staff</w:t>
      </w:r>
      <w:r w:rsidR="00BB7728">
        <w:rPr>
          <w:sz w:val="24"/>
        </w:rPr>
        <w:t xml:space="preserve"> filed a Stipulated Agreement to Close Docket (Agreement).  The Agreement is attached to this Order as an appendix.  The Agreement states that it is subject to </w:t>
      </w:r>
      <w:r w:rsidR="00E42AB1">
        <w:rPr>
          <w:sz w:val="24"/>
        </w:rPr>
        <w:t>Commission</w:t>
      </w:r>
      <w:r w:rsidR="00BB7728">
        <w:rPr>
          <w:sz w:val="24"/>
        </w:rPr>
        <w:t xml:space="preserve"> approval and is not effective until it is approved by the </w:t>
      </w:r>
      <w:r w:rsidR="00E42AB1">
        <w:rPr>
          <w:sz w:val="24"/>
        </w:rPr>
        <w:t>Commission</w:t>
      </w:r>
      <w:r w:rsidR="00BB7728">
        <w:rPr>
          <w:sz w:val="24"/>
        </w:rPr>
        <w:t>.</w:t>
      </w:r>
      <w:r w:rsidR="00545A9D">
        <w:rPr>
          <w:sz w:val="24"/>
        </w:rPr>
        <w:t xml:space="preserve"> </w:t>
      </w:r>
      <w:r w:rsidR="00BB7728">
        <w:rPr>
          <w:sz w:val="24"/>
        </w:rPr>
        <w:t xml:space="preserve"> </w:t>
      </w:r>
      <w:r w:rsidR="00E20797">
        <w:rPr>
          <w:sz w:val="24"/>
        </w:rPr>
        <w:t xml:space="preserve">Failure by </w:t>
      </w:r>
      <w:r>
        <w:rPr>
          <w:sz w:val="24"/>
        </w:rPr>
        <w:t>the City of Buckley</w:t>
      </w:r>
      <w:r w:rsidR="00E20797">
        <w:rPr>
          <w:sz w:val="24"/>
        </w:rPr>
        <w:t xml:space="preserve"> to comply with the Agreement or the order may result in the </w:t>
      </w:r>
      <w:r w:rsidR="00E42AB1">
        <w:rPr>
          <w:sz w:val="24"/>
        </w:rPr>
        <w:t>Commission</w:t>
      </w:r>
      <w:r w:rsidR="00E20797">
        <w:rPr>
          <w:sz w:val="24"/>
        </w:rPr>
        <w:t xml:space="preserve"> invoking its authority to assess penalties for violations of statutes, rules and orders. </w:t>
      </w:r>
    </w:p>
    <w:p w14:paraId="3690E287" w14:textId="77777777" w:rsidR="00A76B2F" w:rsidRDefault="00A76B2F" w:rsidP="0087793F">
      <w:pPr>
        <w:spacing w:line="320" w:lineRule="exact"/>
        <w:rPr>
          <w:sz w:val="24"/>
        </w:rPr>
      </w:pPr>
    </w:p>
    <w:p w14:paraId="3690E288" w14:textId="77777777" w:rsidR="00864C03" w:rsidRDefault="00E20797" w:rsidP="0087793F">
      <w:pPr>
        <w:numPr>
          <w:ilvl w:val="0"/>
          <w:numId w:val="4"/>
        </w:numPr>
        <w:spacing w:line="320" w:lineRule="exact"/>
        <w:rPr>
          <w:sz w:val="24"/>
        </w:rPr>
      </w:pPr>
      <w:r w:rsidRPr="00B407D0">
        <w:rPr>
          <w:sz w:val="24"/>
        </w:rPr>
        <w:t xml:space="preserve">The </w:t>
      </w:r>
      <w:r w:rsidR="00E42AB1">
        <w:rPr>
          <w:sz w:val="24"/>
        </w:rPr>
        <w:t>Commission</w:t>
      </w:r>
      <w:r w:rsidRPr="00B407D0">
        <w:rPr>
          <w:sz w:val="24"/>
        </w:rPr>
        <w:t xml:space="preserve"> has reviewed the Agreement and the </w:t>
      </w:r>
      <w:r w:rsidR="00E42AB1">
        <w:rPr>
          <w:sz w:val="24"/>
        </w:rPr>
        <w:t>Commission</w:t>
      </w:r>
      <w:r w:rsidRPr="00B407D0">
        <w:rPr>
          <w:sz w:val="24"/>
        </w:rPr>
        <w:t xml:space="preserve"> concludes the Agreement represents an appropriate way to address the issues in this docket, including complian</w:t>
      </w:r>
      <w:r w:rsidR="00B407D0">
        <w:rPr>
          <w:sz w:val="24"/>
        </w:rPr>
        <w:t>c</w:t>
      </w:r>
      <w:r w:rsidRPr="00B407D0">
        <w:rPr>
          <w:sz w:val="24"/>
        </w:rPr>
        <w:t xml:space="preserve">e and specific steps for </w:t>
      </w:r>
      <w:r w:rsidR="00CE2170">
        <w:rPr>
          <w:sz w:val="24"/>
        </w:rPr>
        <w:t>the City of Buckley</w:t>
      </w:r>
      <w:r w:rsidRPr="00B407D0">
        <w:rPr>
          <w:sz w:val="24"/>
        </w:rPr>
        <w:t xml:space="preserve"> to take to improve its</w:t>
      </w:r>
      <w:r w:rsidR="00B407D0">
        <w:rPr>
          <w:sz w:val="24"/>
        </w:rPr>
        <w:t xml:space="preserve"> </w:t>
      </w:r>
      <w:r w:rsidR="00B407D0" w:rsidRPr="00B407D0">
        <w:rPr>
          <w:sz w:val="24"/>
        </w:rPr>
        <w:t xml:space="preserve">gas pipeline and practices.  </w:t>
      </w:r>
    </w:p>
    <w:p w14:paraId="3690E289" w14:textId="77777777" w:rsidR="00CE2170" w:rsidRPr="00B407D0" w:rsidRDefault="00CE2170" w:rsidP="00CE2170">
      <w:pPr>
        <w:spacing w:line="320" w:lineRule="exact"/>
        <w:rPr>
          <w:sz w:val="24"/>
        </w:rPr>
      </w:pPr>
    </w:p>
    <w:p w14:paraId="3690E28A" w14:textId="77777777" w:rsidR="00B407D0" w:rsidRDefault="00B407D0" w:rsidP="00B407D0">
      <w:pPr>
        <w:numPr>
          <w:ilvl w:val="0"/>
          <w:numId w:val="4"/>
        </w:numPr>
        <w:spacing w:after="240" w:line="320" w:lineRule="exact"/>
        <w:rPr>
          <w:sz w:val="24"/>
        </w:rPr>
      </w:pPr>
      <w:r>
        <w:rPr>
          <w:sz w:val="24"/>
        </w:rPr>
        <w:t>The A</w:t>
      </w:r>
      <w:r w:rsidR="001B3ABB">
        <w:rPr>
          <w:sz w:val="24"/>
        </w:rPr>
        <w:t>greement is in the public</w:t>
      </w:r>
      <w:r w:rsidR="00E42AB1">
        <w:rPr>
          <w:sz w:val="24"/>
        </w:rPr>
        <w:t>’</w:t>
      </w:r>
      <w:r w:rsidR="001B3ABB">
        <w:rPr>
          <w:sz w:val="24"/>
        </w:rPr>
        <w:t xml:space="preserve">s interest because it helps ensure compliance with </w:t>
      </w:r>
      <w:r>
        <w:rPr>
          <w:sz w:val="24"/>
        </w:rPr>
        <w:t>applicable p</w:t>
      </w:r>
      <w:r w:rsidR="001B3ABB">
        <w:rPr>
          <w:sz w:val="24"/>
        </w:rPr>
        <w:t>ipeline safety rules</w:t>
      </w:r>
      <w:r w:rsidR="00957F75">
        <w:rPr>
          <w:sz w:val="24"/>
        </w:rPr>
        <w:t>.</w:t>
      </w:r>
      <w:r w:rsidR="001B3ABB">
        <w:rPr>
          <w:sz w:val="24"/>
        </w:rPr>
        <w:t xml:space="preserve"> </w:t>
      </w:r>
    </w:p>
    <w:p w14:paraId="3690E28B" w14:textId="77777777" w:rsidR="00B14376" w:rsidRDefault="00B14376" w:rsidP="0087793F">
      <w:pPr>
        <w:numPr>
          <w:ilvl w:val="0"/>
          <w:numId w:val="4"/>
        </w:numPr>
        <w:spacing w:line="320" w:lineRule="exact"/>
        <w:rPr>
          <w:sz w:val="24"/>
        </w:rPr>
      </w:pPr>
      <w:r w:rsidRPr="00481B59">
        <w:rPr>
          <w:sz w:val="24"/>
        </w:rPr>
        <w:lastRenderedPageBreak/>
        <w:t xml:space="preserve">Therefore, the </w:t>
      </w:r>
      <w:r w:rsidR="00E42AB1">
        <w:rPr>
          <w:sz w:val="24"/>
        </w:rPr>
        <w:t>Commission</w:t>
      </w:r>
      <w:r w:rsidRPr="00481B59">
        <w:rPr>
          <w:sz w:val="24"/>
        </w:rPr>
        <w:t xml:space="preserve"> </w:t>
      </w:r>
      <w:r w:rsidR="00B407D0">
        <w:rPr>
          <w:sz w:val="24"/>
        </w:rPr>
        <w:t>approves</w:t>
      </w:r>
      <w:r w:rsidR="003767FE" w:rsidRPr="00481B59">
        <w:rPr>
          <w:sz w:val="24"/>
        </w:rPr>
        <w:t xml:space="preserve"> </w:t>
      </w:r>
      <w:r w:rsidRPr="00481B59">
        <w:rPr>
          <w:sz w:val="24"/>
        </w:rPr>
        <w:t>the Agreement</w:t>
      </w:r>
      <w:r w:rsidR="00AA2317">
        <w:rPr>
          <w:sz w:val="24"/>
        </w:rPr>
        <w:t>, and closes th</w:t>
      </w:r>
      <w:r w:rsidR="00BE06B9">
        <w:rPr>
          <w:sz w:val="24"/>
        </w:rPr>
        <w:t>is docket</w:t>
      </w:r>
      <w:r w:rsidRPr="00481B59">
        <w:rPr>
          <w:sz w:val="24"/>
        </w:rPr>
        <w:t>.</w:t>
      </w:r>
    </w:p>
    <w:p w14:paraId="3690E28C" w14:textId="77777777" w:rsidR="001B3ABB" w:rsidRDefault="001B3ABB" w:rsidP="0087793F">
      <w:pPr>
        <w:keepNext/>
        <w:widowControl/>
        <w:spacing w:line="320" w:lineRule="exact"/>
        <w:jc w:val="center"/>
        <w:rPr>
          <w:b/>
          <w:sz w:val="24"/>
        </w:rPr>
      </w:pPr>
    </w:p>
    <w:p w14:paraId="3690E28D" w14:textId="77777777" w:rsidR="00B14376" w:rsidRPr="00584D72" w:rsidRDefault="00B14376" w:rsidP="0087793F">
      <w:pPr>
        <w:keepNext/>
        <w:widowControl/>
        <w:spacing w:line="320" w:lineRule="exact"/>
        <w:jc w:val="center"/>
        <w:rPr>
          <w:b/>
          <w:sz w:val="24"/>
        </w:rPr>
      </w:pPr>
      <w:r w:rsidRPr="00584D72">
        <w:rPr>
          <w:b/>
          <w:sz w:val="24"/>
        </w:rPr>
        <w:t xml:space="preserve">FINDINGS </w:t>
      </w:r>
      <w:r w:rsidR="004E71EE">
        <w:rPr>
          <w:b/>
          <w:sz w:val="24"/>
        </w:rPr>
        <w:t>AND CONCLUSIONS</w:t>
      </w:r>
      <w:r w:rsidRPr="00584D72">
        <w:rPr>
          <w:b/>
          <w:sz w:val="24"/>
        </w:rPr>
        <w:t xml:space="preserve"> </w:t>
      </w:r>
    </w:p>
    <w:p w14:paraId="3690E28E" w14:textId="77777777" w:rsidR="00B14376" w:rsidRDefault="00B14376" w:rsidP="0087793F">
      <w:pPr>
        <w:keepNext/>
        <w:widowControl/>
        <w:spacing w:line="320" w:lineRule="exact"/>
        <w:rPr>
          <w:sz w:val="24"/>
        </w:rPr>
      </w:pPr>
    </w:p>
    <w:p w14:paraId="3690E28F" w14:textId="77777777" w:rsidR="00255087" w:rsidRPr="00930177" w:rsidRDefault="00C251A7" w:rsidP="0087793F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 w:rsidRPr="00930177">
        <w:rPr>
          <w:sz w:val="24"/>
        </w:rPr>
        <w:t>(1)</w:t>
      </w:r>
      <w:r w:rsidRPr="00930177">
        <w:rPr>
          <w:sz w:val="24"/>
        </w:rPr>
        <w:tab/>
        <w:t xml:space="preserve">The Washington Utilities and Transportation </w:t>
      </w:r>
      <w:r w:rsidR="00E42AB1">
        <w:rPr>
          <w:sz w:val="24"/>
        </w:rPr>
        <w:t>Commission</w:t>
      </w:r>
      <w:r w:rsidR="00B62E45">
        <w:rPr>
          <w:sz w:val="24"/>
        </w:rPr>
        <w:t xml:space="preserve"> is an agency of the S</w:t>
      </w:r>
      <w:r w:rsidRPr="00930177">
        <w:rPr>
          <w:sz w:val="24"/>
        </w:rPr>
        <w:t xml:space="preserve">tate of Washington vested by statute with the authority to regulate </w:t>
      </w:r>
      <w:r w:rsidR="00BE06B9" w:rsidRPr="00930177">
        <w:rPr>
          <w:sz w:val="24"/>
        </w:rPr>
        <w:t xml:space="preserve">the safety of gas </w:t>
      </w:r>
      <w:r w:rsidRPr="00930177">
        <w:rPr>
          <w:sz w:val="24"/>
        </w:rPr>
        <w:t>pipeline</w:t>
      </w:r>
      <w:r w:rsidR="00BE06B9" w:rsidRPr="00930177">
        <w:rPr>
          <w:sz w:val="24"/>
        </w:rPr>
        <w:t xml:space="preserve"> companies. </w:t>
      </w:r>
      <w:r w:rsidRPr="00930177">
        <w:rPr>
          <w:sz w:val="24"/>
        </w:rPr>
        <w:t xml:space="preserve"> </w:t>
      </w:r>
      <w:r w:rsidRPr="00E42AB1">
        <w:rPr>
          <w:iCs/>
          <w:sz w:val="24"/>
        </w:rPr>
        <w:t>RCW 81.88.</w:t>
      </w:r>
      <w:r w:rsidR="00BE06B9" w:rsidRPr="00E42AB1">
        <w:rPr>
          <w:iCs/>
          <w:sz w:val="24"/>
        </w:rPr>
        <w:t>040</w:t>
      </w:r>
      <w:r w:rsidR="00BE06B9" w:rsidRPr="000B4F5E">
        <w:rPr>
          <w:iCs/>
          <w:sz w:val="24"/>
        </w:rPr>
        <w:t xml:space="preserve"> and </w:t>
      </w:r>
      <w:r w:rsidR="00BE06B9" w:rsidRPr="00E42AB1">
        <w:rPr>
          <w:iCs/>
          <w:sz w:val="24"/>
        </w:rPr>
        <w:t>RCW 81.88.</w:t>
      </w:r>
      <w:r w:rsidR="00C84184" w:rsidRPr="00E42AB1">
        <w:rPr>
          <w:iCs/>
          <w:sz w:val="24"/>
        </w:rPr>
        <w:t>065</w:t>
      </w:r>
      <w:r w:rsidR="00BE06B9" w:rsidRPr="000B4F5E">
        <w:rPr>
          <w:iCs/>
          <w:sz w:val="24"/>
        </w:rPr>
        <w:t>.</w:t>
      </w:r>
    </w:p>
    <w:p w14:paraId="3690E290" w14:textId="77777777" w:rsidR="00930177" w:rsidRPr="00930177" w:rsidRDefault="00930177" w:rsidP="0087793F">
      <w:pPr>
        <w:tabs>
          <w:tab w:val="left" w:pos="0"/>
        </w:tabs>
        <w:spacing w:line="320" w:lineRule="exact"/>
        <w:ind w:left="-720"/>
        <w:rPr>
          <w:sz w:val="24"/>
        </w:rPr>
      </w:pPr>
    </w:p>
    <w:p w14:paraId="3690E291" w14:textId="77777777" w:rsidR="00B14376" w:rsidRDefault="00864C69" w:rsidP="0087793F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 w:rsidRPr="00930177">
        <w:rPr>
          <w:sz w:val="24"/>
        </w:rPr>
        <w:t>(</w:t>
      </w:r>
      <w:r w:rsidR="00C251A7" w:rsidRPr="00930177">
        <w:rPr>
          <w:sz w:val="24"/>
        </w:rPr>
        <w:t>2</w:t>
      </w:r>
      <w:r w:rsidRPr="00930177">
        <w:rPr>
          <w:sz w:val="24"/>
        </w:rPr>
        <w:t>)</w:t>
      </w:r>
      <w:r w:rsidR="004E222E" w:rsidRPr="00930177">
        <w:rPr>
          <w:sz w:val="24"/>
        </w:rPr>
        <w:tab/>
      </w:r>
      <w:r w:rsidR="00CE2170">
        <w:rPr>
          <w:sz w:val="24"/>
        </w:rPr>
        <w:t>The City of Buckley</w:t>
      </w:r>
      <w:r w:rsidR="00C251A7" w:rsidRPr="00930177">
        <w:rPr>
          <w:sz w:val="24"/>
        </w:rPr>
        <w:t xml:space="preserve"> is a </w:t>
      </w:r>
      <w:r w:rsidR="00CE2170">
        <w:rPr>
          <w:sz w:val="24"/>
        </w:rPr>
        <w:t>“</w:t>
      </w:r>
      <w:r w:rsidR="00B14376" w:rsidRPr="00930177">
        <w:rPr>
          <w:sz w:val="24"/>
        </w:rPr>
        <w:t xml:space="preserve">gas pipeline </w:t>
      </w:r>
      <w:r w:rsidR="00BE06B9" w:rsidRPr="00930177">
        <w:rPr>
          <w:sz w:val="24"/>
        </w:rPr>
        <w:t>company</w:t>
      </w:r>
      <w:r w:rsidR="00CE2170">
        <w:rPr>
          <w:sz w:val="24"/>
        </w:rPr>
        <w:t>”</w:t>
      </w:r>
      <w:r w:rsidR="00B14376" w:rsidRPr="00930177">
        <w:rPr>
          <w:sz w:val="24"/>
        </w:rPr>
        <w:t xml:space="preserve"> </w:t>
      </w:r>
      <w:r w:rsidR="00D75214">
        <w:rPr>
          <w:sz w:val="24"/>
        </w:rPr>
        <w:t xml:space="preserve">because it is a city owning, controlling, operating, or managing gas plant in the state of Washington.  </w:t>
      </w:r>
    </w:p>
    <w:p w14:paraId="3690E292" w14:textId="77777777" w:rsidR="00930177" w:rsidRDefault="00930177" w:rsidP="0087793F">
      <w:pPr>
        <w:spacing w:line="320" w:lineRule="exact"/>
        <w:rPr>
          <w:sz w:val="24"/>
        </w:rPr>
      </w:pPr>
    </w:p>
    <w:p w14:paraId="3690E293" w14:textId="77777777" w:rsidR="00B14376" w:rsidRDefault="00864C69" w:rsidP="0087793F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>
        <w:rPr>
          <w:sz w:val="24"/>
        </w:rPr>
        <w:t>(</w:t>
      </w:r>
      <w:r w:rsidR="00C251A7">
        <w:rPr>
          <w:sz w:val="24"/>
        </w:rPr>
        <w:t>3</w:t>
      </w:r>
      <w:r>
        <w:rPr>
          <w:sz w:val="24"/>
        </w:rPr>
        <w:t>)</w:t>
      </w:r>
      <w:r w:rsidR="004E222E">
        <w:rPr>
          <w:sz w:val="24"/>
        </w:rPr>
        <w:tab/>
      </w:r>
      <w:r w:rsidR="00E42AB1">
        <w:rPr>
          <w:sz w:val="24"/>
        </w:rPr>
        <w:t>Commission</w:t>
      </w:r>
      <w:r w:rsidR="00B14376">
        <w:rPr>
          <w:sz w:val="24"/>
        </w:rPr>
        <w:t xml:space="preserve"> </w:t>
      </w:r>
      <w:r w:rsidR="00E42AB1">
        <w:rPr>
          <w:sz w:val="24"/>
        </w:rPr>
        <w:t>Staff</w:t>
      </w:r>
      <w:r w:rsidR="00B14376">
        <w:rPr>
          <w:sz w:val="24"/>
        </w:rPr>
        <w:t xml:space="preserve"> conducted an inspection of</w:t>
      </w:r>
      <w:r w:rsidR="001B3ABB">
        <w:rPr>
          <w:sz w:val="24"/>
        </w:rPr>
        <w:t xml:space="preserve"> </w:t>
      </w:r>
      <w:r w:rsidR="00D75214">
        <w:rPr>
          <w:sz w:val="24"/>
        </w:rPr>
        <w:t>the City of Buckley’s</w:t>
      </w:r>
      <w:r w:rsidR="00C251A7">
        <w:rPr>
          <w:sz w:val="24"/>
        </w:rPr>
        <w:t xml:space="preserve"> </w:t>
      </w:r>
      <w:r w:rsidR="00B14376">
        <w:rPr>
          <w:sz w:val="24"/>
        </w:rPr>
        <w:t xml:space="preserve">gas </w:t>
      </w:r>
      <w:r w:rsidR="00BE06B9">
        <w:rPr>
          <w:sz w:val="24"/>
        </w:rPr>
        <w:t xml:space="preserve">pipeline </w:t>
      </w:r>
      <w:r w:rsidR="00B14376">
        <w:rPr>
          <w:sz w:val="24"/>
        </w:rPr>
        <w:t>system</w:t>
      </w:r>
      <w:r w:rsidR="00E65FC2">
        <w:rPr>
          <w:sz w:val="24"/>
        </w:rPr>
        <w:t xml:space="preserve"> in </w:t>
      </w:r>
      <w:r w:rsidR="00D75214">
        <w:rPr>
          <w:sz w:val="24"/>
        </w:rPr>
        <w:t>Buckley,</w:t>
      </w:r>
      <w:r w:rsidR="00B407D0">
        <w:rPr>
          <w:sz w:val="24"/>
        </w:rPr>
        <w:t xml:space="preserve"> Washington</w:t>
      </w:r>
      <w:r w:rsidR="001B3ABB">
        <w:rPr>
          <w:sz w:val="24"/>
        </w:rPr>
        <w:t xml:space="preserve"> </w:t>
      </w:r>
      <w:r w:rsidR="005C5E34">
        <w:rPr>
          <w:sz w:val="24"/>
        </w:rPr>
        <w:t xml:space="preserve">in </w:t>
      </w:r>
      <w:r w:rsidR="00B407D0">
        <w:rPr>
          <w:sz w:val="24"/>
        </w:rPr>
        <w:t>this d</w:t>
      </w:r>
      <w:r w:rsidR="00A66389">
        <w:rPr>
          <w:sz w:val="24"/>
        </w:rPr>
        <w:t>ocket</w:t>
      </w:r>
      <w:r w:rsidR="00B407D0">
        <w:rPr>
          <w:sz w:val="24"/>
        </w:rPr>
        <w:t>.</w:t>
      </w:r>
      <w:r w:rsidR="00C251A7">
        <w:rPr>
          <w:b/>
          <w:sz w:val="24"/>
        </w:rPr>
        <w:t xml:space="preserve"> </w:t>
      </w:r>
    </w:p>
    <w:p w14:paraId="3690E294" w14:textId="77777777" w:rsidR="00B14376" w:rsidRDefault="00B14376" w:rsidP="00B407D0">
      <w:pPr>
        <w:spacing w:line="320" w:lineRule="exact"/>
        <w:rPr>
          <w:sz w:val="24"/>
        </w:rPr>
      </w:pPr>
    </w:p>
    <w:p w14:paraId="3690E295" w14:textId="77777777" w:rsidR="00B14376" w:rsidRDefault="00864C69" w:rsidP="000326A5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>
        <w:rPr>
          <w:sz w:val="24"/>
        </w:rPr>
        <w:t>(</w:t>
      </w:r>
      <w:r w:rsidR="00957F75">
        <w:rPr>
          <w:sz w:val="24"/>
        </w:rPr>
        <w:t>4</w:t>
      </w:r>
      <w:r>
        <w:rPr>
          <w:sz w:val="24"/>
        </w:rPr>
        <w:t>)</w:t>
      </w:r>
      <w:r w:rsidR="004E222E">
        <w:rPr>
          <w:sz w:val="24"/>
        </w:rPr>
        <w:tab/>
      </w:r>
      <w:r w:rsidR="004E71EE">
        <w:rPr>
          <w:sz w:val="24"/>
        </w:rPr>
        <w:t xml:space="preserve">After </w:t>
      </w:r>
      <w:r w:rsidR="00B14674">
        <w:rPr>
          <w:sz w:val="24"/>
        </w:rPr>
        <w:t>reviewing the</w:t>
      </w:r>
      <w:r w:rsidR="00AA1EFD">
        <w:rPr>
          <w:sz w:val="24"/>
        </w:rPr>
        <w:t xml:space="preserve"> Agreement</w:t>
      </w:r>
      <w:r w:rsidR="004E71EE">
        <w:rPr>
          <w:sz w:val="24"/>
        </w:rPr>
        <w:t xml:space="preserve"> </w:t>
      </w:r>
      <w:r w:rsidR="00B14376">
        <w:rPr>
          <w:sz w:val="24"/>
        </w:rPr>
        <w:t xml:space="preserve">entered into between </w:t>
      </w:r>
      <w:r w:rsidR="00D75214">
        <w:rPr>
          <w:sz w:val="24"/>
        </w:rPr>
        <w:t>the City of Buckley</w:t>
      </w:r>
      <w:r w:rsidR="001B3ABB">
        <w:rPr>
          <w:sz w:val="24"/>
        </w:rPr>
        <w:t xml:space="preserve"> </w:t>
      </w:r>
      <w:r w:rsidR="00B14376">
        <w:rPr>
          <w:sz w:val="24"/>
        </w:rPr>
        <w:t xml:space="preserve">and </w:t>
      </w:r>
      <w:r w:rsidR="00E42AB1">
        <w:rPr>
          <w:sz w:val="24"/>
        </w:rPr>
        <w:t>Commission</w:t>
      </w:r>
      <w:r w:rsidR="00B14376">
        <w:rPr>
          <w:sz w:val="24"/>
        </w:rPr>
        <w:t xml:space="preserve"> </w:t>
      </w:r>
      <w:r w:rsidR="00E42AB1">
        <w:rPr>
          <w:sz w:val="24"/>
        </w:rPr>
        <w:t>Staff</w:t>
      </w:r>
      <w:r w:rsidR="004E71EE">
        <w:rPr>
          <w:sz w:val="24"/>
        </w:rPr>
        <w:t>, and giving due consideration</w:t>
      </w:r>
      <w:r w:rsidR="004E71EE" w:rsidRPr="004E71EE">
        <w:rPr>
          <w:sz w:val="24"/>
        </w:rPr>
        <w:t xml:space="preserve">, the </w:t>
      </w:r>
      <w:r w:rsidR="00E42AB1">
        <w:rPr>
          <w:sz w:val="24"/>
        </w:rPr>
        <w:t>Commission</w:t>
      </w:r>
      <w:r w:rsidR="004E71EE" w:rsidRPr="004E71EE">
        <w:rPr>
          <w:sz w:val="24"/>
        </w:rPr>
        <w:t xml:space="preserve"> finds that the </w:t>
      </w:r>
      <w:r w:rsidR="004E71EE">
        <w:rPr>
          <w:sz w:val="24"/>
        </w:rPr>
        <w:t>Agreement</w:t>
      </w:r>
      <w:r w:rsidR="00B14376">
        <w:rPr>
          <w:sz w:val="24"/>
        </w:rPr>
        <w:t xml:space="preserve"> represents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 in</w:t>
      </w:r>
      <w:r w:rsidR="00AA1EFD">
        <w:rPr>
          <w:sz w:val="24"/>
        </w:rPr>
        <w:t xml:space="preserve"> </w:t>
      </w:r>
      <w:r w:rsidR="00B407D0">
        <w:rPr>
          <w:sz w:val="24"/>
        </w:rPr>
        <w:t>this d</w:t>
      </w:r>
      <w:r w:rsidR="00AA1EFD">
        <w:rPr>
          <w:sz w:val="24"/>
        </w:rPr>
        <w:t>ocket</w:t>
      </w:r>
      <w:r w:rsidR="00B14674">
        <w:rPr>
          <w:sz w:val="24"/>
        </w:rPr>
        <w:t xml:space="preserve">, </w:t>
      </w:r>
      <w:r w:rsidR="00B407D0">
        <w:rPr>
          <w:sz w:val="24"/>
        </w:rPr>
        <w:t xml:space="preserve">it </w:t>
      </w:r>
      <w:r w:rsidR="00B14674">
        <w:rPr>
          <w:sz w:val="24"/>
        </w:rPr>
        <w:t>is</w:t>
      </w:r>
      <w:r w:rsidR="00B14376">
        <w:rPr>
          <w:sz w:val="24"/>
        </w:rPr>
        <w:t xml:space="preserve"> in the public interest</w:t>
      </w:r>
      <w:r w:rsidR="00B407D0">
        <w:rPr>
          <w:sz w:val="24"/>
        </w:rPr>
        <w:t>, and</w:t>
      </w:r>
      <w:r w:rsidR="004E71EE">
        <w:rPr>
          <w:sz w:val="24"/>
        </w:rPr>
        <w:t xml:space="preserve"> the </w:t>
      </w:r>
      <w:r w:rsidR="00E42AB1">
        <w:rPr>
          <w:sz w:val="24"/>
        </w:rPr>
        <w:t>Commission</w:t>
      </w:r>
      <w:r w:rsidR="00B407D0">
        <w:rPr>
          <w:sz w:val="24"/>
        </w:rPr>
        <w:t xml:space="preserve"> should approve the Agreement and close</w:t>
      </w:r>
      <w:r w:rsidR="007A6009">
        <w:rPr>
          <w:sz w:val="24"/>
        </w:rPr>
        <w:t xml:space="preserve"> the docket.  </w:t>
      </w:r>
    </w:p>
    <w:p w14:paraId="3690E296" w14:textId="77777777" w:rsidR="008A7605" w:rsidRDefault="008A7605" w:rsidP="0087793F">
      <w:pPr>
        <w:spacing w:line="320" w:lineRule="exact"/>
        <w:ind w:left="720" w:hanging="1440"/>
        <w:rPr>
          <w:sz w:val="24"/>
        </w:rPr>
      </w:pPr>
    </w:p>
    <w:p w14:paraId="3690E297" w14:textId="77777777" w:rsidR="008A7605" w:rsidRDefault="00864C69" w:rsidP="000326A5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>
        <w:rPr>
          <w:sz w:val="24"/>
        </w:rPr>
        <w:t>(</w:t>
      </w:r>
      <w:r w:rsidR="00957F75">
        <w:rPr>
          <w:sz w:val="24"/>
        </w:rPr>
        <w:t>5</w:t>
      </w:r>
      <w:r>
        <w:rPr>
          <w:sz w:val="24"/>
        </w:rPr>
        <w:t>)</w:t>
      </w:r>
      <w:r w:rsidR="008A7605">
        <w:rPr>
          <w:sz w:val="24"/>
        </w:rPr>
        <w:tab/>
        <w:t>The effective date of the Agreement is the date of this Order.</w:t>
      </w:r>
    </w:p>
    <w:p w14:paraId="3690E298" w14:textId="77777777" w:rsidR="00166B70" w:rsidRDefault="00166B70" w:rsidP="0087793F">
      <w:pPr>
        <w:spacing w:line="320" w:lineRule="exact"/>
        <w:ind w:left="-720"/>
        <w:rPr>
          <w:sz w:val="24"/>
        </w:rPr>
      </w:pPr>
    </w:p>
    <w:p w14:paraId="3690E299" w14:textId="77777777" w:rsidR="00B14376" w:rsidRPr="00584D72" w:rsidRDefault="00B14376" w:rsidP="0087793F">
      <w:pPr>
        <w:spacing w:line="320" w:lineRule="exact"/>
        <w:jc w:val="center"/>
        <w:rPr>
          <w:b/>
          <w:sz w:val="24"/>
        </w:rPr>
      </w:pPr>
      <w:r w:rsidRPr="00584D72">
        <w:rPr>
          <w:b/>
          <w:sz w:val="24"/>
        </w:rPr>
        <w:t>ORDER</w:t>
      </w:r>
    </w:p>
    <w:p w14:paraId="3690E29A" w14:textId="77777777" w:rsidR="00B14376" w:rsidRDefault="00864C69" w:rsidP="0087793F">
      <w:pPr>
        <w:spacing w:line="320" w:lineRule="exact"/>
        <w:rPr>
          <w:sz w:val="24"/>
        </w:rPr>
      </w:pPr>
      <w:r>
        <w:rPr>
          <w:sz w:val="24"/>
        </w:rPr>
        <w:tab/>
      </w:r>
    </w:p>
    <w:p w14:paraId="3690E29B" w14:textId="77777777" w:rsidR="00F07B8A" w:rsidRPr="00FC774C" w:rsidRDefault="00F07B8A" w:rsidP="0087793F">
      <w:pPr>
        <w:spacing w:line="320" w:lineRule="exact"/>
        <w:rPr>
          <w:b/>
          <w:sz w:val="24"/>
        </w:rPr>
      </w:pPr>
      <w:r w:rsidRPr="00FC774C">
        <w:rPr>
          <w:b/>
          <w:sz w:val="24"/>
        </w:rPr>
        <w:t xml:space="preserve">THE </w:t>
      </w:r>
      <w:r w:rsidR="00E42AB1">
        <w:rPr>
          <w:b/>
          <w:sz w:val="24"/>
        </w:rPr>
        <w:t>COMMISSION</w:t>
      </w:r>
      <w:r w:rsidRPr="00FC774C">
        <w:rPr>
          <w:b/>
          <w:sz w:val="24"/>
        </w:rPr>
        <w:t xml:space="preserve"> ORDERS:  </w:t>
      </w:r>
    </w:p>
    <w:p w14:paraId="3690E29C" w14:textId="77777777" w:rsidR="00F07B8A" w:rsidRDefault="00F07B8A" w:rsidP="0087793F">
      <w:pPr>
        <w:spacing w:line="320" w:lineRule="exact"/>
        <w:ind w:left="-720"/>
        <w:rPr>
          <w:sz w:val="24"/>
        </w:rPr>
      </w:pPr>
    </w:p>
    <w:p w14:paraId="3690E29D" w14:textId="77777777" w:rsidR="00F07B8A" w:rsidRPr="00327E34" w:rsidRDefault="00F07B8A" w:rsidP="00864C03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 w:rsidRPr="00327E34">
        <w:rPr>
          <w:sz w:val="24"/>
        </w:rPr>
        <w:t>(1)</w:t>
      </w:r>
      <w:r w:rsidR="009D783C" w:rsidRPr="00327E34">
        <w:rPr>
          <w:sz w:val="24"/>
        </w:rPr>
        <w:tab/>
      </w:r>
      <w:r w:rsidRPr="00327E34">
        <w:rPr>
          <w:sz w:val="24"/>
        </w:rPr>
        <w:t xml:space="preserve">The Agreement between </w:t>
      </w:r>
      <w:r w:rsidR="00D75214">
        <w:rPr>
          <w:sz w:val="24"/>
        </w:rPr>
        <w:t>the City of Buckley</w:t>
      </w:r>
      <w:r w:rsidR="00FC774C" w:rsidRPr="00327E34">
        <w:rPr>
          <w:sz w:val="24"/>
        </w:rPr>
        <w:t xml:space="preserve"> </w:t>
      </w:r>
      <w:r w:rsidRPr="00327E34">
        <w:rPr>
          <w:sz w:val="24"/>
        </w:rPr>
        <w:t xml:space="preserve">and </w:t>
      </w:r>
      <w:r w:rsidR="00E42AB1">
        <w:rPr>
          <w:sz w:val="24"/>
        </w:rPr>
        <w:t>Commission</w:t>
      </w:r>
      <w:r w:rsidRPr="00327E34">
        <w:rPr>
          <w:sz w:val="24"/>
        </w:rPr>
        <w:t xml:space="preserve"> </w:t>
      </w:r>
      <w:r w:rsidR="00E42AB1">
        <w:rPr>
          <w:sz w:val="24"/>
        </w:rPr>
        <w:t>Staff</w:t>
      </w:r>
      <w:r w:rsidRPr="00327E34">
        <w:rPr>
          <w:sz w:val="24"/>
        </w:rPr>
        <w:t xml:space="preserve"> filed on</w:t>
      </w:r>
      <w:r w:rsidR="001B3ABB" w:rsidRPr="00327E34">
        <w:rPr>
          <w:sz w:val="24"/>
        </w:rPr>
        <w:t xml:space="preserve"> </w:t>
      </w:r>
      <w:r w:rsidR="00957F75">
        <w:rPr>
          <w:sz w:val="24"/>
        </w:rPr>
        <w:t>September 27, 2013,</w:t>
      </w:r>
      <w:r w:rsidRPr="00327E34">
        <w:rPr>
          <w:sz w:val="24"/>
        </w:rPr>
        <w:t xml:space="preserve"> is </w:t>
      </w:r>
      <w:r w:rsidR="007A6009">
        <w:rPr>
          <w:sz w:val="24"/>
        </w:rPr>
        <w:t>approved</w:t>
      </w:r>
      <w:r w:rsidRPr="00327E34">
        <w:rPr>
          <w:sz w:val="24"/>
        </w:rPr>
        <w:t xml:space="preserve">, and this docket is closed.  </w:t>
      </w:r>
    </w:p>
    <w:p w14:paraId="3690E29E" w14:textId="77777777" w:rsidR="00864C03" w:rsidRDefault="00864C03" w:rsidP="0087793F">
      <w:pPr>
        <w:spacing w:line="320" w:lineRule="exact"/>
        <w:ind w:left="-720"/>
        <w:rPr>
          <w:sz w:val="24"/>
        </w:rPr>
      </w:pPr>
    </w:p>
    <w:p w14:paraId="3690E29F" w14:textId="46D06B54" w:rsidR="00283309" w:rsidRDefault="00F07B8A" w:rsidP="00864C03">
      <w:pPr>
        <w:numPr>
          <w:ilvl w:val="0"/>
          <w:numId w:val="4"/>
        </w:numPr>
        <w:tabs>
          <w:tab w:val="left" w:pos="0"/>
        </w:tabs>
        <w:spacing w:line="320" w:lineRule="exact"/>
        <w:ind w:left="720" w:hanging="1440"/>
        <w:rPr>
          <w:sz w:val="24"/>
        </w:rPr>
      </w:pPr>
      <w:r>
        <w:rPr>
          <w:sz w:val="24"/>
        </w:rPr>
        <w:t>(2)</w:t>
      </w:r>
      <w:r w:rsidR="009D783C">
        <w:rPr>
          <w:sz w:val="24"/>
        </w:rPr>
        <w:tab/>
      </w:r>
      <w:r>
        <w:rPr>
          <w:sz w:val="24"/>
        </w:rPr>
        <w:t xml:space="preserve">The </w:t>
      </w:r>
      <w:r w:rsidR="00E42AB1">
        <w:rPr>
          <w:sz w:val="24"/>
        </w:rPr>
        <w:t>Commission</w:t>
      </w:r>
      <w:r>
        <w:rPr>
          <w:sz w:val="24"/>
        </w:rPr>
        <w:t xml:space="preserve"> retains jurisdiction </w:t>
      </w:r>
      <w:r w:rsidR="002F5990">
        <w:rPr>
          <w:sz w:val="24"/>
        </w:rPr>
        <w:t xml:space="preserve">over the subject matter and </w:t>
      </w:r>
      <w:r w:rsidR="00D75214">
        <w:rPr>
          <w:sz w:val="24"/>
        </w:rPr>
        <w:t>the City of Buckley</w:t>
      </w:r>
      <w:r w:rsidR="001B3ABB">
        <w:rPr>
          <w:sz w:val="24"/>
        </w:rPr>
        <w:t xml:space="preserve"> </w:t>
      </w:r>
      <w:r>
        <w:rPr>
          <w:sz w:val="24"/>
        </w:rPr>
        <w:t xml:space="preserve">to effectuate the terms of this Order, including enforcement of the Agreement, if necessary.  </w:t>
      </w:r>
    </w:p>
    <w:p w14:paraId="44B252E0" w14:textId="77777777" w:rsidR="00283309" w:rsidRDefault="00283309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14:paraId="51CB6855" w14:textId="77777777" w:rsidR="00C21AD3" w:rsidRPr="00C21AD3" w:rsidRDefault="00C21AD3" w:rsidP="00C21AD3">
      <w:pPr>
        <w:spacing w:line="288" w:lineRule="auto"/>
        <w:rPr>
          <w:sz w:val="24"/>
        </w:rPr>
      </w:pPr>
      <w:bookmarkStart w:id="0" w:name="_GoBack"/>
      <w:bookmarkEnd w:id="0"/>
      <w:r w:rsidRPr="00C21AD3">
        <w:rPr>
          <w:sz w:val="24"/>
        </w:rPr>
        <w:lastRenderedPageBreak/>
        <w:t xml:space="preserve">The Commissioners, having determined this Order to be consistent with the public interest, directed the Secretary to enter this Order. </w:t>
      </w:r>
    </w:p>
    <w:p w14:paraId="036E5F52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</w:p>
    <w:p w14:paraId="3C4B897B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  <w:proofErr w:type="gramStart"/>
      <w:r w:rsidRPr="00C21AD3">
        <w:rPr>
          <w:sz w:val="24"/>
        </w:rPr>
        <w:t>DATED at Olympia, Washington, and effective October 10, 2013.</w:t>
      </w:r>
      <w:proofErr w:type="gramEnd"/>
    </w:p>
    <w:p w14:paraId="38E61278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</w:p>
    <w:p w14:paraId="6D5F56D0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jc w:val="center"/>
        <w:rPr>
          <w:sz w:val="24"/>
        </w:rPr>
      </w:pPr>
      <w:smartTag w:uri="urn:schemas-microsoft-com:office:smarttags" w:element="State">
        <w:smartTag w:uri="urn:schemas-microsoft-com:office:smarttags" w:element="place">
          <w:r w:rsidRPr="00C21AD3">
            <w:rPr>
              <w:sz w:val="24"/>
            </w:rPr>
            <w:t>WASHINGTON</w:t>
          </w:r>
        </w:smartTag>
      </w:smartTag>
      <w:r w:rsidRPr="00C21AD3">
        <w:rPr>
          <w:sz w:val="24"/>
        </w:rPr>
        <w:t xml:space="preserve"> UTILITIES AND TRANSPORTATION COMMISSION</w:t>
      </w:r>
    </w:p>
    <w:p w14:paraId="7D9265DD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</w:p>
    <w:p w14:paraId="745ADCAC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</w:p>
    <w:p w14:paraId="5CD0A965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</w:p>
    <w:p w14:paraId="4BFF6BB8" w14:textId="77777777" w:rsidR="00C21AD3" w:rsidRPr="00C21AD3" w:rsidRDefault="00C21AD3" w:rsidP="00C21AD3">
      <w:pPr>
        <w:widowControl/>
        <w:autoSpaceDE/>
        <w:autoSpaceDN/>
        <w:adjustRightInd/>
        <w:spacing w:line="320" w:lineRule="exact"/>
        <w:rPr>
          <w:sz w:val="24"/>
        </w:rPr>
      </w:pPr>
      <w:r w:rsidRPr="00C21AD3">
        <w:rPr>
          <w:sz w:val="24"/>
        </w:rPr>
        <w:tab/>
      </w:r>
      <w:r w:rsidRPr="00C21AD3">
        <w:rPr>
          <w:sz w:val="24"/>
        </w:rPr>
        <w:tab/>
      </w:r>
      <w:r w:rsidRPr="00C21AD3">
        <w:rPr>
          <w:sz w:val="24"/>
        </w:rPr>
        <w:tab/>
        <w:t>STEVEN V. KING, Executive Director and Secretary</w:t>
      </w:r>
    </w:p>
    <w:p w14:paraId="3690E2A0" w14:textId="77777777" w:rsidR="00360752" w:rsidRDefault="00360752" w:rsidP="0087793F">
      <w:pPr>
        <w:spacing w:line="320" w:lineRule="exact"/>
        <w:ind w:left="720"/>
        <w:rPr>
          <w:sz w:val="24"/>
        </w:rPr>
      </w:pPr>
    </w:p>
    <w:p w14:paraId="3690E2B3" w14:textId="77777777" w:rsidR="00FC774C" w:rsidRDefault="00FC774C" w:rsidP="0087793F">
      <w:pPr>
        <w:spacing w:line="320" w:lineRule="exact"/>
        <w:ind w:firstLine="1080"/>
        <w:rPr>
          <w:sz w:val="24"/>
        </w:rPr>
      </w:pPr>
    </w:p>
    <w:p w14:paraId="3690E2B4" w14:textId="77777777" w:rsidR="00FC774C" w:rsidRDefault="00FC774C" w:rsidP="0087793F">
      <w:pPr>
        <w:spacing w:line="320" w:lineRule="exact"/>
        <w:ind w:firstLine="1080"/>
        <w:rPr>
          <w:sz w:val="24"/>
        </w:rPr>
      </w:pPr>
    </w:p>
    <w:p w14:paraId="3690E2B5" w14:textId="77777777" w:rsidR="004C6602" w:rsidRDefault="004C6602" w:rsidP="0087793F">
      <w:pPr>
        <w:spacing w:line="320" w:lineRule="exact"/>
        <w:ind w:firstLine="1080"/>
        <w:rPr>
          <w:sz w:val="24"/>
        </w:rPr>
      </w:pPr>
    </w:p>
    <w:p w14:paraId="3690E2B6" w14:textId="77777777" w:rsidR="00F02C97" w:rsidRPr="001E1468" w:rsidRDefault="000561C2" w:rsidP="000561C2">
      <w:pPr>
        <w:spacing w:line="320" w:lineRule="exact"/>
        <w:jc w:val="center"/>
      </w:pPr>
      <w:r w:rsidRPr="001E1468">
        <w:t xml:space="preserve"> </w:t>
      </w:r>
    </w:p>
    <w:p w14:paraId="3690E2B7" w14:textId="77777777" w:rsidR="004C6602" w:rsidRPr="00FC774C" w:rsidRDefault="004C6602" w:rsidP="0087793F">
      <w:pPr>
        <w:spacing w:line="320" w:lineRule="exact"/>
        <w:ind w:firstLine="1080"/>
        <w:rPr>
          <w:sz w:val="24"/>
        </w:rPr>
      </w:pPr>
    </w:p>
    <w:sectPr w:rsidR="004C6602" w:rsidRPr="00FC774C" w:rsidSect="00F02C97">
      <w:headerReference w:type="default" r:id="rId11"/>
      <w:headerReference w:type="first" r:id="rId12"/>
      <w:type w:val="continuous"/>
      <w:pgSz w:w="12240" w:h="15840" w:code="1"/>
      <w:pgMar w:top="1440" w:right="1440" w:bottom="1440" w:left="1872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0E2BA" w14:textId="77777777" w:rsidR="004D1DC0" w:rsidRDefault="004D1DC0">
      <w:r>
        <w:separator/>
      </w:r>
    </w:p>
  </w:endnote>
  <w:endnote w:type="continuationSeparator" w:id="0">
    <w:p w14:paraId="3690E2BB" w14:textId="77777777" w:rsidR="004D1DC0" w:rsidRDefault="004D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E2B8" w14:textId="77777777" w:rsidR="004D1DC0" w:rsidRDefault="004D1DC0">
      <w:r>
        <w:separator/>
      </w:r>
    </w:p>
  </w:footnote>
  <w:footnote w:type="continuationSeparator" w:id="0">
    <w:p w14:paraId="3690E2B9" w14:textId="77777777" w:rsidR="004D1DC0" w:rsidRDefault="004D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0E2BC" w14:textId="77777777" w:rsidR="004D1DC0" w:rsidRPr="00A748CC" w:rsidRDefault="004D1DC0" w:rsidP="004C6602">
    <w:pPr>
      <w:pStyle w:val="Header"/>
      <w:tabs>
        <w:tab w:val="left" w:pos="7000"/>
      </w:tabs>
      <w:rPr>
        <w:rStyle w:val="PageNumber"/>
        <w:b/>
      </w:rPr>
    </w:pPr>
    <w:r>
      <w:rPr>
        <w:b/>
      </w:rPr>
      <w:t>DOCKET PG-110039</w:t>
    </w:r>
    <w:r w:rsidRPr="00A748CC">
      <w:rPr>
        <w:b/>
      </w:rPr>
      <w:tab/>
    </w:r>
    <w:r w:rsidRPr="00A748CC">
      <w:rPr>
        <w:b/>
      </w:rPr>
      <w:tab/>
      <w:t xml:space="preserve">                 PAGE </w:t>
    </w:r>
    <w:r w:rsidRPr="00A748CC">
      <w:rPr>
        <w:rStyle w:val="PageNumber"/>
        <w:b/>
      </w:rPr>
      <w:fldChar w:fldCharType="begin"/>
    </w:r>
    <w:r w:rsidRPr="00A748CC">
      <w:rPr>
        <w:rStyle w:val="PageNumber"/>
        <w:b/>
      </w:rPr>
      <w:instrText xml:space="preserve"> PAGE </w:instrText>
    </w:r>
    <w:r w:rsidRPr="00A748CC">
      <w:rPr>
        <w:rStyle w:val="PageNumber"/>
        <w:b/>
      </w:rPr>
      <w:fldChar w:fldCharType="separate"/>
    </w:r>
    <w:r w:rsidR="0037688B">
      <w:rPr>
        <w:rStyle w:val="PageNumber"/>
        <w:b/>
        <w:noProof/>
      </w:rPr>
      <w:t>2</w:t>
    </w:r>
    <w:r w:rsidRPr="00A748CC">
      <w:rPr>
        <w:rStyle w:val="PageNumber"/>
        <w:b/>
      </w:rPr>
      <w:fldChar w:fldCharType="end"/>
    </w:r>
  </w:p>
  <w:p w14:paraId="3690E2BD" w14:textId="77777777" w:rsidR="004D1DC0" w:rsidRPr="0050337D" w:rsidRDefault="004D1DC0" w:rsidP="004C6602">
    <w:pPr>
      <w:pStyle w:val="Header"/>
      <w:tabs>
        <w:tab w:val="left" w:pos="7000"/>
      </w:tabs>
      <w:rPr>
        <w:rStyle w:val="PageNumber"/>
      </w:rPr>
    </w:pPr>
    <w:r>
      <w:rPr>
        <w:rStyle w:val="PageNumber"/>
        <w:b/>
      </w:rPr>
      <w:t>ORDER 01</w:t>
    </w:r>
  </w:p>
  <w:p w14:paraId="3690E2BE" w14:textId="77777777" w:rsidR="004D1DC0" w:rsidRDefault="004D1DC0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</w:p>
  <w:p w14:paraId="3690E2BF" w14:textId="77777777" w:rsidR="004D1DC0" w:rsidRPr="008623E7" w:rsidRDefault="004D1DC0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0E2C0" w14:textId="77777777" w:rsidR="004D1DC0" w:rsidRDefault="004D1DC0" w:rsidP="00FD379C">
    <w:pPr>
      <w:pStyle w:val="Header"/>
      <w:jc w:val="right"/>
      <w:rPr>
        <w:b/>
        <w:i/>
      </w:rPr>
    </w:pPr>
  </w:p>
  <w:p w14:paraId="3690E2C1" w14:textId="77777777" w:rsidR="004D1DC0" w:rsidRDefault="004D1DC0" w:rsidP="00FD379C">
    <w:pPr>
      <w:pStyle w:val="Header"/>
      <w:jc w:val="right"/>
      <w:rPr>
        <w:b/>
        <w:i/>
      </w:rPr>
    </w:pPr>
  </w:p>
  <w:p w14:paraId="3690E2C2" w14:textId="77777777" w:rsidR="004D1DC0" w:rsidRPr="00107545" w:rsidRDefault="004D1DC0" w:rsidP="00FD379C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345"/>
    <w:multiLevelType w:val="multilevel"/>
    <w:tmpl w:val="B15A658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4204C"/>
    <w:multiLevelType w:val="multilevel"/>
    <w:tmpl w:val="BC78E6A0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1F1948D5"/>
    <w:multiLevelType w:val="multilevel"/>
    <w:tmpl w:val="FF922D08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211C5D"/>
    <w:multiLevelType w:val="multilevel"/>
    <w:tmpl w:val="D3B2D7F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D6211"/>
    <w:multiLevelType w:val="hybridMultilevel"/>
    <w:tmpl w:val="6F767516"/>
    <w:lvl w:ilvl="0" w:tplc="DA6A901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16F2B7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7F43D46"/>
    <w:multiLevelType w:val="hybridMultilevel"/>
    <w:tmpl w:val="26A045F6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FFFFFFFF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  <w:b w:val="0"/>
        <w:i/>
        <w:sz w:val="20"/>
      </w:rPr>
    </w:lvl>
    <w:lvl w:ilvl="3" w:tplc="FFFFFFFF">
      <w:start w:val="6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FFFFFFFF">
      <w:start w:val="1"/>
      <w:numFmt w:val="upperLetter"/>
      <w:pStyle w:val="Heading7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69"/>
    <w:rsid w:val="000326A5"/>
    <w:rsid w:val="000357C7"/>
    <w:rsid w:val="000525A9"/>
    <w:rsid w:val="000561C2"/>
    <w:rsid w:val="000568D9"/>
    <w:rsid w:val="000618B1"/>
    <w:rsid w:val="000634D7"/>
    <w:rsid w:val="0007454F"/>
    <w:rsid w:val="000800FA"/>
    <w:rsid w:val="00081F36"/>
    <w:rsid w:val="000A4904"/>
    <w:rsid w:val="000B4F5E"/>
    <w:rsid w:val="000E0BD5"/>
    <w:rsid w:val="000E519D"/>
    <w:rsid w:val="000E53BA"/>
    <w:rsid w:val="00100C30"/>
    <w:rsid w:val="00101DAD"/>
    <w:rsid w:val="001030E5"/>
    <w:rsid w:val="001069D3"/>
    <w:rsid w:val="00133D16"/>
    <w:rsid w:val="00134D2F"/>
    <w:rsid w:val="001554BF"/>
    <w:rsid w:val="001575BE"/>
    <w:rsid w:val="001655B2"/>
    <w:rsid w:val="00166B70"/>
    <w:rsid w:val="001863AE"/>
    <w:rsid w:val="00186587"/>
    <w:rsid w:val="001A3AB3"/>
    <w:rsid w:val="001B3ABB"/>
    <w:rsid w:val="001C3C2B"/>
    <w:rsid w:val="001F0F06"/>
    <w:rsid w:val="00225A1A"/>
    <w:rsid w:val="00225F42"/>
    <w:rsid w:val="00243573"/>
    <w:rsid w:val="00253DB0"/>
    <w:rsid w:val="00255087"/>
    <w:rsid w:val="00283309"/>
    <w:rsid w:val="002955B6"/>
    <w:rsid w:val="002C3511"/>
    <w:rsid w:val="002D6833"/>
    <w:rsid w:val="002F5990"/>
    <w:rsid w:val="00314E90"/>
    <w:rsid w:val="00327E34"/>
    <w:rsid w:val="00360752"/>
    <w:rsid w:val="00360DCD"/>
    <w:rsid w:val="00363D4E"/>
    <w:rsid w:val="00370546"/>
    <w:rsid w:val="00371371"/>
    <w:rsid w:val="003767FE"/>
    <w:rsid w:val="0037688B"/>
    <w:rsid w:val="003C5390"/>
    <w:rsid w:val="003D7067"/>
    <w:rsid w:val="003D789E"/>
    <w:rsid w:val="003E071A"/>
    <w:rsid w:val="003E3014"/>
    <w:rsid w:val="003F0BF0"/>
    <w:rsid w:val="003F16E2"/>
    <w:rsid w:val="003F1945"/>
    <w:rsid w:val="00420F5F"/>
    <w:rsid w:val="00450ECF"/>
    <w:rsid w:val="00492FF1"/>
    <w:rsid w:val="004A63F2"/>
    <w:rsid w:val="004C23E1"/>
    <w:rsid w:val="004C6602"/>
    <w:rsid w:val="004D1DC0"/>
    <w:rsid w:val="004D67BD"/>
    <w:rsid w:val="004E14EA"/>
    <w:rsid w:val="004E222E"/>
    <w:rsid w:val="004E71EE"/>
    <w:rsid w:val="004F69A5"/>
    <w:rsid w:val="0050114D"/>
    <w:rsid w:val="00501FFC"/>
    <w:rsid w:val="00507BCF"/>
    <w:rsid w:val="00527F4C"/>
    <w:rsid w:val="005368AC"/>
    <w:rsid w:val="005430AC"/>
    <w:rsid w:val="00545A9D"/>
    <w:rsid w:val="005729F6"/>
    <w:rsid w:val="00584D72"/>
    <w:rsid w:val="00595D41"/>
    <w:rsid w:val="005C5E34"/>
    <w:rsid w:val="005D0E11"/>
    <w:rsid w:val="00624E64"/>
    <w:rsid w:val="00625BFF"/>
    <w:rsid w:val="00641F98"/>
    <w:rsid w:val="00656F3E"/>
    <w:rsid w:val="00663659"/>
    <w:rsid w:val="006825DC"/>
    <w:rsid w:val="006A39CE"/>
    <w:rsid w:val="006B1D8C"/>
    <w:rsid w:val="006B4B4E"/>
    <w:rsid w:val="006D31CE"/>
    <w:rsid w:val="006E2562"/>
    <w:rsid w:val="006E3DA2"/>
    <w:rsid w:val="006E5C26"/>
    <w:rsid w:val="006F374D"/>
    <w:rsid w:val="0072623D"/>
    <w:rsid w:val="00730571"/>
    <w:rsid w:val="00737B08"/>
    <w:rsid w:val="007468AE"/>
    <w:rsid w:val="0076699B"/>
    <w:rsid w:val="00775BF8"/>
    <w:rsid w:val="00791525"/>
    <w:rsid w:val="00797E13"/>
    <w:rsid w:val="007A1C34"/>
    <w:rsid w:val="007A6009"/>
    <w:rsid w:val="007C1BA6"/>
    <w:rsid w:val="007C3F52"/>
    <w:rsid w:val="007C6949"/>
    <w:rsid w:val="007D70EC"/>
    <w:rsid w:val="007F1F7E"/>
    <w:rsid w:val="00802160"/>
    <w:rsid w:val="00803DD7"/>
    <w:rsid w:val="0083497A"/>
    <w:rsid w:val="00847CD0"/>
    <w:rsid w:val="008623E7"/>
    <w:rsid w:val="00864C03"/>
    <w:rsid w:val="00864C69"/>
    <w:rsid w:val="00866B30"/>
    <w:rsid w:val="00866B6A"/>
    <w:rsid w:val="0087793F"/>
    <w:rsid w:val="00883502"/>
    <w:rsid w:val="00896628"/>
    <w:rsid w:val="008A19BF"/>
    <w:rsid w:val="008A7605"/>
    <w:rsid w:val="008F1EBE"/>
    <w:rsid w:val="008F368E"/>
    <w:rsid w:val="00900340"/>
    <w:rsid w:val="00916429"/>
    <w:rsid w:val="00930177"/>
    <w:rsid w:val="0095087F"/>
    <w:rsid w:val="00957F75"/>
    <w:rsid w:val="009646E3"/>
    <w:rsid w:val="009664B5"/>
    <w:rsid w:val="00992CC9"/>
    <w:rsid w:val="009C2DB0"/>
    <w:rsid w:val="009D08B0"/>
    <w:rsid w:val="009D783C"/>
    <w:rsid w:val="009E281C"/>
    <w:rsid w:val="009E4469"/>
    <w:rsid w:val="00A0411C"/>
    <w:rsid w:val="00A41AEA"/>
    <w:rsid w:val="00A56376"/>
    <w:rsid w:val="00A66389"/>
    <w:rsid w:val="00A76B2F"/>
    <w:rsid w:val="00AA1EFD"/>
    <w:rsid w:val="00AA2317"/>
    <w:rsid w:val="00AA2A46"/>
    <w:rsid w:val="00AB67D4"/>
    <w:rsid w:val="00AE5DCE"/>
    <w:rsid w:val="00AF0A06"/>
    <w:rsid w:val="00AF2246"/>
    <w:rsid w:val="00AF678F"/>
    <w:rsid w:val="00AF67FB"/>
    <w:rsid w:val="00B14376"/>
    <w:rsid w:val="00B14674"/>
    <w:rsid w:val="00B2259A"/>
    <w:rsid w:val="00B2799F"/>
    <w:rsid w:val="00B407D0"/>
    <w:rsid w:val="00B40909"/>
    <w:rsid w:val="00B47FF4"/>
    <w:rsid w:val="00B5275E"/>
    <w:rsid w:val="00B52DC2"/>
    <w:rsid w:val="00B62E45"/>
    <w:rsid w:val="00B71760"/>
    <w:rsid w:val="00BA1175"/>
    <w:rsid w:val="00BB31C5"/>
    <w:rsid w:val="00BB7728"/>
    <w:rsid w:val="00BE06B9"/>
    <w:rsid w:val="00BF1704"/>
    <w:rsid w:val="00BF45F7"/>
    <w:rsid w:val="00C15EF5"/>
    <w:rsid w:val="00C21AD3"/>
    <w:rsid w:val="00C251A7"/>
    <w:rsid w:val="00C5478B"/>
    <w:rsid w:val="00C84184"/>
    <w:rsid w:val="00C90448"/>
    <w:rsid w:val="00CA4D70"/>
    <w:rsid w:val="00CA640C"/>
    <w:rsid w:val="00CA7F6C"/>
    <w:rsid w:val="00CC0CC6"/>
    <w:rsid w:val="00CD2A79"/>
    <w:rsid w:val="00CE2170"/>
    <w:rsid w:val="00D03AD3"/>
    <w:rsid w:val="00D06F5D"/>
    <w:rsid w:val="00D220CE"/>
    <w:rsid w:val="00D24F1B"/>
    <w:rsid w:val="00D4595E"/>
    <w:rsid w:val="00D7248D"/>
    <w:rsid w:val="00D74015"/>
    <w:rsid w:val="00D75214"/>
    <w:rsid w:val="00D75B8E"/>
    <w:rsid w:val="00D93324"/>
    <w:rsid w:val="00DA492F"/>
    <w:rsid w:val="00DC3EA9"/>
    <w:rsid w:val="00DD2CA4"/>
    <w:rsid w:val="00DD4CCD"/>
    <w:rsid w:val="00DD63AE"/>
    <w:rsid w:val="00DD733E"/>
    <w:rsid w:val="00DF061E"/>
    <w:rsid w:val="00E03305"/>
    <w:rsid w:val="00E20797"/>
    <w:rsid w:val="00E27EA2"/>
    <w:rsid w:val="00E323B1"/>
    <w:rsid w:val="00E36183"/>
    <w:rsid w:val="00E42AB1"/>
    <w:rsid w:val="00E56331"/>
    <w:rsid w:val="00E6308E"/>
    <w:rsid w:val="00E65FC2"/>
    <w:rsid w:val="00E84E7D"/>
    <w:rsid w:val="00F02C97"/>
    <w:rsid w:val="00F07B8A"/>
    <w:rsid w:val="00F10C7A"/>
    <w:rsid w:val="00F163B7"/>
    <w:rsid w:val="00F3581E"/>
    <w:rsid w:val="00F51176"/>
    <w:rsid w:val="00F56D49"/>
    <w:rsid w:val="00F65362"/>
    <w:rsid w:val="00F73BE8"/>
    <w:rsid w:val="00F748D8"/>
    <w:rsid w:val="00F74C8A"/>
    <w:rsid w:val="00F77C60"/>
    <w:rsid w:val="00F81367"/>
    <w:rsid w:val="00F866C7"/>
    <w:rsid w:val="00FB091E"/>
    <w:rsid w:val="00FB697F"/>
    <w:rsid w:val="00FB761E"/>
    <w:rsid w:val="00FC774C"/>
    <w:rsid w:val="00FD2F58"/>
    <w:rsid w:val="00FD379C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690E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14376"/>
    <w:pPr>
      <w:keepNext/>
      <w:numPr>
        <w:ilvl w:val="4"/>
        <w:numId w:val="3"/>
      </w:numPr>
      <w:tabs>
        <w:tab w:val="clear" w:pos="3960"/>
      </w:tabs>
      <w:ind w:hanging="3960"/>
      <w:outlineLvl w:val="6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semiHidden/>
    <w:rsid w:val="00CA4D70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basedOn w:val="Normal"/>
    <w:rsid w:val="00C251A7"/>
    <w:pPr>
      <w:widowControl/>
      <w:numPr>
        <w:numId w:val="6"/>
      </w:numPr>
      <w:autoSpaceDE/>
      <w:autoSpaceDN/>
      <w:adjustRightInd/>
      <w:spacing w:after="240"/>
    </w:pPr>
    <w:rPr>
      <w:sz w:val="24"/>
    </w:rPr>
  </w:style>
  <w:style w:type="paragraph" w:customStyle="1" w:styleId="Findings">
    <w:name w:val="Findings"/>
    <w:basedOn w:val="Normal"/>
    <w:rsid w:val="00FC774C"/>
    <w:pPr>
      <w:widowControl/>
      <w:numPr>
        <w:numId w:val="9"/>
      </w:numPr>
      <w:autoSpaceDE/>
      <w:autoSpaceDN/>
      <w:adjustRightInd/>
    </w:pPr>
    <w:rPr>
      <w:sz w:val="24"/>
    </w:rPr>
  </w:style>
  <w:style w:type="character" w:styleId="Hyperlink">
    <w:name w:val="Hyperlink"/>
    <w:rsid w:val="00B14674"/>
    <w:rPr>
      <w:color w:val="0000FF"/>
      <w:u w:val="none"/>
    </w:rPr>
  </w:style>
  <w:style w:type="character" w:styleId="FollowedHyperlink">
    <w:name w:val="FollowedHyperlink"/>
    <w:rsid w:val="00B1467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A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14376"/>
    <w:pPr>
      <w:keepNext/>
      <w:numPr>
        <w:ilvl w:val="4"/>
        <w:numId w:val="3"/>
      </w:numPr>
      <w:tabs>
        <w:tab w:val="clear" w:pos="3960"/>
      </w:tabs>
      <w:ind w:hanging="3960"/>
      <w:outlineLvl w:val="6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semiHidden/>
    <w:rsid w:val="00CA4D70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basedOn w:val="Normal"/>
    <w:rsid w:val="00C251A7"/>
    <w:pPr>
      <w:widowControl/>
      <w:numPr>
        <w:numId w:val="6"/>
      </w:numPr>
      <w:autoSpaceDE/>
      <w:autoSpaceDN/>
      <w:adjustRightInd/>
      <w:spacing w:after="240"/>
    </w:pPr>
    <w:rPr>
      <w:sz w:val="24"/>
    </w:rPr>
  </w:style>
  <w:style w:type="paragraph" w:customStyle="1" w:styleId="Findings">
    <w:name w:val="Findings"/>
    <w:basedOn w:val="Normal"/>
    <w:rsid w:val="00FC774C"/>
    <w:pPr>
      <w:widowControl/>
      <w:numPr>
        <w:numId w:val="9"/>
      </w:numPr>
      <w:autoSpaceDE/>
      <w:autoSpaceDN/>
      <w:adjustRightInd/>
    </w:pPr>
    <w:rPr>
      <w:sz w:val="24"/>
    </w:rPr>
  </w:style>
  <w:style w:type="character" w:styleId="Hyperlink">
    <w:name w:val="Hyperlink"/>
    <w:rsid w:val="00B14674"/>
    <w:rPr>
      <w:color w:val="0000FF"/>
      <w:u w:val="none"/>
    </w:rPr>
  </w:style>
  <w:style w:type="character" w:styleId="FollowedHyperlink">
    <w:name w:val="FollowedHyperlink"/>
    <w:rsid w:val="00B1467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A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Pipeline\(Pipeline)%20Accepting%20Settlement%20Agreement%20&amp;%20Closing%20Doc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3C97F4C732FB48A8D736664E37584E" ma:contentTypeVersion="143" ma:contentTypeDescription="" ma:contentTypeScope="" ma:versionID="292c466b42a909868ceb89ca7023b3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2011-01-04T08:00:00+00:00</OpenedDate>
    <Date1 xmlns="dc463f71-b30c-4ab2-9473-d307f9d35888">2013-10-10T07:00:00+00:00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Buckley</CaseCompanyNames>
    <DocketNumber xmlns="dc463f71-b30c-4ab2-9473-d307f9d35888">110039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D8C982-5FF1-42C1-AB91-D23304E23303}"/>
</file>

<file path=customXml/itemProps2.xml><?xml version="1.0" encoding="utf-8"?>
<ds:datastoreItem xmlns:ds="http://schemas.openxmlformats.org/officeDocument/2006/customXml" ds:itemID="{633466D9-D4D4-4091-85EB-060EF5E2F5A2}"/>
</file>

<file path=customXml/itemProps3.xml><?xml version="1.0" encoding="utf-8"?>
<ds:datastoreItem xmlns:ds="http://schemas.openxmlformats.org/officeDocument/2006/customXml" ds:itemID="{E97BEC89-2630-4571-BDDC-0F56D98385D8}"/>
</file>

<file path=customXml/itemProps4.xml><?xml version="1.0" encoding="utf-8"?>
<ds:datastoreItem xmlns:ds="http://schemas.openxmlformats.org/officeDocument/2006/customXml" ds:itemID="{011E64E2-193F-4BCC-AF84-8728C652AFA6}"/>
</file>

<file path=docProps/app.xml><?xml version="1.0" encoding="utf-8"?>
<Properties xmlns="http://schemas.openxmlformats.org/officeDocument/2006/extended-properties" xmlns:vt="http://schemas.openxmlformats.org/officeDocument/2006/docPropsVTypes">
  <Template>(Pipeline) Accepting Settlement Agreement &amp; Closing Docket</Template>
  <TotalTime>0</TotalTime>
  <Pages>3</Pages>
  <Words>582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PG-110017 Order 01</vt:lpstr>
    </vt:vector>
  </TitlesOfParts>
  <Company>WUTC</Company>
  <LinksUpToDate>false</LinksUpToDate>
  <CharactersWithSpaces>3517</CharactersWithSpaces>
  <SharedDoc>false</SharedDoc>
  <HLinks>
    <vt:vector size="18" baseType="variant">
      <vt:variant>
        <vt:i4>2490368</vt:i4>
      </vt:variant>
      <vt:variant>
        <vt:i4>134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2097186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PG-110017 Order 01</dc:title>
  <dc:creator>Joe Subsits</dc:creator>
  <cp:lastModifiedBy>Kern, Cathy (UTC)</cp:lastModifiedBy>
  <cp:revision>2</cp:revision>
  <cp:lastPrinted>2012-08-01T18:48:00Z</cp:lastPrinted>
  <dcterms:created xsi:type="dcterms:W3CDTF">2013-10-09T23:37:00Z</dcterms:created>
  <dcterms:modified xsi:type="dcterms:W3CDTF">2013-10-09T23:37:00Z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0x0101006E56B4D1795A2E4DB2F0B01679ED314A00203C97F4C732FB48A8D736664E37584E</vt:lpwstr>
  </property>
  <property fmtid="{D5CDD505-2E9C-101B-9397-08002B2CF9AE}" pid="3" name="_docset_NoMedatataSyncRequired">
    <vt:lpwstr>False</vt:lpwstr>
  </property>
</Properties>
</file>