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AA611" w14:textId="77777777" w:rsidR="00F775D9" w:rsidRDefault="00F775D9" w:rsidP="00F775D9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391CD53" wp14:editId="3B7EE64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1AC3A" w14:textId="77777777" w:rsidR="00F775D9" w:rsidRDefault="00F775D9" w:rsidP="00F775D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DE8DC94" w14:textId="77777777" w:rsidR="00F775D9" w:rsidRDefault="00F775D9" w:rsidP="00F775D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962D362" w14:textId="77777777" w:rsidR="00F775D9" w:rsidRDefault="00F775D9" w:rsidP="00F775D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F544A97" w14:textId="77777777" w:rsidR="00F775D9" w:rsidRDefault="00F775D9" w:rsidP="00F775D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FBE6397" w14:textId="77777777" w:rsidR="00F775D9" w:rsidRDefault="00F775D9" w:rsidP="00F775D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0D6CC93" w14:textId="60E3ECD5" w:rsidR="00263AA8" w:rsidRPr="00C8664D" w:rsidRDefault="00A7305D" w:rsidP="008D54C3">
      <w:pPr>
        <w:pStyle w:val="NoSpacing"/>
        <w:spacing w:line="264" w:lineRule="auto"/>
        <w:jc w:val="center"/>
        <w:rPr>
          <w:sz w:val="24"/>
          <w:szCs w:val="24"/>
        </w:rPr>
      </w:pPr>
      <w:r w:rsidRPr="00C8664D">
        <w:rPr>
          <w:sz w:val="24"/>
          <w:szCs w:val="24"/>
        </w:rPr>
        <w:fldChar w:fldCharType="begin"/>
      </w:r>
      <w:r w:rsidRPr="00C8664D">
        <w:rPr>
          <w:sz w:val="24"/>
          <w:szCs w:val="24"/>
        </w:rPr>
        <w:instrText xml:space="preserve"> DATE \@ "MMMM d, yyyy" </w:instrText>
      </w:r>
      <w:r w:rsidRPr="00C8664D">
        <w:rPr>
          <w:sz w:val="24"/>
          <w:szCs w:val="24"/>
        </w:rPr>
        <w:fldChar w:fldCharType="separate"/>
      </w:r>
      <w:r w:rsidR="00684C52">
        <w:rPr>
          <w:noProof/>
          <w:sz w:val="24"/>
          <w:szCs w:val="24"/>
        </w:rPr>
        <w:t>September 14, 2016</w:t>
      </w:r>
      <w:r w:rsidRPr="00C8664D">
        <w:rPr>
          <w:sz w:val="24"/>
          <w:szCs w:val="24"/>
        </w:rPr>
        <w:fldChar w:fldCharType="end"/>
      </w:r>
    </w:p>
    <w:p w14:paraId="1B72EDBC" w14:textId="77777777" w:rsidR="00263AA8" w:rsidRDefault="00263AA8" w:rsidP="00244E44">
      <w:pPr>
        <w:pStyle w:val="NoSpacing"/>
        <w:spacing w:line="264" w:lineRule="auto"/>
      </w:pPr>
    </w:p>
    <w:p w14:paraId="2316FFF8" w14:textId="3BEB46BA" w:rsidR="00263AA8" w:rsidRPr="00C8664D" w:rsidRDefault="00263AA8" w:rsidP="00244E44">
      <w:pPr>
        <w:pStyle w:val="NoSpacing"/>
        <w:spacing w:line="264" w:lineRule="auto"/>
        <w:jc w:val="center"/>
        <w:rPr>
          <w:b/>
          <w:sz w:val="24"/>
          <w:szCs w:val="24"/>
        </w:rPr>
      </w:pPr>
      <w:r w:rsidRPr="00C8664D">
        <w:rPr>
          <w:b/>
          <w:sz w:val="24"/>
          <w:szCs w:val="24"/>
        </w:rPr>
        <w:t xml:space="preserve">NOTICE OF OPPORTUNITY TO </w:t>
      </w:r>
      <w:r w:rsidR="0059677F" w:rsidRPr="00C8664D">
        <w:rPr>
          <w:b/>
          <w:sz w:val="24"/>
          <w:szCs w:val="24"/>
        </w:rPr>
        <w:t>COMMENT ON</w:t>
      </w:r>
    </w:p>
    <w:p w14:paraId="44668930" w14:textId="139245F9" w:rsidR="00263AA8" w:rsidRPr="00C8664D" w:rsidRDefault="00A7305D" w:rsidP="00244E44">
      <w:pPr>
        <w:pStyle w:val="NoSpacing"/>
        <w:spacing w:line="264" w:lineRule="auto"/>
        <w:jc w:val="center"/>
        <w:rPr>
          <w:b/>
          <w:sz w:val="24"/>
          <w:szCs w:val="24"/>
        </w:rPr>
      </w:pPr>
      <w:r w:rsidRPr="00C8664D">
        <w:rPr>
          <w:b/>
          <w:sz w:val="24"/>
          <w:szCs w:val="24"/>
        </w:rPr>
        <w:t>PACIFIC POWER</w:t>
      </w:r>
      <w:r w:rsidR="00AA37ED" w:rsidRPr="00C8664D">
        <w:rPr>
          <w:b/>
          <w:sz w:val="24"/>
          <w:szCs w:val="24"/>
        </w:rPr>
        <w:t xml:space="preserve">’S </w:t>
      </w:r>
      <w:r w:rsidR="0059677F" w:rsidRPr="00C8664D">
        <w:rPr>
          <w:b/>
          <w:sz w:val="24"/>
          <w:szCs w:val="24"/>
        </w:rPr>
        <w:t xml:space="preserve">COMPLIANCE FILING </w:t>
      </w:r>
    </w:p>
    <w:p w14:paraId="3B3EC354" w14:textId="70FDF69E" w:rsidR="00263AA8" w:rsidRPr="00C8664D" w:rsidRDefault="00AA37ED" w:rsidP="00244E44">
      <w:pPr>
        <w:pStyle w:val="NoSpacing"/>
        <w:spacing w:line="264" w:lineRule="auto"/>
        <w:jc w:val="center"/>
        <w:rPr>
          <w:b/>
          <w:sz w:val="24"/>
          <w:szCs w:val="24"/>
        </w:rPr>
      </w:pPr>
      <w:r w:rsidRPr="00C8664D">
        <w:rPr>
          <w:b/>
          <w:sz w:val="24"/>
          <w:szCs w:val="24"/>
        </w:rPr>
        <w:t xml:space="preserve"> </w:t>
      </w:r>
      <w:r w:rsidR="00263AA8" w:rsidRPr="00C8664D">
        <w:rPr>
          <w:b/>
          <w:sz w:val="24"/>
          <w:szCs w:val="24"/>
        </w:rPr>
        <w:t>(</w:t>
      </w:r>
      <w:r w:rsidR="0086475D" w:rsidRPr="00C8664D">
        <w:rPr>
          <w:b/>
          <w:sz w:val="24"/>
          <w:szCs w:val="24"/>
        </w:rPr>
        <w:t>Responses</w:t>
      </w:r>
      <w:r w:rsidR="000628D0" w:rsidRPr="00C8664D">
        <w:rPr>
          <w:b/>
          <w:sz w:val="24"/>
          <w:szCs w:val="24"/>
        </w:rPr>
        <w:t xml:space="preserve"> Due </w:t>
      </w:r>
      <w:r w:rsidR="00263AA8" w:rsidRPr="00C8664D">
        <w:rPr>
          <w:b/>
          <w:sz w:val="24"/>
          <w:szCs w:val="24"/>
        </w:rPr>
        <w:t xml:space="preserve">By </w:t>
      </w:r>
      <w:r w:rsidR="00F53765" w:rsidRPr="00C8664D">
        <w:rPr>
          <w:b/>
          <w:sz w:val="24"/>
          <w:szCs w:val="24"/>
        </w:rPr>
        <w:t xml:space="preserve">3:00 p.m., </w:t>
      </w:r>
      <w:r w:rsidR="0059677F" w:rsidRPr="00C8664D">
        <w:rPr>
          <w:b/>
          <w:sz w:val="24"/>
          <w:szCs w:val="24"/>
        </w:rPr>
        <w:t>We</w:t>
      </w:r>
      <w:r w:rsidR="00F53765" w:rsidRPr="00C8664D">
        <w:rPr>
          <w:b/>
          <w:sz w:val="24"/>
          <w:szCs w:val="24"/>
        </w:rPr>
        <w:t>d</w:t>
      </w:r>
      <w:r w:rsidR="0059677F" w:rsidRPr="00C8664D">
        <w:rPr>
          <w:b/>
          <w:sz w:val="24"/>
          <w:szCs w:val="24"/>
        </w:rPr>
        <w:t>nesd</w:t>
      </w:r>
      <w:r w:rsidR="00F53765" w:rsidRPr="00C8664D">
        <w:rPr>
          <w:b/>
          <w:sz w:val="24"/>
          <w:szCs w:val="24"/>
        </w:rPr>
        <w:t>ay,</w:t>
      </w:r>
      <w:r w:rsidR="0086475D" w:rsidRPr="00C8664D">
        <w:rPr>
          <w:b/>
          <w:sz w:val="24"/>
          <w:szCs w:val="24"/>
        </w:rPr>
        <w:t xml:space="preserve"> </w:t>
      </w:r>
      <w:r w:rsidR="00A7305D" w:rsidRPr="00C8664D">
        <w:rPr>
          <w:b/>
          <w:sz w:val="24"/>
          <w:szCs w:val="24"/>
        </w:rPr>
        <w:t xml:space="preserve">September </w:t>
      </w:r>
      <w:r w:rsidR="0030789C" w:rsidRPr="00C8664D">
        <w:rPr>
          <w:b/>
          <w:sz w:val="24"/>
          <w:szCs w:val="24"/>
        </w:rPr>
        <w:t>2</w:t>
      </w:r>
      <w:r w:rsidR="0059677F" w:rsidRPr="00C8664D">
        <w:rPr>
          <w:b/>
          <w:sz w:val="24"/>
          <w:szCs w:val="24"/>
        </w:rPr>
        <w:t>1</w:t>
      </w:r>
      <w:r w:rsidRPr="00C8664D">
        <w:rPr>
          <w:b/>
          <w:sz w:val="24"/>
          <w:szCs w:val="24"/>
        </w:rPr>
        <w:t>, 2016</w:t>
      </w:r>
      <w:r w:rsidR="00263AA8" w:rsidRPr="00C8664D">
        <w:rPr>
          <w:b/>
          <w:sz w:val="24"/>
          <w:szCs w:val="24"/>
        </w:rPr>
        <w:t>)</w:t>
      </w:r>
    </w:p>
    <w:p w14:paraId="59EAFBA4" w14:textId="7A582779" w:rsidR="0059677F" w:rsidRPr="00C8664D" w:rsidRDefault="0059677F" w:rsidP="00C8664D">
      <w:pPr>
        <w:pStyle w:val="NoSpacing"/>
        <w:spacing w:line="264" w:lineRule="auto"/>
        <w:ind w:right="-180"/>
        <w:rPr>
          <w:b/>
          <w:sz w:val="24"/>
          <w:szCs w:val="24"/>
        </w:rPr>
      </w:pPr>
      <w:r w:rsidRPr="00C8664D">
        <w:rPr>
          <w:b/>
          <w:sz w:val="24"/>
          <w:szCs w:val="24"/>
        </w:rPr>
        <w:t xml:space="preserve">(Pacific Power’s Reply to Responses Due By 3:00 p.m., Monday, September 26, </w:t>
      </w:r>
      <w:r w:rsidR="004E7FDD" w:rsidRPr="00C8664D">
        <w:rPr>
          <w:b/>
          <w:sz w:val="24"/>
          <w:szCs w:val="24"/>
        </w:rPr>
        <w:t>2</w:t>
      </w:r>
      <w:r w:rsidRPr="00C8664D">
        <w:rPr>
          <w:b/>
          <w:sz w:val="24"/>
          <w:szCs w:val="24"/>
        </w:rPr>
        <w:t>016)</w:t>
      </w:r>
    </w:p>
    <w:p w14:paraId="71D84268" w14:textId="77777777" w:rsidR="00263AA8" w:rsidRDefault="00263AA8" w:rsidP="00244E44">
      <w:pPr>
        <w:pStyle w:val="NoSpacing"/>
        <w:spacing w:line="264" w:lineRule="auto"/>
      </w:pPr>
    </w:p>
    <w:p w14:paraId="10788845" w14:textId="77777777" w:rsidR="00263AA8" w:rsidRDefault="00263AA8" w:rsidP="00244E44">
      <w:pPr>
        <w:pStyle w:val="NoSpacing"/>
        <w:spacing w:line="264" w:lineRule="auto"/>
      </w:pPr>
    </w:p>
    <w:p w14:paraId="7B107589" w14:textId="15130AA3" w:rsidR="00F33F5C" w:rsidRPr="00C8664D" w:rsidRDefault="00F33F5C" w:rsidP="00F33F5C">
      <w:pPr>
        <w:rPr>
          <w:b/>
          <w:i/>
        </w:rPr>
      </w:pPr>
      <w:r w:rsidRPr="00C8664D">
        <w:t>RE:</w:t>
      </w:r>
      <w:r w:rsidRPr="00C8664D">
        <w:tab/>
      </w:r>
      <w:r w:rsidRPr="00C8664D">
        <w:rPr>
          <w:i/>
        </w:rPr>
        <w:t xml:space="preserve">Washington Utilities and Transportation Commission v. </w:t>
      </w:r>
      <w:r w:rsidR="00D16493" w:rsidRPr="00C8664D">
        <w:rPr>
          <w:i/>
        </w:rPr>
        <w:t>Pacific Power &amp; Light Company</w:t>
      </w:r>
      <w:r w:rsidRPr="00C8664D">
        <w:t>, Docket UE-</w:t>
      </w:r>
      <w:r w:rsidR="00AA37ED" w:rsidRPr="00C8664D">
        <w:t>15</w:t>
      </w:r>
      <w:r w:rsidR="00D16493" w:rsidRPr="00C8664D">
        <w:t>2253</w:t>
      </w:r>
      <w:r w:rsidR="0086475D" w:rsidRPr="00C8664D">
        <w:t xml:space="preserve"> </w:t>
      </w:r>
    </w:p>
    <w:p w14:paraId="417A0AFF" w14:textId="77777777" w:rsidR="00263AA8" w:rsidRPr="00C8664D" w:rsidRDefault="00263AA8" w:rsidP="00244E44">
      <w:pPr>
        <w:spacing w:line="264" w:lineRule="auto"/>
      </w:pPr>
    </w:p>
    <w:p w14:paraId="0204A6CB" w14:textId="77777777" w:rsidR="00263AA8" w:rsidRPr="00C8664D" w:rsidRDefault="00263AA8" w:rsidP="00244E44">
      <w:pPr>
        <w:spacing w:line="264" w:lineRule="auto"/>
      </w:pPr>
      <w:r w:rsidRPr="00C8664D">
        <w:t>TO ALL PARTIES:</w:t>
      </w:r>
    </w:p>
    <w:p w14:paraId="077F582C" w14:textId="77777777" w:rsidR="00263AA8" w:rsidRPr="00C8664D" w:rsidRDefault="00263AA8" w:rsidP="00244E44">
      <w:pPr>
        <w:pStyle w:val="NoSpacing"/>
        <w:spacing w:line="264" w:lineRule="auto"/>
        <w:rPr>
          <w:sz w:val="24"/>
          <w:szCs w:val="24"/>
        </w:rPr>
      </w:pPr>
    </w:p>
    <w:p w14:paraId="5C7877A0" w14:textId="4B857E67" w:rsidR="0030789C" w:rsidRPr="00C8664D" w:rsidRDefault="00AA37ED" w:rsidP="00123BD3">
      <w:pPr>
        <w:pStyle w:val="NoSpacing"/>
        <w:spacing w:line="288" w:lineRule="auto"/>
        <w:rPr>
          <w:sz w:val="24"/>
          <w:szCs w:val="24"/>
        </w:rPr>
      </w:pPr>
      <w:r w:rsidRPr="00C8664D">
        <w:rPr>
          <w:sz w:val="24"/>
          <w:szCs w:val="24"/>
        </w:rPr>
        <w:t xml:space="preserve">On </w:t>
      </w:r>
      <w:r w:rsidR="00A7305D" w:rsidRPr="00C8664D">
        <w:rPr>
          <w:sz w:val="24"/>
          <w:szCs w:val="24"/>
        </w:rPr>
        <w:t>September 12</w:t>
      </w:r>
      <w:r w:rsidR="00BF3DBA" w:rsidRPr="00C8664D">
        <w:rPr>
          <w:sz w:val="24"/>
          <w:szCs w:val="24"/>
        </w:rPr>
        <w:t xml:space="preserve">, 2016, </w:t>
      </w:r>
      <w:r w:rsidR="00A7305D" w:rsidRPr="00C8664D">
        <w:rPr>
          <w:sz w:val="24"/>
          <w:szCs w:val="24"/>
        </w:rPr>
        <w:t xml:space="preserve">Pacific Power &amp; Light Company </w:t>
      </w:r>
      <w:r w:rsidR="00BF3DBA" w:rsidRPr="00C8664D">
        <w:rPr>
          <w:sz w:val="24"/>
          <w:szCs w:val="24"/>
        </w:rPr>
        <w:t>(</w:t>
      </w:r>
      <w:r w:rsidR="00A7305D" w:rsidRPr="00C8664D">
        <w:rPr>
          <w:sz w:val="24"/>
          <w:szCs w:val="24"/>
        </w:rPr>
        <w:t>Pacific Power or the Company</w:t>
      </w:r>
      <w:r w:rsidR="00BF3DBA" w:rsidRPr="00C8664D">
        <w:rPr>
          <w:sz w:val="24"/>
          <w:szCs w:val="24"/>
        </w:rPr>
        <w:t xml:space="preserve">) filed </w:t>
      </w:r>
      <w:r w:rsidR="0059677F" w:rsidRPr="00C8664D">
        <w:rPr>
          <w:sz w:val="24"/>
          <w:szCs w:val="24"/>
        </w:rPr>
        <w:t xml:space="preserve">tariff sheets </w:t>
      </w:r>
      <w:r w:rsidR="004E7FDD" w:rsidRPr="00C8664D">
        <w:rPr>
          <w:sz w:val="24"/>
          <w:szCs w:val="24"/>
        </w:rPr>
        <w:t xml:space="preserve">that </w:t>
      </w:r>
      <w:r w:rsidR="0059677F" w:rsidRPr="00C8664D">
        <w:rPr>
          <w:sz w:val="24"/>
          <w:szCs w:val="24"/>
        </w:rPr>
        <w:t>the Company states comply with</w:t>
      </w:r>
      <w:r w:rsidR="00A7305D" w:rsidRPr="00C8664D">
        <w:rPr>
          <w:sz w:val="24"/>
          <w:szCs w:val="24"/>
        </w:rPr>
        <w:t xml:space="preserve"> Orders 12 and 13</w:t>
      </w:r>
      <w:r w:rsidR="004E7FDD" w:rsidRPr="00C8664D">
        <w:rPr>
          <w:sz w:val="24"/>
          <w:szCs w:val="24"/>
        </w:rPr>
        <w:t>,</w:t>
      </w:r>
      <w:r w:rsidR="00BF3DBA" w:rsidRPr="00C8664D">
        <w:rPr>
          <w:sz w:val="24"/>
          <w:szCs w:val="24"/>
        </w:rPr>
        <w:t xml:space="preserve"> </w:t>
      </w:r>
      <w:r w:rsidR="0059677F" w:rsidRPr="00C8664D">
        <w:rPr>
          <w:sz w:val="24"/>
          <w:szCs w:val="24"/>
        </w:rPr>
        <w:t>entered by</w:t>
      </w:r>
      <w:r w:rsidR="00123BD3" w:rsidRPr="00C8664D">
        <w:rPr>
          <w:sz w:val="24"/>
          <w:szCs w:val="24"/>
        </w:rPr>
        <w:t xml:space="preserve"> the Washington Utilities and Transportation Commission (Commission) </w:t>
      </w:r>
      <w:r w:rsidR="00D16493" w:rsidRPr="00C8664D">
        <w:rPr>
          <w:sz w:val="24"/>
          <w:szCs w:val="24"/>
        </w:rPr>
        <w:t>in the above-referenced docket</w:t>
      </w:r>
      <w:r w:rsidR="0059677F" w:rsidRPr="00C8664D">
        <w:rPr>
          <w:sz w:val="24"/>
          <w:szCs w:val="24"/>
        </w:rPr>
        <w:t xml:space="preserve"> on September 1, 2016, and September 9, 2016, respectively</w:t>
      </w:r>
      <w:r w:rsidR="00FA36AC" w:rsidRPr="00C8664D">
        <w:rPr>
          <w:sz w:val="24"/>
          <w:szCs w:val="24"/>
        </w:rPr>
        <w:t xml:space="preserve">. </w:t>
      </w:r>
      <w:r w:rsidR="0059677F" w:rsidRPr="00C8664D">
        <w:rPr>
          <w:sz w:val="24"/>
          <w:szCs w:val="24"/>
        </w:rPr>
        <w:t xml:space="preserve">The Company filed </w:t>
      </w:r>
      <w:r w:rsidR="004E7FDD" w:rsidRPr="00C8664D">
        <w:rPr>
          <w:sz w:val="24"/>
          <w:szCs w:val="24"/>
        </w:rPr>
        <w:t>amended</w:t>
      </w:r>
      <w:r w:rsidR="0059677F" w:rsidRPr="00C8664D">
        <w:rPr>
          <w:sz w:val="24"/>
          <w:szCs w:val="24"/>
        </w:rPr>
        <w:t xml:space="preserve"> tariff sheets on September 14, 2016. </w:t>
      </w:r>
    </w:p>
    <w:p w14:paraId="3A5F2452" w14:textId="77777777" w:rsidR="0059677F" w:rsidRPr="00C8664D" w:rsidRDefault="0059677F" w:rsidP="00123BD3">
      <w:pPr>
        <w:pStyle w:val="NoSpacing"/>
        <w:spacing w:line="288" w:lineRule="auto"/>
        <w:rPr>
          <w:sz w:val="24"/>
          <w:szCs w:val="24"/>
        </w:rPr>
      </w:pPr>
    </w:p>
    <w:p w14:paraId="564C43A5" w14:textId="77777777" w:rsidR="004E7FDD" w:rsidRPr="00C8664D" w:rsidRDefault="0059677F" w:rsidP="00123BD3">
      <w:pPr>
        <w:pStyle w:val="NoSpacing"/>
        <w:spacing w:line="288" w:lineRule="auto"/>
        <w:rPr>
          <w:sz w:val="24"/>
          <w:szCs w:val="24"/>
        </w:rPr>
      </w:pPr>
      <w:r w:rsidRPr="00C8664D">
        <w:rPr>
          <w:sz w:val="24"/>
          <w:szCs w:val="24"/>
        </w:rPr>
        <w:t>Parties may file responses to Pacific Power’s compliance filing</w:t>
      </w:r>
      <w:r w:rsidR="004E7FDD" w:rsidRPr="00C8664D">
        <w:rPr>
          <w:sz w:val="24"/>
          <w:szCs w:val="24"/>
        </w:rPr>
        <w:t>s</w:t>
      </w:r>
      <w:r w:rsidRPr="00C8664D">
        <w:rPr>
          <w:sz w:val="24"/>
          <w:szCs w:val="24"/>
        </w:rPr>
        <w:t xml:space="preserve">, specifically addressing </w:t>
      </w:r>
      <w:r w:rsidR="004E7FDD" w:rsidRPr="00C8664D">
        <w:rPr>
          <w:sz w:val="24"/>
          <w:szCs w:val="24"/>
        </w:rPr>
        <w:t>two issues:</w:t>
      </w:r>
    </w:p>
    <w:p w14:paraId="62CB2C79" w14:textId="3B7C1133" w:rsidR="004E7FDD" w:rsidRPr="00C8664D" w:rsidRDefault="004E7FDD" w:rsidP="004E7FDD">
      <w:pPr>
        <w:pStyle w:val="NoSpacing"/>
        <w:numPr>
          <w:ilvl w:val="0"/>
          <w:numId w:val="2"/>
        </w:numPr>
        <w:spacing w:line="288" w:lineRule="auto"/>
        <w:rPr>
          <w:sz w:val="24"/>
          <w:szCs w:val="24"/>
        </w:rPr>
      </w:pPr>
      <w:r w:rsidRPr="00C8664D">
        <w:rPr>
          <w:sz w:val="24"/>
          <w:szCs w:val="24"/>
        </w:rPr>
        <w:t>T</w:t>
      </w:r>
      <w:r w:rsidR="0059677F" w:rsidRPr="00C8664D">
        <w:rPr>
          <w:sz w:val="24"/>
          <w:szCs w:val="24"/>
        </w:rPr>
        <w:t xml:space="preserve">he Company’s treatment of debt interest on the selective catalytic reduction systems and </w:t>
      </w:r>
      <w:r w:rsidRPr="00C8664D">
        <w:rPr>
          <w:sz w:val="24"/>
          <w:szCs w:val="24"/>
        </w:rPr>
        <w:t xml:space="preserve">the </w:t>
      </w:r>
      <w:r w:rsidR="0059677F" w:rsidRPr="00C8664D">
        <w:rPr>
          <w:sz w:val="24"/>
          <w:szCs w:val="24"/>
        </w:rPr>
        <w:t>associated tax treatment</w:t>
      </w:r>
      <w:r w:rsidRPr="00C8664D">
        <w:rPr>
          <w:sz w:val="24"/>
          <w:szCs w:val="24"/>
        </w:rPr>
        <w:t xml:space="preserve"> Pacific Power used in its calculation.</w:t>
      </w:r>
      <w:r w:rsidR="0059677F" w:rsidRPr="00C8664D">
        <w:rPr>
          <w:sz w:val="24"/>
          <w:szCs w:val="24"/>
        </w:rPr>
        <w:t xml:space="preserve"> </w:t>
      </w:r>
    </w:p>
    <w:p w14:paraId="65E978A7" w14:textId="6D16CF3D" w:rsidR="004E7FDD" w:rsidRPr="00C8664D" w:rsidRDefault="004E7FDD" w:rsidP="004E7FDD">
      <w:pPr>
        <w:pStyle w:val="NoSpacing"/>
        <w:numPr>
          <w:ilvl w:val="0"/>
          <w:numId w:val="2"/>
        </w:numPr>
        <w:spacing w:line="288" w:lineRule="auto"/>
        <w:rPr>
          <w:sz w:val="24"/>
          <w:szCs w:val="24"/>
        </w:rPr>
      </w:pPr>
      <w:r w:rsidRPr="00C8664D">
        <w:rPr>
          <w:sz w:val="24"/>
          <w:szCs w:val="24"/>
        </w:rPr>
        <w:t>T</w:t>
      </w:r>
      <w:r w:rsidR="0059677F" w:rsidRPr="00C8664D">
        <w:rPr>
          <w:sz w:val="24"/>
          <w:szCs w:val="24"/>
        </w:rPr>
        <w:t xml:space="preserve">he Company’s </w:t>
      </w:r>
      <w:r w:rsidRPr="00C8664D">
        <w:rPr>
          <w:sz w:val="24"/>
          <w:szCs w:val="24"/>
        </w:rPr>
        <w:t>modification</w:t>
      </w:r>
      <w:r w:rsidR="0059677F" w:rsidRPr="00C8664D">
        <w:rPr>
          <w:sz w:val="24"/>
          <w:szCs w:val="24"/>
        </w:rPr>
        <w:t xml:space="preserve"> of the Idaho Power Asset Exchange </w:t>
      </w:r>
      <w:r w:rsidR="00D035AB" w:rsidRPr="00C8664D">
        <w:rPr>
          <w:sz w:val="24"/>
          <w:szCs w:val="24"/>
        </w:rPr>
        <w:t xml:space="preserve">classification </w:t>
      </w:r>
      <w:r w:rsidR="0059677F" w:rsidRPr="00C8664D">
        <w:rPr>
          <w:sz w:val="24"/>
          <w:szCs w:val="24"/>
        </w:rPr>
        <w:t xml:space="preserve">from </w:t>
      </w:r>
      <w:r w:rsidR="00D035AB" w:rsidRPr="00C8664D">
        <w:rPr>
          <w:sz w:val="24"/>
          <w:szCs w:val="24"/>
        </w:rPr>
        <w:t xml:space="preserve">a </w:t>
      </w:r>
      <w:r w:rsidR="0059677F" w:rsidRPr="00C8664D">
        <w:rPr>
          <w:sz w:val="24"/>
          <w:szCs w:val="24"/>
        </w:rPr>
        <w:t xml:space="preserve">pro forma </w:t>
      </w:r>
      <w:r w:rsidR="00D035AB" w:rsidRPr="00C8664D">
        <w:rPr>
          <w:sz w:val="24"/>
          <w:szCs w:val="24"/>
        </w:rPr>
        <w:t xml:space="preserve">adjustment </w:t>
      </w:r>
      <w:r w:rsidR="0059677F" w:rsidRPr="00C8664D">
        <w:rPr>
          <w:sz w:val="24"/>
          <w:szCs w:val="24"/>
        </w:rPr>
        <w:t xml:space="preserve">to </w:t>
      </w:r>
      <w:r w:rsidR="00D035AB" w:rsidRPr="00C8664D">
        <w:rPr>
          <w:sz w:val="24"/>
          <w:szCs w:val="24"/>
        </w:rPr>
        <w:t xml:space="preserve">a </w:t>
      </w:r>
      <w:r w:rsidR="0059677F" w:rsidRPr="00C8664D">
        <w:rPr>
          <w:sz w:val="24"/>
          <w:szCs w:val="24"/>
        </w:rPr>
        <w:t xml:space="preserve">restating </w:t>
      </w:r>
      <w:r w:rsidR="00D035AB" w:rsidRPr="00C8664D">
        <w:rPr>
          <w:sz w:val="24"/>
          <w:szCs w:val="24"/>
        </w:rPr>
        <w:t>adjustment</w:t>
      </w:r>
      <w:r w:rsidR="0059677F" w:rsidRPr="00C8664D">
        <w:rPr>
          <w:sz w:val="24"/>
          <w:szCs w:val="24"/>
        </w:rPr>
        <w:t xml:space="preserve">. </w:t>
      </w:r>
    </w:p>
    <w:p w14:paraId="03544A85" w14:textId="77777777" w:rsidR="004E7FDD" w:rsidRPr="00C8664D" w:rsidRDefault="004E7FDD" w:rsidP="004E7FDD">
      <w:pPr>
        <w:pStyle w:val="NoSpacing"/>
        <w:spacing w:line="288" w:lineRule="auto"/>
        <w:rPr>
          <w:sz w:val="24"/>
          <w:szCs w:val="24"/>
        </w:rPr>
      </w:pPr>
    </w:p>
    <w:p w14:paraId="6F01336E" w14:textId="48C687CB" w:rsidR="0059677F" w:rsidRPr="00C8664D" w:rsidRDefault="0059677F" w:rsidP="004E7FDD">
      <w:pPr>
        <w:pStyle w:val="NoSpacing"/>
        <w:spacing w:line="288" w:lineRule="auto"/>
        <w:rPr>
          <w:sz w:val="24"/>
          <w:szCs w:val="24"/>
        </w:rPr>
      </w:pPr>
      <w:r w:rsidRPr="00C8664D">
        <w:rPr>
          <w:sz w:val="24"/>
          <w:szCs w:val="24"/>
        </w:rPr>
        <w:t xml:space="preserve">Pacific Power </w:t>
      </w:r>
      <w:r w:rsidR="004E7FDD" w:rsidRPr="00C8664D">
        <w:rPr>
          <w:sz w:val="24"/>
          <w:szCs w:val="24"/>
        </w:rPr>
        <w:t>and the other parties will also have an opportunity to reply to any responses received by the Commission.</w:t>
      </w:r>
    </w:p>
    <w:p w14:paraId="45C1A3F5" w14:textId="77777777" w:rsidR="0030789C" w:rsidRPr="00C8664D" w:rsidRDefault="0030789C" w:rsidP="00123BD3">
      <w:pPr>
        <w:pStyle w:val="NoSpacing"/>
        <w:spacing w:line="288" w:lineRule="auto"/>
        <w:rPr>
          <w:sz w:val="24"/>
          <w:szCs w:val="24"/>
        </w:rPr>
      </w:pPr>
    </w:p>
    <w:p w14:paraId="475292C6" w14:textId="77777777" w:rsidR="00C23F75" w:rsidRDefault="00027198" w:rsidP="004E7FDD">
      <w:pPr>
        <w:pStyle w:val="NoSpacing"/>
        <w:spacing w:line="288" w:lineRule="auto"/>
        <w:rPr>
          <w:b/>
          <w:sz w:val="24"/>
          <w:szCs w:val="24"/>
        </w:rPr>
      </w:pPr>
      <w:r w:rsidRPr="00C8664D">
        <w:rPr>
          <w:b/>
          <w:sz w:val="24"/>
          <w:szCs w:val="24"/>
        </w:rPr>
        <w:t>NOTICE IS GIVEN That parties who wish to re</w:t>
      </w:r>
      <w:r w:rsidR="00A44D4D" w:rsidRPr="00C8664D">
        <w:rPr>
          <w:b/>
          <w:sz w:val="24"/>
          <w:szCs w:val="24"/>
        </w:rPr>
        <w:t>spond</w:t>
      </w:r>
      <w:r w:rsidRPr="00C8664D">
        <w:rPr>
          <w:b/>
          <w:sz w:val="24"/>
          <w:szCs w:val="24"/>
        </w:rPr>
        <w:t xml:space="preserve"> to </w:t>
      </w:r>
      <w:r w:rsidR="0030789C" w:rsidRPr="00C8664D">
        <w:rPr>
          <w:b/>
          <w:sz w:val="24"/>
          <w:szCs w:val="24"/>
        </w:rPr>
        <w:t>Pacific Power &amp; Light Company</w:t>
      </w:r>
      <w:r w:rsidR="00351FA9" w:rsidRPr="00C8664D">
        <w:rPr>
          <w:b/>
          <w:sz w:val="24"/>
          <w:szCs w:val="24"/>
        </w:rPr>
        <w:t xml:space="preserve">’s </w:t>
      </w:r>
      <w:r w:rsidR="004E7FDD" w:rsidRPr="00C8664D">
        <w:rPr>
          <w:b/>
          <w:sz w:val="24"/>
          <w:szCs w:val="24"/>
        </w:rPr>
        <w:t>compliance filings</w:t>
      </w:r>
      <w:r w:rsidR="00834F01" w:rsidRPr="00C8664D">
        <w:rPr>
          <w:b/>
          <w:sz w:val="24"/>
          <w:szCs w:val="24"/>
        </w:rPr>
        <w:t xml:space="preserve"> </w:t>
      </w:r>
      <w:r w:rsidR="004E7FDD" w:rsidRPr="00C8664D">
        <w:rPr>
          <w:b/>
          <w:sz w:val="24"/>
          <w:szCs w:val="24"/>
        </w:rPr>
        <w:t>on the specific issues</w:t>
      </w:r>
      <w:r w:rsidR="00C8664D" w:rsidRPr="00C8664D">
        <w:rPr>
          <w:b/>
          <w:sz w:val="24"/>
          <w:szCs w:val="24"/>
        </w:rPr>
        <w:t>,</w:t>
      </w:r>
      <w:r w:rsidR="004E7FDD" w:rsidRPr="00C8664D">
        <w:rPr>
          <w:b/>
          <w:sz w:val="24"/>
          <w:szCs w:val="24"/>
        </w:rPr>
        <w:t xml:space="preserve"> addressed above</w:t>
      </w:r>
      <w:r w:rsidR="00C8664D" w:rsidRPr="00C8664D">
        <w:rPr>
          <w:b/>
          <w:sz w:val="24"/>
          <w:szCs w:val="24"/>
        </w:rPr>
        <w:t>,</w:t>
      </w:r>
      <w:r w:rsidR="004E7FDD" w:rsidRPr="00C8664D">
        <w:rPr>
          <w:b/>
          <w:sz w:val="24"/>
          <w:szCs w:val="24"/>
        </w:rPr>
        <w:t xml:space="preserve"> </w:t>
      </w:r>
      <w:r w:rsidR="00351FA9" w:rsidRPr="00C8664D">
        <w:rPr>
          <w:b/>
          <w:sz w:val="24"/>
          <w:szCs w:val="24"/>
        </w:rPr>
        <w:t>must do so by 3</w:t>
      </w:r>
      <w:r w:rsidR="000628D0" w:rsidRPr="00C8664D">
        <w:rPr>
          <w:b/>
          <w:sz w:val="24"/>
          <w:szCs w:val="24"/>
        </w:rPr>
        <w:t xml:space="preserve">:00 p.m., </w:t>
      </w:r>
      <w:r w:rsidR="004E7FDD" w:rsidRPr="00C8664D">
        <w:rPr>
          <w:b/>
          <w:sz w:val="24"/>
          <w:szCs w:val="24"/>
        </w:rPr>
        <w:t>Wednes</w:t>
      </w:r>
      <w:r w:rsidR="00351FA9" w:rsidRPr="00C8664D">
        <w:rPr>
          <w:b/>
          <w:sz w:val="24"/>
          <w:szCs w:val="24"/>
        </w:rPr>
        <w:t>d</w:t>
      </w:r>
      <w:r w:rsidR="000628D0" w:rsidRPr="00C8664D">
        <w:rPr>
          <w:b/>
          <w:sz w:val="24"/>
          <w:szCs w:val="24"/>
        </w:rPr>
        <w:t xml:space="preserve">ay, </w:t>
      </w:r>
      <w:r w:rsidR="0030789C" w:rsidRPr="00C8664D">
        <w:rPr>
          <w:b/>
          <w:sz w:val="24"/>
          <w:szCs w:val="24"/>
        </w:rPr>
        <w:t>September 2</w:t>
      </w:r>
      <w:r w:rsidR="004E7FDD" w:rsidRPr="00C8664D">
        <w:rPr>
          <w:b/>
          <w:sz w:val="24"/>
          <w:szCs w:val="24"/>
        </w:rPr>
        <w:t>1</w:t>
      </w:r>
      <w:r w:rsidR="00351FA9" w:rsidRPr="00C8664D">
        <w:rPr>
          <w:b/>
          <w:sz w:val="24"/>
          <w:szCs w:val="24"/>
        </w:rPr>
        <w:t>, 2016</w:t>
      </w:r>
      <w:r w:rsidR="000628D0" w:rsidRPr="00C8664D">
        <w:rPr>
          <w:b/>
          <w:sz w:val="24"/>
          <w:szCs w:val="24"/>
        </w:rPr>
        <w:t>.</w:t>
      </w:r>
      <w:r w:rsidR="004E7FDD" w:rsidRPr="00C8664D">
        <w:rPr>
          <w:b/>
          <w:sz w:val="24"/>
          <w:szCs w:val="24"/>
        </w:rPr>
        <w:t xml:space="preserve"> </w:t>
      </w:r>
    </w:p>
    <w:p w14:paraId="2C0AB4F9" w14:textId="77777777" w:rsidR="00C23F75" w:rsidRDefault="00C23F75" w:rsidP="004E7FDD">
      <w:pPr>
        <w:pStyle w:val="NoSpacing"/>
        <w:spacing w:line="288" w:lineRule="auto"/>
        <w:rPr>
          <w:b/>
          <w:sz w:val="24"/>
          <w:szCs w:val="24"/>
        </w:rPr>
      </w:pPr>
    </w:p>
    <w:p w14:paraId="21AAA4B2" w14:textId="45D5898D" w:rsidR="00263AA8" w:rsidRPr="00C8664D" w:rsidRDefault="004E7FDD" w:rsidP="004E7FDD">
      <w:pPr>
        <w:pStyle w:val="NoSpacing"/>
        <w:spacing w:line="288" w:lineRule="auto"/>
        <w:rPr>
          <w:sz w:val="24"/>
          <w:szCs w:val="24"/>
        </w:rPr>
      </w:pPr>
      <w:r w:rsidRPr="00C8664D">
        <w:rPr>
          <w:b/>
          <w:sz w:val="24"/>
          <w:szCs w:val="24"/>
        </w:rPr>
        <w:t xml:space="preserve">NOTICE IS ALSO GIVEN That the Company </w:t>
      </w:r>
      <w:r w:rsidRPr="00C8664D">
        <w:rPr>
          <w:b/>
          <w:sz w:val="24"/>
          <w:szCs w:val="24"/>
        </w:rPr>
        <w:lastRenderedPageBreak/>
        <w:t>and other parties may file replies to any responses the Commission receives and must do so by 3:00 p.m., Monday, September 26, 2016.</w:t>
      </w:r>
    </w:p>
    <w:p w14:paraId="1A88CE65" w14:textId="77777777" w:rsidR="00263AA8" w:rsidRPr="00C8664D" w:rsidRDefault="00263AA8" w:rsidP="00244E44">
      <w:pPr>
        <w:pStyle w:val="NoSpacing"/>
        <w:spacing w:line="264" w:lineRule="auto"/>
        <w:rPr>
          <w:sz w:val="24"/>
          <w:szCs w:val="24"/>
        </w:rPr>
      </w:pPr>
    </w:p>
    <w:p w14:paraId="0D62B1A4" w14:textId="77777777" w:rsidR="00263AA8" w:rsidRPr="00C8664D" w:rsidRDefault="00263AA8" w:rsidP="00244E44">
      <w:pPr>
        <w:pStyle w:val="NoSpacing"/>
        <w:spacing w:line="264" w:lineRule="auto"/>
        <w:rPr>
          <w:sz w:val="24"/>
          <w:szCs w:val="24"/>
        </w:rPr>
      </w:pPr>
    </w:p>
    <w:p w14:paraId="1E4595DB" w14:textId="77777777" w:rsidR="00263AA8" w:rsidRPr="00C8664D" w:rsidRDefault="00263AA8" w:rsidP="00244E44">
      <w:pPr>
        <w:pStyle w:val="NoSpacing"/>
        <w:spacing w:line="264" w:lineRule="auto"/>
        <w:rPr>
          <w:sz w:val="24"/>
          <w:szCs w:val="24"/>
        </w:rPr>
      </w:pPr>
    </w:p>
    <w:p w14:paraId="3992205F" w14:textId="77777777" w:rsidR="00C8664D" w:rsidRPr="00C8664D" w:rsidRDefault="00C8664D" w:rsidP="00244E44">
      <w:pPr>
        <w:pStyle w:val="NoSpacing"/>
        <w:spacing w:line="264" w:lineRule="auto"/>
        <w:rPr>
          <w:sz w:val="24"/>
          <w:szCs w:val="24"/>
        </w:rPr>
      </w:pPr>
    </w:p>
    <w:p w14:paraId="6E92ABA7" w14:textId="77777777" w:rsidR="00263AA8" w:rsidRPr="00C8664D" w:rsidRDefault="000628D0" w:rsidP="00244E44">
      <w:pPr>
        <w:pStyle w:val="NoSpacing"/>
        <w:spacing w:line="264" w:lineRule="auto"/>
        <w:rPr>
          <w:sz w:val="24"/>
          <w:szCs w:val="24"/>
        </w:rPr>
      </w:pPr>
      <w:r w:rsidRPr="00C8664D">
        <w:rPr>
          <w:sz w:val="24"/>
          <w:szCs w:val="24"/>
        </w:rPr>
        <w:t>MARGUERITE E. FRIEDLANDER</w:t>
      </w:r>
    </w:p>
    <w:p w14:paraId="0BD00F3F" w14:textId="77777777" w:rsidR="00263AA8" w:rsidRPr="00C8664D" w:rsidRDefault="00263AA8" w:rsidP="00244E44">
      <w:pPr>
        <w:pStyle w:val="NoSpacing"/>
        <w:spacing w:line="264" w:lineRule="auto"/>
        <w:rPr>
          <w:sz w:val="24"/>
          <w:szCs w:val="24"/>
        </w:rPr>
      </w:pPr>
      <w:r w:rsidRPr="00C8664D">
        <w:rPr>
          <w:sz w:val="24"/>
          <w:szCs w:val="24"/>
        </w:rPr>
        <w:t>Administrative Law Judge</w:t>
      </w:r>
    </w:p>
    <w:sectPr w:rsidR="00263AA8" w:rsidRPr="00C8664D" w:rsidSect="00C8664D">
      <w:headerReference w:type="default" r:id="rId9"/>
      <w:headerReference w:type="first" r:id="rId10"/>
      <w:pgSz w:w="12240" w:h="15840" w:code="1"/>
      <w:pgMar w:top="1350" w:right="1440" w:bottom="1440" w:left="1800" w:header="54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F08D1" w14:textId="77777777" w:rsidR="00ED7F46" w:rsidRDefault="00ED7F46" w:rsidP="00523456">
      <w:r>
        <w:separator/>
      </w:r>
    </w:p>
  </w:endnote>
  <w:endnote w:type="continuationSeparator" w:id="0">
    <w:p w14:paraId="3A89A6D2" w14:textId="77777777" w:rsidR="00ED7F46" w:rsidRDefault="00ED7F46" w:rsidP="0052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70594" w14:textId="77777777" w:rsidR="00ED7F46" w:rsidRDefault="00ED7F46" w:rsidP="00523456">
      <w:r>
        <w:separator/>
      </w:r>
    </w:p>
  </w:footnote>
  <w:footnote w:type="continuationSeparator" w:id="0">
    <w:p w14:paraId="24CDD0D8" w14:textId="77777777" w:rsidR="00ED7F46" w:rsidRDefault="00ED7F46" w:rsidP="00523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AE6BA" w14:textId="77777777" w:rsidR="00C8664D" w:rsidRDefault="00C8664D">
    <w:pPr>
      <w:pStyle w:val="Header"/>
      <w:rPr>
        <w:b/>
        <w:sz w:val="20"/>
        <w:szCs w:val="20"/>
      </w:rPr>
    </w:pPr>
  </w:p>
  <w:p w14:paraId="0DD9C227" w14:textId="3C51F8F0" w:rsidR="00A96CD9" w:rsidRDefault="00A96CD9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DOCKET UE-</w:t>
    </w:r>
    <w:r w:rsidR="00D16493">
      <w:rPr>
        <w:b/>
        <w:sz w:val="20"/>
        <w:szCs w:val="20"/>
      </w:rPr>
      <w:t>152253</w:t>
    </w:r>
    <w:r w:rsidR="00D16493">
      <w:rPr>
        <w:b/>
        <w:sz w:val="20"/>
        <w:szCs w:val="20"/>
      </w:rPr>
      <w:tab/>
    </w:r>
    <w:r w:rsidR="009226D7">
      <w:rPr>
        <w:b/>
        <w:sz w:val="20"/>
        <w:szCs w:val="20"/>
      </w:rPr>
      <w:tab/>
      <w:t>Page 2</w:t>
    </w:r>
  </w:p>
  <w:p w14:paraId="76B3A081" w14:textId="77777777" w:rsidR="00A96CD9" w:rsidRPr="00A96CD9" w:rsidRDefault="00A96CD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73A6E" w14:textId="77777777" w:rsidR="00C8664D" w:rsidRDefault="00C8664D" w:rsidP="00C8664D">
    <w:pPr>
      <w:pStyle w:val="Header"/>
      <w:jc w:val="right"/>
      <w:rPr>
        <w:sz w:val="22"/>
        <w:szCs w:val="22"/>
      </w:rPr>
    </w:pPr>
  </w:p>
  <w:p w14:paraId="10EBFD07" w14:textId="2147A108" w:rsidR="00C8664D" w:rsidRPr="00C8664D" w:rsidRDefault="00C8664D" w:rsidP="00C8664D">
    <w:pPr>
      <w:pStyle w:val="Header"/>
      <w:jc w:val="right"/>
      <w:rPr>
        <w:sz w:val="22"/>
        <w:szCs w:val="22"/>
      </w:rPr>
    </w:pPr>
    <w:r w:rsidRPr="00C8664D">
      <w:rPr>
        <w:sz w:val="22"/>
        <w:szCs w:val="22"/>
      </w:rPr>
      <w:t>Service Date: September 14,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B3EBC"/>
    <w:multiLevelType w:val="hybridMultilevel"/>
    <w:tmpl w:val="D890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F773F"/>
    <w:multiLevelType w:val="hybridMultilevel"/>
    <w:tmpl w:val="0D3C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A8"/>
    <w:rsid w:val="00000817"/>
    <w:rsid w:val="00000D94"/>
    <w:rsid w:val="000158DD"/>
    <w:rsid w:val="00024FCC"/>
    <w:rsid w:val="00027198"/>
    <w:rsid w:val="00036A42"/>
    <w:rsid w:val="00054580"/>
    <w:rsid w:val="000628D0"/>
    <w:rsid w:val="000A4CFE"/>
    <w:rsid w:val="000C159F"/>
    <w:rsid w:val="000F4FEE"/>
    <w:rsid w:val="000F629A"/>
    <w:rsid w:val="001140DB"/>
    <w:rsid w:val="001167DD"/>
    <w:rsid w:val="001204A6"/>
    <w:rsid w:val="00123BD3"/>
    <w:rsid w:val="00124765"/>
    <w:rsid w:val="0012522C"/>
    <w:rsid w:val="00125DE3"/>
    <w:rsid w:val="0012797D"/>
    <w:rsid w:val="00134F21"/>
    <w:rsid w:val="001605B2"/>
    <w:rsid w:val="001703EB"/>
    <w:rsid w:val="001723BF"/>
    <w:rsid w:val="00196394"/>
    <w:rsid w:val="001B4A6F"/>
    <w:rsid w:val="001C367B"/>
    <w:rsid w:val="00244E44"/>
    <w:rsid w:val="0025477A"/>
    <w:rsid w:val="00262124"/>
    <w:rsid w:val="00263AA8"/>
    <w:rsid w:val="00270B6C"/>
    <w:rsid w:val="00281C9A"/>
    <w:rsid w:val="002861A1"/>
    <w:rsid w:val="002E5203"/>
    <w:rsid w:val="003004E6"/>
    <w:rsid w:val="0030789C"/>
    <w:rsid w:val="00320272"/>
    <w:rsid w:val="00326C72"/>
    <w:rsid w:val="00331826"/>
    <w:rsid w:val="00331DBD"/>
    <w:rsid w:val="00351FA9"/>
    <w:rsid w:val="0035370C"/>
    <w:rsid w:val="00370E94"/>
    <w:rsid w:val="003F118C"/>
    <w:rsid w:val="003F43F9"/>
    <w:rsid w:val="00400A04"/>
    <w:rsid w:val="004470D6"/>
    <w:rsid w:val="004476F2"/>
    <w:rsid w:val="004643B1"/>
    <w:rsid w:val="00466587"/>
    <w:rsid w:val="00497485"/>
    <w:rsid w:val="004B13DF"/>
    <w:rsid w:val="004D03CC"/>
    <w:rsid w:val="004D5E7A"/>
    <w:rsid w:val="004E7FDD"/>
    <w:rsid w:val="00504530"/>
    <w:rsid w:val="00523456"/>
    <w:rsid w:val="0052493C"/>
    <w:rsid w:val="00546385"/>
    <w:rsid w:val="00563D47"/>
    <w:rsid w:val="00571C63"/>
    <w:rsid w:val="0057556D"/>
    <w:rsid w:val="005811C7"/>
    <w:rsid w:val="005963E1"/>
    <w:rsid w:val="0059677F"/>
    <w:rsid w:val="005970BC"/>
    <w:rsid w:val="005A4601"/>
    <w:rsid w:val="005E662A"/>
    <w:rsid w:val="005F6CB0"/>
    <w:rsid w:val="00625F87"/>
    <w:rsid w:val="006328EE"/>
    <w:rsid w:val="00636DA8"/>
    <w:rsid w:val="00637028"/>
    <w:rsid w:val="00647468"/>
    <w:rsid w:val="00671E79"/>
    <w:rsid w:val="006725EB"/>
    <w:rsid w:val="00682AAC"/>
    <w:rsid w:val="00684C52"/>
    <w:rsid w:val="006B51AE"/>
    <w:rsid w:val="006C391D"/>
    <w:rsid w:val="006E57AA"/>
    <w:rsid w:val="00751967"/>
    <w:rsid w:val="00782B25"/>
    <w:rsid w:val="007B35CC"/>
    <w:rsid w:val="007D026E"/>
    <w:rsid w:val="007E4058"/>
    <w:rsid w:val="007E6723"/>
    <w:rsid w:val="008221C4"/>
    <w:rsid w:val="008312B2"/>
    <w:rsid w:val="00834F01"/>
    <w:rsid w:val="008530CE"/>
    <w:rsid w:val="00857614"/>
    <w:rsid w:val="00860D9F"/>
    <w:rsid w:val="0086475D"/>
    <w:rsid w:val="00880F84"/>
    <w:rsid w:val="00885F8D"/>
    <w:rsid w:val="008922E7"/>
    <w:rsid w:val="008927D2"/>
    <w:rsid w:val="00894053"/>
    <w:rsid w:val="008A0BC8"/>
    <w:rsid w:val="008A2759"/>
    <w:rsid w:val="008C4198"/>
    <w:rsid w:val="008D54C3"/>
    <w:rsid w:val="008F56B3"/>
    <w:rsid w:val="0091303D"/>
    <w:rsid w:val="009226D7"/>
    <w:rsid w:val="00950B86"/>
    <w:rsid w:val="00956140"/>
    <w:rsid w:val="00976A7E"/>
    <w:rsid w:val="009931C1"/>
    <w:rsid w:val="009A5465"/>
    <w:rsid w:val="009A68EE"/>
    <w:rsid w:val="009F2B54"/>
    <w:rsid w:val="00A13853"/>
    <w:rsid w:val="00A25A03"/>
    <w:rsid w:val="00A25D45"/>
    <w:rsid w:val="00A30C4A"/>
    <w:rsid w:val="00A35B1C"/>
    <w:rsid w:val="00A44D4D"/>
    <w:rsid w:val="00A6640F"/>
    <w:rsid w:val="00A7305D"/>
    <w:rsid w:val="00A82346"/>
    <w:rsid w:val="00A93123"/>
    <w:rsid w:val="00A96CD9"/>
    <w:rsid w:val="00AA37ED"/>
    <w:rsid w:val="00AB33FE"/>
    <w:rsid w:val="00B4193F"/>
    <w:rsid w:val="00B57CB3"/>
    <w:rsid w:val="00B6469B"/>
    <w:rsid w:val="00BC18E9"/>
    <w:rsid w:val="00BD4460"/>
    <w:rsid w:val="00BF3DBA"/>
    <w:rsid w:val="00C02040"/>
    <w:rsid w:val="00C227FD"/>
    <w:rsid w:val="00C23F75"/>
    <w:rsid w:val="00C32100"/>
    <w:rsid w:val="00C55CFC"/>
    <w:rsid w:val="00C8664D"/>
    <w:rsid w:val="00C93A82"/>
    <w:rsid w:val="00CB2C63"/>
    <w:rsid w:val="00CB7F41"/>
    <w:rsid w:val="00CD40FE"/>
    <w:rsid w:val="00D0056C"/>
    <w:rsid w:val="00D035AB"/>
    <w:rsid w:val="00D16493"/>
    <w:rsid w:val="00D167FA"/>
    <w:rsid w:val="00D36495"/>
    <w:rsid w:val="00D417B8"/>
    <w:rsid w:val="00D47814"/>
    <w:rsid w:val="00D5254D"/>
    <w:rsid w:val="00D6592D"/>
    <w:rsid w:val="00D87DE9"/>
    <w:rsid w:val="00D955D2"/>
    <w:rsid w:val="00D968B5"/>
    <w:rsid w:val="00DA4DDA"/>
    <w:rsid w:val="00DB12F0"/>
    <w:rsid w:val="00DB4A12"/>
    <w:rsid w:val="00DB53EA"/>
    <w:rsid w:val="00DE758E"/>
    <w:rsid w:val="00DF16E1"/>
    <w:rsid w:val="00E005E8"/>
    <w:rsid w:val="00E43AD9"/>
    <w:rsid w:val="00E94DEF"/>
    <w:rsid w:val="00E95080"/>
    <w:rsid w:val="00EA64C0"/>
    <w:rsid w:val="00ED7F46"/>
    <w:rsid w:val="00EE4F4B"/>
    <w:rsid w:val="00F33F5C"/>
    <w:rsid w:val="00F35267"/>
    <w:rsid w:val="00F35BE8"/>
    <w:rsid w:val="00F50B69"/>
    <w:rsid w:val="00F53765"/>
    <w:rsid w:val="00F54581"/>
    <w:rsid w:val="00F558A0"/>
    <w:rsid w:val="00F75379"/>
    <w:rsid w:val="00F763FB"/>
    <w:rsid w:val="00F775D9"/>
    <w:rsid w:val="00F779B9"/>
    <w:rsid w:val="00F80CD0"/>
    <w:rsid w:val="00F903F5"/>
    <w:rsid w:val="00FA36AC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C23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A8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63AA8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31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3123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31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C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D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CD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CD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2015-11-25T08:00:00+00:00</OpenedDate>
    <Date1 xmlns="dc463f71-b30c-4ab2-9473-d307f9d35888">2016-09-14T22:05:42+00:00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5C47B1C-7861-4ACE-A274-1C2753A275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D74E19-1DB1-4ED3-ADC5-79580AE996F9}"/>
</file>

<file path=customXml/itemProps3.xml><?xml version="1.0" encoding="utf-8"?>
<ds:datastoreItem xmlns:ds="http://schemas.openxmlformats.org/officeDocument/2006/customXml" ds:itemID="{70377890-2213-40BF-83AA-EDF782748723}"/>
</file>

<file path=customXml/itemProps4.xml><?xml version="1.0" encoding="utf-8"?>
<ds:datastoreItem xmlns:ds="http://schemas.openxmlformats.org/officeDocument/2006/customXml" ds:itemID="{9A5E7E0B-F932-4442-84FA-60E1FBC14125}"/>
</file>

<file path=customXml/itemProps5.xml><?xml version="1.0" encoding="utf-8"?>
<ds:datastoreItem xmlns:ds="http://schemas.openxmlformats.org/officeDocument/2006/customXml" ds:itemID="{3E9B03FB-4376-492B-ACF2-B12740DCD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Comment on Pacific Power's Compliance Filing</dc:title>
  <dc:subject/>
  <dc:creator/>
  <cp:keywords/>
  <dc:description/>
  <cp:lastModifiedBy/>
  <cp:revision>1</cp:revision>
  <dcterms:created xsi:type="dcterms:W3CDTF">2016-09-14T21:37:00Z</dcterms:created>
  <dcterms:modified xsi:type="dcterms:W3CDTF">2016-09-14T21:43:00Z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